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8E83F" w14:textId="77777777" w:rsidR="00E207D5" w:rsidRPr="00936AB1" w:rsidRDefault="006F1123">
      <w:pPr>
        <w:pStyle w:val="BodyText"/>
        <w:rPr>
          <w:rFonts w:cstheme="minorHAnsi"/>
          <w:sz w:val="22"/>
          <w:szCs w:val="22"/>
        </w:rPr>
      </w:pPr>
      <w:r w:rsidRPr="00936AB1">
        <w:rPr>
          <w:noProof/>
          <w:sz w:val="22"/>
          <w:szCs w:val="22"/>
          <w:lang w:val="en-US" w:eastAsia="en-US" w:bidi="ar-SA"/>
        </w:rPr>
        <w:drawing>
          <wp:anchor distT="0" distB="0" distL="114300" distR="114300" simplePos="0" relativeHeight="251659264" behindDoc="1" locked="0" layoutInCell="1" allowOverlap="1" wp14:anchorId="2C335DDC" wp14:editId="49A485EE">
            <wp:simplePos x="0" y="0"/>
            <wp:positionH relativeFrom="page">
              <wp:posOffset>30229</wp:posOffset>
            </wp:positionH>
            <wp:positionV relativeFrom="paragraph">
              <wp:posOffset>-215900</wp:posOffset>
            </wp:positionV>
            <wp:extent cx="7512724" cy="10629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12724" cy="10629900"/>
                    </a:xfrm>
                    <a:prstGeom prst="rect">
                      <a:avLst/>
                    </a:prstGeom>
                    <a:noFill/>
                    <a:ln>
                      <a:noFill/>
                    </a:ln>
                  </pic:spPr>
                </pic:pic>
              </a:graphicData>
            </a:graphic>
            <wp14:sizeRelH relativeFrom="margin">
              <wp14:pctWidth>0</wp14:pctWidth>
            </wp14:sizeRelH>
          </wp:anchor>
        </w:drawing>
      </w:r>
    </w:p>
    <w:p w14:paraId="3E927A4D" w14:textId="77777777" w:rsidR="00E207D5" w:rsidRPr="00936AB1" w:rsidRDefault="00E207D5">
      <w:pPr>
        <w:pStyle w:val="BodyText"/>
        <w:rPr>
          <w:rFonts w:cstheme="minorHAnsi"/>
          <w:sz w:val="22"/>
          <w:szCs w:val="22"/>
        </w:rPr>
      </w:pPr>
    </w:p>
    <w:p w14:paraId="146AA568" w14:textId="77777777" w:rsidR="00E207D5" w:rsidRPr="00936AB1" w:rsidRDefault="00E207D5">
      <w:pPr>
        <w:pStyle w:val="BodyText"/>
        <w:rPr>
          <w:rFonts w:cstheme="minorHAnsi"/>
          <w:sz w:val="22"/>
          <w:szCs w:val="22"/>
        </w:rPr>
      </w:pPr>
    </w:p>
    <w:p w14:paraId="5A583A8E" w14:textId="77777777" w:rsidR="00E207D5" w:rsidRPr="00936AB1" w:rsidRDefault="00E207D5">
      <w:pPr>
        <w:pStyle w:val="BodyText"/>
        <w:rPr>
          <w:rFonts w:cstheme="minorHAnsi"/>
          <w:sz w:val="22"/>
          <w:szCs w:val="22"/>
        </w:rPr>
      </w:pPr>
    </w:p>
    <w:p w14:paraId="05CB4723" w14:textId="77777777" w:rsidR="00E207D5" w:rsidRPr="00936AB1" w:rsidRDefault="00E207D5">
      <w:pPr>
        <w:pStyle w:val="BodyText"/>
        <w:rPr>
          <w:rFonts w:cstheme="minorHAnsi"/>
          <w:sz w:val="22"/>
          <w:szCs w:val="22"/>
        </w:rPr>
      </w:pPr>
    </w:p>
    <w:p w14:paraId="6274AC41" w14:textId="77777777" w:rsidR="00E207D5" w:rsidRPr="00936AB1" w:rsidRDefault="00E207D5">
      <w:pPr>
        <w:pStyle w:val="BodyText"/>
        <w:rPr>
          <w:rFonts w:cstheme="minorHAnsi"/>
          <w:sz w:val="22"/>
          <w:szCs w:val="22"/>
        </w:rPr>
      </w:pPr>
    </w:p>
    <w:p w14:paraId="31012FB4" w14:textId="77777777" w:rsidR="00751B96" w:rsidRPr="00936AB1" w:rsidRDefault="00751B96" w:rsidP="00751B96">
      <w:pPr>
        <w:spacing w:before="100" w:line="369" w:lineRule="auto"/>
        <w:ind w:left="2656" w:right="39" w:firstLine="1030"/>
        <w:jc w:val="right"/>
        <w:rPr>
          <w:rFonts w:cstheme="minorHAnsi"/>
          <w:b/>
        </w:rPr>
      </w:pPr>
    </w:p>
    <w:p w14:paraId="158FCA0F" w14:textId="77777777" w:rsidR="00751B96" w:rsidRPr="00FA10FD" w:rsidRDefault="00E46F3E" w:rsidP="00751B96">
      <w:pPr>
        <w:spacing w:before="100" w:line="369" w:lineRule="auto"/>
        <w:ind w:left="2656" w:right="39" w:firstLine="1030"/>
        <w:jc w:val="right"/>
        <w:rPr>
          <w:rFonts w:cstheme="minorHAnsi"/>
          <w:b/>
          <w:sz w:val="44"/>
          <w:szCs w:val="44"/>
        </w:rPr>
      </w:pPr>
      <w:r w:rsidRPr="00FA10FD">
        <w:rPr>
          <w:rFonts w:cstheme="minorHAnsi"/>
          <w:b/>
          <w:sz w:val="44"/>
          <w:szCs w:val="44"/>
        </w:rPr>
        <w:t>Avrupa Birliği Ba</w:t>
      </w:r>
      <w:r w:rsidR="00751B96" w:rsidRPr="00FA10FD">
        <w:rPr>
          <w:rFonts w:cstheme="minorHAnsi"/>
          <w:b/>
          <w:sz w:val="44"/>
          <w:szCs w:val="44"/>
        </w:rPr>
        <w:t>ş</w:t>
      </w:r>
      <w:r w:rsidRPr="00FA10FD">
        <w:rPr>
          <w:rFonts w:cstheme="minorHAnsi"/>
          <w:b/>
          <w:sz w:val="44"/>
          <w:szCs w:val="44"/>
        </w:rPr>
        <w:t xml:space="preserve">kanlığı </w:t>
      </w:r>
    </w:p>
    <w:p w14:paraId="484767BB" w14:textId="77777777" w:rsidR="00E207D5" w:rsidRPr="00FA10FD" w:rsidRDefault="00E46F3E" w:rsidP="00751B96">
      <w:pPr>
        <w:spacing w:before="100" w:line="369" w:lineRule="auto"/>
        <w:ind w:left="2656" w:right="39" w:hanging="246"/>
        <w:jc w:val="right"/>
        <w:rPr>
          <w:rFonts w:cstheme="minorHAnsi"/>
          <w:b/>
          <w:sz w:val="44"/>
          <w:szCs w:val="44"/>
        </w:rPr>
      </w:pPr>
      <w:r w:rsidRPr="00FA10FD">
        <w:rPr>
          <w:rFonts w:cstheme="minorHAnsi"/>
          <w:b/>
          <w:sz w:val="44"/>
          <w:szCs w:val="44"/>
        </w:rPr>
        <w:t>Merkezi Finans ve İhale</w:t>
      </w:r>
      <w:r w:rsidRPr="00FA10FD">
        <w:rPr>
          <w:rFonts w:cstheme="minorHAnsi"/>
          <w:b/>
          <w:spacing w:val="-16"/>
          <w:sz w:val="44"/>
          <w:szCs w:val="44"/>
        </w:rPr>
        <w:t xml:space="preserve"> </w:t>
      </w:r>
      <w:r w:rsidRPr="00FA10FD">
        <w:rPr>
          <w:rFonts w:cstheme="minorHAnsi"/>
          <w:b/>
          <w:sz w:val="44"/>
          <w:szCs w:val="44"/>
        </w:rPr>
        <w:t>Birimi</w:t>
      </w:r>
    </w:p>
    <w:p w14:paraId="7663594E" w14:textId="77777777" w:rsidR="00E207D5" w:rsidRPr="00FA10FD" w:rsidRDefault="00E46F3E" w:rsidP="00A95276">
      <w:pPr>
        <w:spacing w:line="514" w:lineRule="exact"/>
        <w:ind w:left="1585" w:right="39"/>
        <w:jc w:val="right"/>
        <w:rPr>
          <w:rFonts w:cstheme="minorHAnsi"/>
          <w:b/>
          <w:sz w:val="44"/>
          <w:szCs w:val="44"/>
        </w:rPr>
      </w:pPr>
      <w:r w:rsidRPr="00FA10FD">
        <w:rPr>
          <w:rFonts w:cstheme="minorHAnsi"/>
          <w:b/>
          <w:sz w:val="44"/>
          <w:szCs w:val="44"/>
        </w:rPr>
        <w:t>Avrupa Birliği Türkiye</w:t>
      </w:r>
      <w:r w:rsidRPr="00FA10FD">
        <w:rPr>
          <w:rFonts w:cstheme="minorHAnsi"/>
          <w:b/>
          <w:spacing w:val="-20"/>
          <w:sz w:val="44"/>
          <w:szCs w:val="44"/>
        </w:rPr>
        <w:t xml:space="preserve"> </w:t>
      </w:r>
      <w:r w:rsidRPr="00FA10FD">
        <w:rPr>
          <w:rFonts w:cstheme="minorHAnsi"/>
          <w:b/>
          <w:sz w:val="44"/>
          <w:szCs w:val="44"/>
        </w:rPr>
        <w:t>Delegasyonu</w:t>
      </w:r>
    </w:p>
    <w:p w14:paraId="5C660683" w14:textId="77777777" w:rsidR="00E207D5" w:rsidRPr="00FA10FD" w:rsidRDefault="00E207D5">
      <w:pPr>
        <w:pStyle w:val="BodyText"/>
        <w:rPr>
          <w:rFonts w:cstheme="minorHAnsi"/>
          <w:b/>
          <w:sz w:val="44"/>
          <w:szCs w:val="44"/>
        </w:rPr>
      </w:pPr>
    </w:p>
    <w:p w14:paraId="5114AF1F" w14:textId="77777777" w:rsidR="00E207D5" w:rsidRPr="00FA10FD" w:rsidRDefault="00E207D5">
      <w:pPr>
        <w:pStyle w:val="BodyText"/>
        <w:rPr>
          <w:rFonts w:cstheme="minorHAnsi"/>
          <w:b/>
          <w:sz w:val="44"/>
          <w:szCs w:val="44"/>
        </w:rPr>
      </w:pPr>
    </w:p>
    <w:p w14:paraId="218F28CE" w14:textId="77777777" w:rsidR="00E207D5" w:rsidRPr="00FA10FD" w:rsidRDefault="00E207D5">
      <w:pPr>
        <w:pStyle w:val="BodyText"/>
        <w:rPr>
          <w:rFonts w:cstheme="minorHAnsi"/>
          <w:b/>
          <w:sz w:val="44"/>
          <w:szCs w:val="44"/>
        </w:rPr>
      </w:pPr>
    </w:p>
    <w:p w14:paraId="0C1D39EF" w14:textId="77777777" w:rsidR="003C1A5B" w:rsidRPr="00FA10FD" w:rsidRDefault="003C1A5B" w:rsidP="003C1A5B">
      <w:pPr>
        <w:spacing w:before="1" w:after="240"/>
        <w:ind w:left="1701"/>
        <w:rPr>
          <w:rFonts w:cstheme="minorHAnsi"/>
          <w:b/>
          <w:sz w:val="44"/>
          <w:szCs w:val="44"/>
        </w:rPr>
      </w:pPr>
    </w:p>
    <w:p w14:paraId="58444A28" w14:textId="77777777" w:rsidR="004F4397" w:rsidRDefault="004F4397" w:rsidP="004F4397">
      <w:pPr>
        <w:widowControl/>
        <w:spacing w:after="240"/>
        <w:ind w:left="1843"/>
        <w:rPr>
          <w:rFonts w:cs="Calibri"/>
          <w:b/>
          <w:sz w:val="36"/>
          <w:szCs w:val="36"/>
          <w:lang w:val="en-US"/>
        </w:rPr>
      </w:pPr>
    </w:p>
    <w:p w14:paraId="4EDDD38C" w14:textId="77777777" w:rsidR="00FA10FD" w:rsidRPr="004F4397" w:rsidRDefault="00FA10FD" w:rsidP="004F4397">
      <w:pPr>
        <w:widowControl/>
        <w:spacing w:after="240"/>
        <w:ind w:left="1843"/>
        <w:rPr>
          <w:rFonts w:cs="Calibri"/>
          <w:b/>
          <w:sz w:val="36"/>
          <w:szCs w:val="36"/>
          <w:lang w:val="en-US"/>
        </w:rPr>
      </w:pPr>
      <w:r w:rsidRPr="004F4397">
        <w:rPr>
          <w:rFonts w:cs="Calibri"/>
          <w:b/>
          <w:sz w:val="36"/>
          <w:szCs w:val="36"/>
          <w:lang w:val="en-US"/>
        </w:rPr>
        <w:t>TR2020/DG/03/A1-01</w:t>
      </w:r>
    </w:p>
    <w:p w14:paraId="2F0974BB" w14:textId="77777777" w:rsidR="00A95276" w:rsidRPr="004F4397" w:rsidRDefault="00BA007C" w:rsidP="004F4397">
      <w:pPr>
        <w:spacing w:after="240"/>
        <w:ind w:left="1843" w:right="1599"/>
        <w:rPr>
          <w:rFonts w:cstheme="minorHAnsi"/>
          <w:b/>
          <w:sz w:val="36"/>
          <w:szCs w:val="36"/>
        </w:rPr>
      </w:pPr>
      <w:r w:rsidRPr="004F4397">
        <w:rPr>
          <w:rFonts w:cstheme="minorHAnsi"/>
          <w:b/>
          <w:sz w:val="36"/>
          <w:szCs w:val="36"/>
        </w:rPr>
        <w:t>2022-2023</w:t>
      </w:r>
      <w:r w:rsidR="00E46F3E" w:rsidRPr="004F4397">
        <w:rPr>
          <w:rFonts w:cstheme="minorHAnsi"/>
          <w:b/>
          <w:sz w:val="36"/>
          <w:szCs w:val="36"/>
        </w:rPr>
        <w:t xml:space="preserve"> AKADEMİK YILI </w:t>
      </w:r>
    </w:p>
    <w:p w14:paraId="18CFFFBB" w14:textId="77777777" w:rsidR="00435038" w:rsidRPr="004F4397" w:rsidRDefault="00E46F3E" w:rsidP="004F4397">
      <w:pPr>
        <w:spacing w:after="240"/>
        <w:ind w:left="1843" w:right="465"/>
        <w:rPr>
          <w:rFonts w:cstheme="minorHAnsi"/>
          <w:b/>
          <w:sz w:val="36"/>
          <w:szCs w:val="36"/>
        </w:rPr>
      </w:pPr>
      <w:r w:rsidRPr="004F4397">
        <w:rPr>
          <w:rFonts w:cstheme="minorHAnsi"/>
          <w:b/>
          <w:sz w:val="36"/>
          <w:szCs w:val="36"/>
        </w:rPr>
        <w:t>JEAN MONNET BURS PROGRAMI</w:t>
      </w:r>
    </w:p>
    <w:p w14:paraId="7E925B95" w14:textId="77777777" w:rsidR="00764421" w:rsidRPr="004F4397" w:rsidRDefault="00764421" w:rsidP="004F4397">
      <w:pPr>
        <w:spacing w:after="240"/>
        <w:ind w:left="1843" w:right="181"/>
        <w:rPr>
          <w:rFonts w:cstheme="minorHAnsi"/>
          <w:b/>
          <w:sz w:val="32"/>
          <w:szCs w:val="32"/>
        </w:rPr>
      </w:pPr>
      <w:r w:rsidRPr="004F4397">
        <w:rPr>
          <w:rFonts w:cstheme="minorHAnsi"/>
          <w:b/>
          <w:sz w:val="32"/>
          <w:szCs w:val="32"/>
        </w:rPr>
        <w:t xml:space="preserve">(MFİB tarafından </w:t>
      </w:r>
      <w:r w:rsidR="00FA10FD" w:rsidRPr="004F4397">
        <w:rPr>
          <w:rFonts w:cstheme="minorHAnsi"/>
          <w:b/>
          <w:sz w:val="32"/>
          <w:szCs w:val="32"/>
        </w:rPr>
        <w:t>24</w:t>
      </w:r>
      <w:r w:rsidRPr="004F4397">
        <w:rPr>
          <w:rFonts w:cstheme="minorHAnsi"/>
          <w:b/>
          <w:sz w:val="32"/>
          <w:szCs w:val="32"/>
        </w:rPr>
        <w:t xml:space="preserve"> </w:t>
      </w:r>
      <w:r w:rsidR="00DA0838" w:rsidRPr="004F4397">
        <w:rPr>
          <w:rFonts w:cstheme="minorHAnsi"/>
          <w:b/>
          <w:sz w:val="32"/>
          <w:szCs w:val="32"/>
        </w:rPr>
        <w:t xml:space="preserve">Eylül </w:t>
      </w:r>
      <w:r w:rsidRPr="004F4397">
        <w:rPr>
          <w:rFonts w:cstheme="minorHAnsi"/>
          <w:b/>
          <w:sz w:val="32"/>
          <w:szCs w:val="32"/>
        </w:rPr>
        <w:t>20</w:t>
      </w:r>
      <w:r w:rsidR="00DA0838" w:rsidRPr="004F4397">
        <w:rPr>
          <w:rFonts w:cstheme="minorHAnsi"/>
          <w:b/>
          <w:sz w:val="32"/>
          <w:szCs w:val="32"/>
        </w:rPr>
        <w:t>20</w:t>
      </w:r>
      <w:r w:rsidR="00FA10FD" w:rsidRPr="004F4397">
        <w:rPr>
          <w:rFonts w:cstheme="minorHAnsi"/>
          <w:b/>
          <w:sz w:val="32"/>
          <w:szCs w:val="32"/>
        </w:rPr>
        <w:t xml:space="preserve">1 </w:t>
      </w:r>
      <w:r w:rsidRPr="004F4397">
        <w:rPr>
          <w:rFonts w:cstheme="minorHAnsi"/>
          <w:b/>
          <w:sz w:val="32"/>
          <w:szCs w:val="32"/>
        </w:rPr>
        <w:t>tarihinde yayımlanmış ve</w:t>
      </w:r>
      <w:r w:rsidR="007D0C29" w:rsidRPr="004F4397">
        <w:rPr>
          <w:rFonts w:cstheme="minorHAnsi"/>
          <w:b/>
          <w:sz w:val="32"/>
          <w:szCs w:val="32"/>
        </w:rPr>
        <w:t xml:space="preserve"> </w:t>
      </w:r>
      <w:r w:rsidR="00FA10FD" w:rsidRPr="004F4397">
        <w:rPr>
          <w:rFonts w:cstheme="minorHAnsi"/>
          <w:b/>
          <w:sz w:val="32"/>
          <w:szCs w:val="32"/>
        </w:rPr>
        <w:t>29 Kasım</w:t>
      </w:r>
      <w:r w:rsidRPr="004F4397">
        <w:rPr>
          <w:rFonts w:cstheme="minorHAnsi"/>
          <w:b/>
          <w:sz w:val="32"/>
          <w:szCs w:val="32"/>
        </w:rPr>
        <w:t xml:space="preserve"> 20</w:t>
      </w:r>
      <w:r w:rsidR="00FA10FD" w:rsidRPr="004F4397">
        <w:rPr>
          <w:rFonts w:cstheme="minorHAnsi"/>
          <w:b/>
          <w:sz w:val="32"/>
          <w:szCs w:val="32"/>
        </w:rPr>
        <w:t>21</w:t>
      </w:r>
      <w:r w:rsidRPr="004F4397">
        <w:rPr>
          <w:rFonts w:cstheme="minorHAnsi"/>
          <w:b/>
          <w:sz w:val="32"/>
          <w:szCs w:val="32"/>
        </w:rPr>
        <w:t xml:space="preserve"> tarihinde sona erecek olan)</w:t>
      </w:r>
    </w:p>
    <w:p w14:paraId="4FD05B3D" w14:textId="77777777" w:rsidR="003E2EE3" w:rsidRPr="004F4397" w:rsidRDefault="003E2EE3" w:rsidP="004F4397">
      <w:pPr>
        <w:ind w:left="1843" w:right="1599"/>
        <w:rPr>
          <w:rFonts w:cstheme="minorHAnsi"/>
          <w:b/>
          <w:sz w:val="36"/>
          <w:szCs w:val="44"/>
        </w:rPr>
      </w:pPr>
      <w:r w:rsidRPr="004F4397">
        <w:rPr>
          <w:rFonts w:cstheme="minorHAnsi"/>
          <w:b/>
          <w:sz w:val="36"/>
          <w:szCs w:val="44"/>
        </w:rPr>
        <w:t>AÇIKLAMALAR</w:t>
      </w:r>
    </w:p>
    <w:p w14:paraId="07491399" w14:textId="77777777" w:rsidR="00E207D5" w:rsidRPr="00936AB1" w:rsidRDefault="00E207D5" w:rsidP="00450AFC">
      <w:pPr>
        <w:rPr>
          <w:rFonts w:cstheme="minorHAnsi"/>
        </w:rPr>
        <w:sectPr w:rsidR="00E207D5" w:rsidRPr="00936AB1" w:rsidSect="009E0BA8">
          <w:footerReference w:type="default" r:id="rId9"/>
          <w:pgSz w:w="11910" w:h="16840"/>
          <w:pgMar w:top="709" w:right="1280" w:bottom="280" w:left="1660" w:header="708" w:footer="708" w:gutter="0"/>
          <w:cols w:space="708"/>
        </w:sectPr>
      </w:pPr>
    </w:p>
    <w:sdt>
      <w:sdtPr>
        <w:rPr>
          <w:rFonts w:ascii="Cambria" w:eastAsia="Cambria" w:hAnsi="Cambria" w:cs="Cambria"/>
          <w:color w:val="auto"/>
          <w:sz w:val="22"/>
          <w:szCs w:val="22"/>
          <w:lang w:val="tr-TR" w:eastAsia="tr-TR" w:bidi="tr-TR"/>
        </w:rPr>
        <w:id w:val="-435517532"/>
        <w:docPartObj>
          <w:docPartGallery w:val="Table of Contents"/>
          <w:docPartUnique/>
        </w:docPartObj>
      </w:sdtPr>
      <w:sdtEndPr>
        <w:rPr>
          <w:b/>
          <w:bCs/>
          <w:noProof/>
        </w:rPr>
      </w:sdtEndPr>
      <w:sdtContent>
        <w:p w14:paraId="19817F4B" w14:textId="77777777" w:rsidR="00BC2ED2" w:rsidRPr="0018530A" w:rsidRDefault="0098619A" w:rsidP="009E0BA8">
          <w:pPr>
            <w:pStyle w:val="TOCHeading"/>
            <w:rPr>
              <w:rFonts w:ascii="Cambria" w:hAnsi="Cambria"/>
              <w:b/>
              <w:szCs w:val="22"/>
              <w:lang w:val="tr-TR"/>
            </w:rPr>
          </w:pPr>
          <w:r w:rsidRPr="0018530A">
            <w:rPr>
              <w:rFonts w:ascii="Cambria" w:hAnsi="Cambria"/>
              <w:b/>
              <w:szCs w:val="22"/>
              <w:lang w:val="tr-TR"/>
            </w:rPr>
            <w:t>İçindekiler</w:t>
          </w:r>
        </w:p>
        <w:p w14:paraId="17FD2841" w14:textId="77777777" w:rsidR="009E0BA8" w:rsidRPr="00936AB1" w:rsidRDefault="009E0BA8" w:rsidP="009E0BA8">
          <w:pPr>
            <w:rPr>
              <w:lang w:eastAsia="en-US" w:bidi="ar-SA"/>
            </w:rPr>
          </w:pPr>
        </w:p>
        <w:p w14:paraId="65FE0E71" w14:textId="77777777" w:rsidR="009E0BA8" w:rsidRPr="00936AB1" w:rsidRDefault="009E0BA8" w:rsidP="009E0BA8">
          <w:pPr>
            <w:rPr>
              <w:lang w:eastAsia="en-US" w:bidi="ar-SA"/>
            </w:rPr>
          </w:pPr>
        </w:p>
        <w:p w14:paraId="5164702B" w14:textId="0E21CE1D" w:rsidR="006211A0" w:rsidRDefault="00CF6E0B">
          <w:pPr>
            <w:pStyle w:val="TOC1"/>
            <w:tabs>
              <w:tab w:val="right" w:leader="dot" w:pos="8960"/>
            </w:tabs>
            <w:rPr>
              <w:rFonts w:asciiTheme="minorHAnsi" w:eastAsiaTheme="minorEastAsia" w:hAnsiTheme="minorHAnsi" w:cstheme="minorBidi"/>
              <w:b w:val="0"/>
              <w:bCs w:val="0"/>
              <w:noProof/>
              <w:sz w:val="22"/>
              <w:szCs w:val="22"/>
              <w:lang w:val="en-US" w:eastAsia="en-US" w:bidi="ar-SA"/>
            </w:rPr>
          </w:pPr>
          <w:r w:rsidRPr="00936AB1">
            <w:rPr>
              <w:sz w:val="22"/>
              <w:szCs w:val="22"/>
            </w:rPr>
            <w:fldChar w:fldCharType="begin"/>
          </w:r>
          <w:r w:rsidR="00BC2ED2" w:rsidRPr="00936AB1">
            <w:rPr>
              <w:sz w:val="22"/>
              <w:szCs w:val="22"/>
            </w:rPr>
            <w:instrText xml:space="preserve"> TOC \o "1-3" \h \z \u </w:instrText>
          </w:r>
          <w:r w:rsidRPr="00936AB1">
            <w:rPr>
              <w:sz w:val="22"/>
              <w:szCs w:val="22"/>
            </w:rPr>
            <w:fldChar w:fldCharType="separate"/>
          </w:r>
          <w:hyperlink w:anchor="_Toc88121166" w:history="1">
            <w:r w:rsidR="006211A0" w:rsidRPr="00E5563E">
              <w:rPr>
                <w:rStyle w:val="Hyperlink"/>
                <w:rFonts w:asciiTheme="majorHAnsi" w:hAnsiTheme="majorHAnsi"/>
                <w:noProof/>
              </w:rPr>
              <w:t>1.</w:t>
            </w:r>
            <w:r w:rsidR="006211A0">
              <w:rPr>
                <w:rFonts w:asciiTheme="minorHAnsi" w:eastAsiaTheme="minorEastAsia" w:hAnsiTheme="minorHAnsi" w:cstheme="minorBidi"/>
                <w:b w:val="0"/>
                <w:bCs w:val="0"/>
                <w:noProof/>
                <w:sz w:val="22"/>
                <w:szCs w:val="22"/>
                <w:lang w:val="en-US" w:eastAsia="en-US" w:bidi="ar-SA"/>
              </w:rPr>
              <w:tab/>
            </w:r>
            <w:r w:rsidR="006211A0" w:rsidRPr="00E5563E">
              <w:rPr>
                <w:rStyle w:val="Hyperlink"/>
                <w:noProof/>
              </w:rPr>
              <w:t>YABANCI DİL YETERLİLİK BELGESİ</w:t>
            </w:r>
            <w:r w:rsidR="006211A0">
              <w:rPr>
                <w:noProof/>
                <w:webHidden/>
              </w:rPr>
              <w:tab/>
            </w:r>
            <w:r w:rsidR="006211A0">
              <w:rPr>
                <w:noProof/>
                <w:webHidden/>
              </w:rPr>
              <w:fldChar w:fldCharType="begin"/>
            </w:r>
            <w:r w:rsidR="006211A0">
              <w:rPr>
                <w:noProof/>
                <w:webHidden/>
              </w:rPr>
              <w:instrText xml:space="preserve"> PAGEREF _Toc88121166 \h </w:instrText>
            </w:r>
            <w:r w:rsidR="006211A0">
              <w:rPr>
                <w:noProof/>
                <w:webHidden/>
              </w:rPr>
            </w:r>
            <w:r w:rsidR="006211A0">
              <w:rPr>
                <w:noProof/>
                <w:webHidden/>
              </w:rPr>
              <w:fldChar w:fldCharType="separate"/>
            </w:r>
            <w:r w:rsidR="006211A0">
              <w:rPr>
                <w:noProof/>
                <w:webHidden/>
              </w:rPr>
              <w:t>4</w:t>
            </w:r>
            <w:r w:rsidR="006211A0">
              <w:rPr>
                <w:noProof/>
                <w:webHidden/>
              </w:rPr>
              <w:fldChar w:fldCharType="end"/>
            </w:r>
          </w:hyperlink>
        </w:p>
        <w:p w14:paraId="152FFE16" w14:textId="0BC06DDA" w:rsidR="006211A0" w:rsidRDefault="00830CC3">
          <w:pPr>
            <w:pStyle w:val="TOC1"/>
            <w:tabs>
              <w:tab w:val="right" w:leader="dot" w:pos="8960"/>
            </w:tabs>
            <w:rPr>
              <w:rFonts w:asciiTheme="minorHAnsi" w:eastAsiaTheme="minorEastAsia" w:hAnsiTheme="minorHAnsi" w:cstheme="minorBidi"/>
              <w:b w:val="0"/>
              <w:bCs w:val="0"/>
              <w:noProof/>
              <w:sz w:val="22"/>
              <w:szCs w:val="22"/>
              <w:lang w:val="en-US" w:eastAsia="en-US" w:bidi="ar-SA"/>
            </w:rPr>
          </w:pPr>
          <w:hyperlink w:anchor="_Toc88121167" w:history="1">
            <w:r w:rsidR="006211A0" w:rsidRPr="00E5563E">
              <w:rPr>
                <w:rStyle w:val="Hyperlink"/>
                <w:rFonts w:asciiTheme="majorHAnsi" w:hAnsiTheme="majorHAnsi" w:cs="Tahoma"/>
                <w:noProof/>
              </w:rPr>
              <w:t>2.</w:t>
            </w:r>
            <w:r w:rsidR="006211A0">
              <w:rPr>
                <w:rFonts w:asciiTheme="minorHAnsi" w:eastAsiaTheme="minorEastAsia" w:hAnsiTheme="minorHAnsi" w:cstheme="minorBidi"/>
                <w:b w:val="0"/>
                <w:bCs w:val="0"/>
                <w:noProof/>
                <w:sz w:val="22"/>
                <w:szCs w:val="22"/>
                <w:lang w:val="en-US" w:eastAsia="en-US" w:bidi="ar-SA"/>
              </w:rPr>
              <w:tab/>
            </w:r>
            <w:r w:rsidR="006211A0" w:rsidRPr="00E5563E">
              <w:rPr>
                <w:rStyle w:val="Hyperlink"/>
                <w:noProof/>
              </w:rPr>
              <w:t>SEKTÖR</w:t>
            </w:r>
            <w:r w:rsidR="006211A0">
              <w:rPr>
                <w:noProof/>
                <w:webHidden/>
              </w:rPr>
              <w:tab/>
            </w:r>
            <w:r w:rsidR="006211A0">
              <w:rPr>
                <w:noProof/>
                <w:webHidden/>
              </w:rPr>
              <w:fldChar w:fldCharType="begin"/>
            </w:r>
            <w:r w:rsidR="006211A0">
              <w:rPr>
                <w:noProof/>
                <w:webHidden/>
              </w:rPr>
              <w:instrText xml:space="preserve"> PAGEREF _Toc88121167 \h </w:instrText>
            </w:r>
            <w:r w:rsidR="006211A0">
              <w:rPr>
                <w:noProof/>
                <w:webHidden/>
              </w:rPr>
            </w:r>
            <w:r w:rsidR="006211A0">
              <w:rPr>
                <w:noProof/>
                <w:webHidden/>
              </w:rPr>
              <w:fldChar w:fldCharType="separate"/>
            </w:r>
            <w:r w:rsidR="006211A0">
              <w:rPr>
                <w:noProof/>
                <w:webHidden/>
              </w:rPr>
              <w:t>4</w:t>
            </w:r>
            <w:r w:rsidR="006211A0">
              <w:rPr>
                <w:noProof/>
                <w:webHidden/>
              </w:rPr>
              <w:fldChar w:fldCharType="end"/>
            </w:r>
          </w:hyperlink>
        </w:p>
        <w:p w14:paraId="6D334B03" w14:textId="54CE75B5" w:rsidR="006211A0" w:rsidRDefault="00830CC3">
          <w:pPr>
            <w:pStyle w:val="TOC1"/>
            <w:tabs>
              <w:tab w:val="right" w:leader="dot" w:pos="8960"/>
            </w:tabs>
            <w:rPr>
              <w:rFonts w:asciiTheme="minorHAnsi" w:eastAsiaTheme="minorEastAsia" w:hAnsiTheme="minorHAnsi" w:cstheme="minorBidi"/>
              <w:b w:val="0"/>
              <w:bCs w:val="0"/>
              <w:noProof/>
              <w:sz w:val="22"/>
              <w:szCs w:val="22"/>
              <w:lang w:val="en-US" w:eastAsia="en-US" w:bidi="ar-SA"/>
            </w:rPr>
          </w:pPr>
          <w:hyperlink w:anchor="_Toc88121168" w:history="1">
            <w:r w:rsidR="006211A0" w:rsidRPr="00E5563E">
              <w:rPr>
                <w:rStyle w:val="Hyperlink"/>
                <w:rFonts w:asciiTheme="majorHAnsi" w:hAnsiTheme="majorHAnsi" w:cs="Tahoma"/>
                <w:noProof/>
              </w:rPr>
              <w:t>3.</w:t>
            </w:r>
            <w:r w:rsidR="006211A0">
              <w:rPr>
                <w:rFonts w:asciiTheme="minorHAnsi" w:eastAsiaTheme="minorEastAsia" w:hAnsiTheme="minorHAnsi" w:cstheme="minorBidi"/>
                <w:b w:val="0"/>
                <w:bCs w:val="0"/>
                <w:noProof/>
                <w:sz w:val="22"/>
                <w:szCs w:val="22"/>
                <w:lang w:val="en-US" w:eastAsia="en-US" w:bidi="ar-SA"/>
              </w:rPr>
              <w:tab/>
            </w:r>
            <w:r w:rsidR="006211A0" w:rsidRPr="00E5563E">
              <w:rPr>
                <w:rStyle w:val="Hyperlink"/>
                <w:noProof/>
              </w:rPr>
              <w:t>ÇALIŞMA ALANI</w:t>
            </w:r>
            <w:r w:rsidR="006211A0">
              <w:rPr>
                <w:noProof/>
                <w:webHidden/>
              </w:rPr>
              <w:tab/>
            </w:r>
            <w:r w:rsidR="006211A0">
              <w:rPr>
                <w:noProof/>
                <w:webHidden/>
              </w:rPr>
              <w:fldChar w:fldCharType="begin"/>
            </w:r>
            <w:r w:rsidR="006211A0">
              <w:rPr>
                <w:noProof/>
                <w:webHidden/>
              </w:rPr>
              <w:instrText xml:space="preserve"> PAGEREF _Toc88121168 \h </w:instrText>
            </w:r>
            <w:r w:rsidR="006211A0">
              <w:rPr>
                <w:noProof/>
                <w:webHidden/>
              </w:rPr>
            </w:r>
            <w:r w:rsidR="006211A0">
              <w:rPr>
                <w:noProof/>
                <w:webHidden/>
              </w:rPr>
              <w:fldChar w:fldCharType="separate"/>
            </w:r>
            <w:r w:rsidR="006211A0">
              <w:rPr>
                <w:noProof/>
                <w:webHidden/>
              </w:rPr>
              <w:t>5</w:t>
            </w:r>
            <w:r w:rsidR="006211A0">
              <w:rPr>
                <w:noProof/>
                <w:webHidden/>
              </w:rPr>
              <w:fldChar w:fldCharType="end"/>
            </w:r>
          </w:hyperlink>
        </w:p>
        <w:p w14:paraId="63D194B2" w14:textId="0B7D243E" w:rsidR="006211A0" w:rsidRDefault="00830CC3">
          <w:pPr>
            <w:pStyle w:val="TOC1"/>
            <w:tabs>
              <w:tab w:val="right" w:leader="dot" w:pos="8960"/>
            </w:tabs>
            <w:rPr>
              <w:rFonts w:asciiTheme="minorHAnsi" w:eastAsiaTheme="minorEastAsia" w:hAnsiTheme="minorHAnsi" w:cstheme="minorBidi"/>
              <w:b w:val="0"/>
              <w:bCs w:val="0"/>
              <w:noProof/>
              <w:sz w:val="22"/>
              <w:szCs w:val="22"/>
              <w:lang w:val="en-US" w:eastAsia="en-US" w:bidi="ar-SA"/>
            </w:rPr>
          </w:pPr>
          <w:hyperlink w:anchor="_Toc88121169" w:history="1">
            <w:r w:rsidR="006211A0" w:rsidRPr="00E5563E">
              <w:rPr>
                <w:rStyle w:val="Hyperlink"/>
                <w:rFonts w:asciiTheme="majorHAnsi" w:hAnsiTheme="majorHAnsi" w:cs="Tahoma"/>
                <w:noProof/>
              </w:rPr>
              <w:t>4.</w:t>
            </w:r>
            <w:r w:rsidR="006211A0">
              <w:rPr>
                <w:rFonts w:asciiTheme="minorHAnsi" w:eastAsiaTheme="minorEastAsia" w:hAnsiTheme="minorHAnsi" w:cstheme="minorBidi"/>
                <w:b w:val="0"/>
                <w:bCs w:val="0"/>
                <w:noProof/>
                <w:sz w:val="22"/>
                <w:szCs w:val="22"/>
                <w:lang w:val="en-US" w:eastAsia="en-US" w:bidi="ar-SA"/>
              </w:rPr>
              <w:tab/>
            </w:r>
            <w:r w:rsidR="006211A0" w:rsidRPr="00E5563E">
              <w:rPr>
                <w:rStyle w:val="Hyperlink"/>
                <w:noProof/>
              </w:rPr>
              <w:t>KABUL MEKTUPLARI</w:t>
            </w:r>
            <w:r w:rsidR="006211A0">
              <w:rPr>
                <w:noProof/>
                <w:webHidden/>
              </w:rPr>
              <w:tab/>
            </w:r>
            <w:r w:rsidR="006211A0">
              <w:rPr>
                <w:noProof/>
                <w:webHidden/>
              </w:rPr>
              <w:fldChar w:fldCharType="begin"/>
            </w:r>
            <w:r w:rsidR="006211A0">
              <w:rPr>
                <w:noProof/>
                <w:webHidden/>
              </w:rPr>
              <w:instrText xml:space="preserve"> PAGEREF _Toc88121169 \h </w:instrText>
            </w:r>
            <w:r w:rsidR="006211A0">
              <w:rPr>
                <w:noProof/>
                <w:webHidden/>
              </w:rPr>
            </w:r>
            <w:r w:rsidR="006211A0">
              <w:rPr>
                <w:noProof/>
                <w:webHidden/>
              </w:rPr>
              <w:fldChar w:fldCharType="separate"/>
            </w:r>
            <w:r w:rsidR="006211A0">
              <w:rPr>
                <w:noProof/>
                <w:webHidden/>
              </w:rPr>
              <w:t>6</w:t>
            </w:r>
            <w:r w:rsidR="006211A0">
              <w:rPr>
                <w:noProof/>
                <w:webHidden/>
              </w:rPr>
              <w:fldChar w:fldCharType="end"/>
            </w:r>
          </w:hyperlink>
        </w:p>
        <w:p w14:paraId="7A424C00" w14:textId="2751F900" w:rsidR="006211A0" w:rsidRDefault="00830CC3">
          <w:pPr>
            <w:pStyle w:val="TOC1"/>
            <w:tabs>
              <w:tab w:val="right" w:leader="dot" w:pos="8960"/>
            </w:tabs>
            <w:rPr>
              <w:rFonts w:asciiTheme="minorHAnsi" w:eastAsiaTheme="minorEastAsia" w:hAnsiTheme="minorHAnsi" w:cstheme="minorBidi"/>
              <w:b w:val="0"/>
              <w:bCs w:val="0"/>
              <w:noProof/>
              <w:sz w:val="22"/>
              <w:szCs w:val="22"/>
              <w:lang w:val="en-US" w:eastAsia="en-US" w:bidi="ar-SA"/>
            </w:rPr>
          </w:pPr>
          <w:hyperlink w:anchor="_Toc88121170" w:history="1">
            <w:r w:rsidR="006211A0" w:rsidRPr="00E5563E">
              <w:rPr>
                <w:rStyle w:val="Hyperlink"/>
                <w:rFonts w:asciiTheme="majorHAnsi" w:hAnsiTheme="majorHAnsi" w:cs="Tahoma"/>
                <w:noProof/>
              </w:rPr>
              <w:t>5.</w:t>
            </w:r>
            <w:r w:rsidR="006211A0">
              <w:rPr>
                <w:rFonts w:asciiTheme="minorHAnsi" w:eastAsiaTheme="minorEastAsia" w:hAnsiTheme="minorHAnsi" w:cstheme="minorBidi"/>
                <w:b w:val="0"/>
                <w:bCs w:val="0"/>
                <w:noProof/>
                <w:sz w:val="22"/>
                <w:szCs w:val="22"/>
                <w:lang w:val="en-US" w:eastAsia="en-US" w:bidi="ar-SA"/>
              </w:rPr>
              <w:tab/>
            </w:r>
            <w:r w:rsidR="006211A0" w:rsidRPr="00E5563E">
              <w:rPr>
                <w:rStyle w:val="Hyperlink"/>
                <w:noProof/>
              </w:rPr>
              <w:t>NOT ORTALAMASI</w:t>
            </w:r>
            <w:r w:rsidR="006211A0">
              <w:rPr>
                <w:noProof/>
                <w:webHidden/>
              </w:rPr>
              <w:tab/>
            </w:r>
            <w:r w:rsidR="006211A0">
              <w:rPr>
                <w:noProof/>
                <w:webHidden/>
              </w:rPr>
              <w:fldChar w:fldCharType="begin"/>
            </w:r>
            <w:r w:rsidR="006211A0">
              <w:rPr>
                <w:noProof/>
                <w:webHidden/>
              </w:rPr>
              <w:instrText xml:space="preserve"> PAGEREF _Toc88121170 \h </w:instrText>
            </w:r>
            <w:r w:rsidR="006211A0">
              <w:rPr>
                <w:noProof/>
                <w:webHidden/>
              </w:rPr>
            </w:r>
            <w:r w:rsidR="006211A0">
              <w:rPr>
                <w:noProof/>
                <w:webHidden/>
              </w:rPr>
              <w:fldChar w:fldCharType="separate"/>
            </w:r>
            <w:r w:rsidR="006211A0">
              <w:rPr>
                <w:noProof/>
                <w:webHidden/>
              </w:rPr>
              <w:t>7</w:t>
            </w:r>
            <w:r w:rsidR="006211A0">
              <w:rPr>
                <w:noProof/>
                <w:webHidden/>
              </w:rPr>
              <w:fldChar w:fldCharType="end"/>
            </w:r>
          </w:hyperlink>
        </w:p>
        <w:p w14:paraId="5C6A85F2" w14:textId="69905467" w:rsidR="006211A0" w:rsidRDefault="00830CC3">
          <w:pPr>
            <w:pStyle w:val="TOC1"/>
            <w:tabs>
              <w:tab w:val="right" w:leader="dot" w:pos="8960"/>
            </w:tabs>
            <w:rPr>
              <w:rFonts w:asciiTheme="minorHAnsi" w:eastAsiaTheme="minorEastAsia" w:hAnsiTheme="minorHAnsi" w:cstheme="minorBidi"/>
              <w:b w:val="0"/>
              <w:bCs w:val="0"/>
              <w:noProof/>
              <w:sz w:val="22"/>
              <w:szCs w:val="22"/>
              <w:lang w:val="en-US" w:eastAsia="en-US" w:bidi="ar-SA"/>
            </w:rPr>
          </w:pPr>
          <w:hyperlink w:anchor="_Toc88121171" w:history="1">
            <w:r w:rsidR="006211A0" w:rsidRPr="00E5563E">
              <w:rPr>
                <w:rStyle w:val="Hyperlink"/>
                <w:rFonts w:asciiTheme="majorHAnsi" w:eastAsia="Times New Roman" w:hAnsiTheme="majorHAnsi" w:cs="Tahoma"/>
                <w:noProof/>
              </w:rPr>
              <w:t>6.</w:t>
            </w:r>
            <w:r w:rsidR="006211A0">
              <w:rPr>
                <w:rFonts w:asciiTheme="minorHAnsi" w:eastAsiaTheme="minorEastAsia" w:hAnsiTheme="minorHAnsi" w:cstheme="minorBidi"/>
                <w:b w:val="0"/>
                <w:bCs w:val="0"/>
                <w:noProof/>
                <w:sz w:val="22"/>
                <w:szCs w:val="22"/>
                <w:lang w:val="en-US" w:eastAsia="en-US" w:bidi="ar-SA"/>
              </w:rPr>
              <w:tab/>
            </w:r>
            <w:r w:rsidR="006211A0" w:rsidRPr="00E5563E">
              <w:rPr>
                <w:rStyle w:val="Hyperlink"/>
                <w:noProof/>
              </w:rPr>
              <w:t>MEZUNİYET&amp; BELGELERİ</w:t>
            </w:r>
            <w:r w:rsidR="006211A0">
              <w:rPr>
                <w:noProof/>
                <w:webHidden/>
              </w:rPr>
              <w:tab/>
            </w:r>
            <w:r w:rsidR="006211A0">
              <w:rPr>
                <w:noProof/>
                <w:webHidden/>
              </w:rPr>
              <w:fldChar w:fldCharType="begin"/>
            </w:r>
            <w:r w:rsidR="006211A0">
              <w:rPr>
                <w:noProof/>
                <w:webHidden/>
              </w:rPr>
              <w:instrText xml:space="preserve"> PAGEREF _Toc88121171 \h </w:instrText>
            </w:r>
            <w:r w:rsidR="006211A0">
              <w:rPr>
                <w:noProof/>
                <w:webHidden/>
              </w:rPr>
            </w:r>
            <w:r w:rsidR="006211A0">
              <w:rPr>
                <w:noProof/>
                <w:webHidden/>
              </w:rPr>
              <w:fldChar w:fldCharType="separate"/>
            </w:r>
            <w:r w:rsidR="006211A0">
              <w:rPr>
                <w:noProof/>
                <w:webHidden/>
              </w:rPr>
              <w:t>7</w:t>
            </w:r>
            <w:r w:rsidR="006211A0">
              <w:rPr>
                <w:noProof/>
                <w:webHidden/>
              </w:rPr>
              <w:fldChar w:fldCharType="end"/>
            </w:r>
          </w:hyperlink>
        </w:p>
        <w:p w14:paraId="7DA18F1E" w14:textId="56766D51" w:rsidR="006211A0" w:rsidRDefault="00830CC3">
          <w:pPr>
            <w:pStyle w:val="TOC1"/>
            <w:tabs>
              <w:tab w:val="right" w:leader="dot" w:pos="8960"/>
            </w:tabs>
            <w:rPr>
              <w:rFonts w:asciiTheme="minorHAnsi" w:eastAsiaTheme="minorEastAsia" w:hAnsiTheme="minorHAnsi" w:cstheme="minorBidi"/>
              <w:b w:val="0"/>
              <w:bCs w:val="0"/>
              <w:noProof/>
              <w:sz w:val="22"/>
              <w:szCs w:val="22"/>
              <w:lang w:val="en-US" w:eastAsia="en-US" w:bidi="ar-SA"/>
            </w:rPr>
          </w:pPr>
          <w:hyperlink w:anchor="_Toc88121172" w:history="1">
            <w:r w:rsidR="006211A0" w:rsidRPr="00E5563E">
              <w:rPr>
                <w:rStyle w:val="Hyperlink"/>
                <w:rFonts w:asciiTheme="majorHAnsi" w:hAnsiTheme="majorHAnsi" w:cs="Tahoma"/>
                <w:noProof/>
              </w:rPr>
              <w:t>7.</w:t>
            </w:r>
            <w:r w:rsidR="006211A0">
              <w:rPr>
                <w:rFonts w:asciiTheme="minorHAnsi" w:eastAsiaTheme="minorEastAsia" w:hAnsiTheme="minorHAnsi" w:cstheme="minorBidi"/>
                <w:b w:val="0"/>
                <w:bCs w:val="0"/>
                <w:noProof/>
                <w:sz w:val="22"/>
                <w:szCs w:val="22"/>
                <w:lang w:val="en-US" w:eastAsia="en-US" w:bidi="ar-SA"/>
              </w:rPr>
              <w:tab/>
            </w:r>
            <w:r w:rsidR="006211A0" w:rsidRPr="00E5563E">
              <w:rPr>
                <w:rStyle w:val="Hyperlink"/>
                <w:noProof/>
              </w:rPr>
              <w:t>ÇALIŞMA BELGELERİ</w:t>
            </w:r>
            <w:r w:rsidR="006211A0">
              <w:rPr>
                <w:noProof/>
                <w:webHidden/>
              </w:rPr>
              <w:tab/>
            </w:r>
            <w:r w:rsidR="006211A0">
              <w:rPr>
                <w:noProof/>
                <w:webHidden/>
              </w:rPr>
              <w:fldChar w:fldCharType="begin"/>
            </w:r>
            <w:r w:rsidR="006211A0">
              <w:rPr>
                <w:noProof/>
                <w:webHidden/>
              </w:rPr>
              <w:instrText xml:space="preserve"> PAGEREF _Toc88121172 \h </w:instrText>
            </w:r>
            <w:r w:rsidR="006211A0">
              <w:rPr>
                <w:noProof/>
                <w:webHidden/>
              </w:rPr>
            </w:r>
            <w:r w:rsidR="006211A0">
              <w:rPr>
                <w:noProof/>
                <w:webHidden/>
              </w:rPr>
              <w:fldChar w:fldCharType="separate"/>
            </w:r>
            <w:r w:rsidR="006211A0">
              <w:rPr>
                <w:noProof/>
                <w:webHidden/>
              </w:rPr>
              <w:t>8</w:t>
            </w:r>
            <w:r w:rsidR="006211A0">
              <w:rPr>
                <w:noProof/>
                <w:webHidden/>
              </w:rPr>
              <w:fldChar w:fldCharType="end"/>
            </w:r>
          </w:hyperlink>
        </w:p>
        <w:p w14:paraId="39FC7BEB" w14:textId="1AA52898" w:rsidR="006211A0" w:rsidRDefault="00830CC3">
          <w:pPr>
            <w:pStyle w:val="TOC1"/>
            <w:tabs>
              <w:tab w:val="right" w:leader="dot" w:pos="8960"/>
            </w:tabs>
            <w:rPr>
              <w:rFonts w:asciiTheme="minorHAnsi" w:eastAsiaTheme="minorEastAsia" w:hAnsiTheme="minorHAnsi" w:cstheme="minorBidi"/>
              <w:b w:val="0"/>
              <w:bCs w:val="0"/>
              <w:noProof/>
              <w:sz w:val="22"/>
              <w:szCs w:val="22"/>
              <w:lang w:val="en-US" w:eastAsia="en-US" w:bidi="ar-SA"/>
            </w:rPr>
          </w:pPr>
          <w:hyperlink w:anchor="_Toc88121173" w:history="1">
            <w:r w:rsidR="006211A0" w:rsidRPr="00E5563E">
              <w:rPr>
                <w:rStyle w:val="Hyperlink"/>
                <w:rFonts w:asciiTheme="majorHAnsi" w:hAnsiTheme="majorHAnsi"/>
                <w:noProof/>
              </w:rPr>
              <w:t>8.</w:t>
            </w:r>
            <w:r w:rsidR="006211A0">
              <w:rPr>
                <w:rFonts w:asciiTheme="minorHAnsi" w:eastAsiaTheme="minorEastAsia" w:hAnsiTheme="minorHAnsi" w:cstheme="minorBidi"/>
                <w:b w:val="0"/>
                <w:bCs w:val="0"/>
                <w:noProof/>
                <w:sz w:val="22"/>
                <w:szCs w:val="22"/>
                <w:lang w:val="en-US" w:eastAsia="en-US" w:bidi="ar-SA"/>
              </w:rPr>
              <w:tab/>
            </w:r>
            <w:r w:rsidR="006211A0" w:rsidRPr="00E5563E">
              <w:rPr>
                <w:rStyle w:val="Hyperlink"/>
                <w:noProof/>
              </w:rPr>
              <w:t>STAJ/STAJYER AVUKATLAR</w:t>
            </w:r>
            <w:r w:rsidR="006211A0">
              <w:rPr>
                <w:noProof/>
                <w:webHidden/>
              </w:rPr>
              <w:tab/>
            </w:r>
            <w:r w:rsidR="006211A0">
              <w:rPr>
                <w:noProof/>
                <w:webHidden/>
              </w:rPr>
              <w:fldChar w:fldCharType="begin"/>
            </w:r>
            <w:r w:rsidR="006211A0">
              <w:rPr>
                <w:noProof/>
                <w:webHidden/>
              </w:rPr>
              <w:instrText xml:space="preserve"> PAGEREF _Toc88121173 \h </w:instrText>
            </w:r>
            <w:r w:rsidR="006211A0">
              <w:rPr>
                <w:noProof/>
                <w:webHidden/>
              </w:rPr>
            </w:r>
            <w:r w:rsidR="006211A0">
              <w:rPr>
                <w:noProof/>
                <w:webHidden/>
              </w:rPr>
              <w:fldChar w:fldCharType="separate"/>
            </w:r>
            <w:r w:rsidR="006211A0">
              <w:rPr>
                <w:noProof/>
                <w:webHidden/>
              </w:rPr>
              <w:t>9</w:t>
            </w:r>
            <w:r w:rsidR="006211A0">
              <w:rPr>
                <w:noProof/>
                <w:webHidden/>
              </w:rPr>
              <w:fldChar w:fldCharType="end"/>
            </w:r>
          </w:hyperlink>
        </w:p>
        <w:p w14:paraId="262AB054" w14:textId="20C610D6" w:rsidR="006211A0" w:rsidRDefault="00830CC3">
          <w:pPr>
            <w:pStyle w:val="TOC1"/>
            <w:tabs>
              <w:tab w:val="right" w:leader="dot" w:pos="8960"/>
            </w:tabs>
            <w:rPr>
              <w:rFonts w:asciiTheme="minorHAnsi" w:eastAsiaTheme="minorEastAsia" w:hAnsiTheme="minorHAnsi" w:cstheme="minorBidi"/>
              <w:b w:val="0"/>
              <w:bCs w:val="0"/>
              <w:noProof/>
              <w:sz w:val="22"/>
              <w:szCs w:val="22"/>
              <w:lang w:val="en-US" w:eastAsia="en-US" w:bidi="ar-SA"/>
            </w:rPr>
          </w:pPr>
          <w:hyperlink w:anchor="_Toc88121174" w:history="1">
            <w:r w:rsidR="006211A0" w:rsidRPr="00E5563E">
              <w:rPr>
                <w:rStyle w:val="Hyperlink"/>
                <w:rFonts w:asciiTheme="majorHAnsi" w:hAnsiTheme="majorHAnsi" w:cs="Tahoma"/>
                <w:noProof/>
              </w:rPr>
              <w:t>9.</w:t>
            </w:r>
            <w:r w:rsidR="006211A0">
              <w:rPr>
                <w:rFonts w:asciiTheme="minorHAnsi" w:eastAsiaTheme="minorEastAsia" w:hAnsiTheme="minorHAnsi" w:cstheme="minorBidi"/>
                <w:b w:val="0"/>
                <w:bCs w:val="0"/>
                <w:noProof/>
                <w:sz w:val="22"/>
                <w:szCs w:val="22"/>
                <w:lang w:val="en-US" w:eastAsia="en-US" w:bidi="ar-SA"/>
              </w:rPr>
              <w:tab/>
            </w:r>
            <w:r w:rsidR="006211A0" w:rsidRPr="00E5563E">
              <w:rPr>
                <w:rStyle w:val="Hyperlink"/>
                <w:noProof/>
              </w:rPr>
              <w:t>DOKTORA&amp;ARAŞTIRMA PROGRAMLARI</w:t>
            </w:r>
            <w:r w:rsidR="006211A0">
              <w:rPr>
                <w:noProof/>
                <w:webHidden/>
              </w:rPr>
              <w:tab/>
            </w:r>
            <w:r w:rsidR="006211A0">
              <w:rPr>
                <w:noProof/>
                <w:webHidden/>
              </w:rPr>
              <w:fldChar w:fldCharType="begin"/>
            </w:r>
            <w:r w:rsidR="006211A0">
              <w:rPr>
                <w:noProof/>
                <w:webHidden/>
              </w:rPr>
              <w:instrText xml:space="preserve"> PAGEREF _Toc88121174 \h </w:instrText>
            </w:r>
            <w:r w:rsidR="006211A0">
              <w:rPr>
                <w:noProof/>
                <w:webHidden/>
              </w:rPr>
            </w:r>
            <w:r w:rsidR="006211A0">
              <w:rPr>
                <w:noProof/>
                <w:webHidden/>
              </w:rPr>
              <w:fldChar w:fldCharType="separate"/>
            </w:r>
            <w:r w:rsidR="006211A0">
              <w:rPr>
                <w:noProof/>
                <w:webHidden/>
              </w:rPr>
              <w:t>9</w:t>
            </w:r>
            <w:r w:rsidR="006211A0">
              <w:rPr>
                <w:noProof/>
                <w:webHidden/>
              </w:rPr>
              <w:fldChar w:fldCharType="end"/>
            </w:r>
          </w:hyperlink>
        </w:p>
        <w:p w14:paraId="4EBB44B5" w14:textId="0157A96C" w:rsidR="006211A0" w:rsidRDefault="00830CC3">
          <w:pPr>
            <w:pStyle w:val="TOC1"/>
            <w:tabs>
              <w:tab w:val="right" w:leader="dot" w:pos="8960"/>
            </w:tabs>
            <w:rPr>
              <w:rFonts w:asciiTheme="minorHAnsi" w:eastAsiaTheme="minorEastAsia" w:hAnsiTheme="minorHAnsi" w:cstheme="minorBidi"/>
              <w:b w:val="0"/>
              <w:bCs w:val="0"/>
              <w:noProof/>
              <w:sz w:val="22"/>
              <w:szCs w:val="22"/>
              <w:lang w:val="en-US" w:eastAsia="en-US" w:bidi="ar-SA"/>
            </w:rPr>
          </w:pPr>
          <w:hyperlink w:anchor="_Toc88121175" w:history="1">
            <w:r w:rsidR="006211A0" w:rsidRPr="00E5563E">
              <w:rPr>
                <w:rStyle w:val="Hyperlink"/>
                <w:rFonts w:asciiTheme="majorHAnsi" w:hAnsiTheme="majorHAnsi" w:cs="Tahoma"/>
                <w:noProof/>
              </w:rPr>
              <w:t>10.</w:t>
            </w:r>
            <w:r w:rsidR="006211A0">
              <w:rPr>
                <w:rFonts w:asciiTheme="minorHAnsi" w:eastAsiaTheme="minorEastAsia" w:hAnsiTheme="minorHAnsi" w:cstheme="minorBidi"/>
                <w:b w:val="0"/>
                <w:bCs w:val="0"/>
                <w:noProof/>
                <w:sz w:val="22"/>
                <w:szCs w:val="22"/>
                <w:lang w:val="en-US" w:eastAsia="en-US" w:bidi="ar-SA"/>
              </w:rPr>
              <w:tab/>
            </w:r>
            <w:r w:rsidR="006211A0" w:rsidRPr="00E5563E">
              <w:rPr>
                <w:rStyle w:val="Hyperlink"/>
                <w:noProof/>
              </w:rPr>
              <w:t>EV SAHİBİ KURULUŞLAR</w:t>
            </w:r>
            <w:r w:rsidR="006211A0">
              <w:rPr>
                <w:noProof/>
                <w:webHidden/>
              </w:rPr>
              <w:tab/>
            </w:r>
            <w:r w:rsidR="006211A0">
              <w:rPr>
                <w:noProof/>
                <w:webHidden/>
              </w:rPr>
              <w:fldChar w:fldCharType="begin"/>
            </w:r>
            <w:r w:rsidR="006211A0">
              <w:rPr>
                <w:noProof/>
                <w:webHidden/>
              </w:rPr>
              <w:instrText xml:space="preserve"> PAGEREF _Toc88121175 \h </w:instrText>
            </w:r>
            <w:r w:rsidR="006211A0">
              <w:rPr>
                <w:noProof/>
                <w:webHidden/>
              </w:rPr>
            </w:r>
            <w:r w:rsidR="006211A0">
              <w:rPr>
                <w:noProof/>
                <w:webHidden/>
              </w:rPr>
              <w:fldChar w:fldCharType="separate"/>
            </w:r>
            <w:r w:rsidR="006211A0">
              <w:rPr>
                <w:noProof/>
                <w:webHidden/>
              </w:rPr>
              <w:t>9</w:t>
            </w:r>
            <w:r w:rsidR="006211A0">
              <w:rPr>
                <w:noProof/>
                <w:webHidden/>
              </w:rPr>
              <w:fldChar w:fldCharType="end"/>
            </w:r>
          </w:hyperlink>
        </w:p>
        <w:p w14:paraId="0147A475" w14:textId="7BC1C69A" w:rsidR="006211A0" w:rsidRDefault="00830CC3">
          <w:pPr>
            <w:pStyle w:val="TOC1"/>
            <w:tabs>
              <w:tab w:val="right" w:leader="dot" w:pos="8960"/>
            </w:tabs>
            <w:rPr>
              <w:rFonts w:asciiTheme="minorHAnsi" w:eastAsiaTheme="minorEastAsia" w:hAnsiTheme="minorHAnsi" w:cstheme="minorBidi"/>
              <w:b w:val="0"/>
              <w:bCs w:val="0"/>
              <w:noProof/>
              <w:sz w:val="22"/>
              <w:szCs w:val="22"/>
              <w:lang w:val="en-US" w:eastAsia="en-US" w:bidi="ar-SA"/>
            </w:rPr>
          </w:pPr>
          <w:hyperlink w:anchor="_Toc88121176" w:history="1">
            <w:r w:rsidR="006211A0" w:rsidRPr="00E5563E">
              <w:rPr>
                <w:rStyle w:val="Hyperlink"/>
                <w:rFonts w:asciiTheme="majorHAnsi" w:hAnsiTheme="majorHAnsi" w:cs="Tahoma"/>
                <w:noProof/>
              </w:rPr>
              <w:t>11.</w:t>
            </w:r>
            <w:r w:rsidR="006211A0">
              <w:rPr>
                <w:rFonts w:asciiTheme="minorHAnsi" w:eastAsiaTheme="minorEastAsia" w:hAnsiTheme="minorHAnsi" w:cstheme="minorBidi"/>
                <w:b w:val="0"/>
                <w:bCs w:val="0"/>
                <w:noProof/>
                <w:sz w:val="22"/>
                <w:szCs w:val="22"/>
                <w:lang w:val="en-US" w:eastAsia="en-US" w:bidi="ar-SA"/>
              </w:rPr>
              <w:tab/>
            </w:r>
            <w:r w:rsidR="006211A0" w:rsidRPr="00E5563E">
              <w:rPr>
                <w:rStyle w:val="Hyperlink"/>
                <w:noProof/>
              </w:rPr>
              <w:t>ÜCRETLER</w:t>
            </w:r>
            <w:r w:rsidR="006211A0">
              <w:rPr>
                <w:noProof/>
                <w:webHidden/>
              </w:rPr>
              <w:tab/>
            </w:r>
            <w:r w:rsidR="006211A0">
              <w:rPr>
                <w:noProof/>
                <w:webHidden/>
              </w:rPr>
              <w:fldChar w:fldCharType="begin"/>
            </w:r>
            <w:r w:rsidR="006211A0">
              <w:rPr>
                <w:noProof/>
                <w:webHidden/>
              </w:rPr>
              <w:instrText xml:space="preserve"> PAGEREF _Toc88121176 \h </w:instrText>
            </w:r>
            <w:r w:rsidR="006211A0">
              <w:rPr>
                <w:noProof/>
                <w:webHidden/>
              </w:rPr>
            </w:r>
            <w:r w:rsidR="006211A0">
              <w:rPr>
                <w:noProof/>
                <w:webHidden/>
              </w:rPr>
              <w:fldChar w:fldCharType="separate"/>
            </w:r>
            <w:r w:rsidR="006211A0">
              <w:rPr>
                <w:noProof/>
                <w:webHidden/>
              </w:rPr>
              <w:t>9</w:t>
            </w:r>
            <w:r w:rsidR="006211A0">
              <w:rPr>
                <w:noProof/>
                <w:webHidden/>
              </w:rPr>
              <w:fldChar w:fldCharType="end"/>
            </w:r>
          </w:hyperlink>
        </w:p>
        <w:p w14:paraId="347CC1AB" w14:textId="01AF3406" w:rsidR="006211A0" w:rsidRDefault="00830CC3">
          <w:pPr>
            <w:pStyle w:val="TOC1"/>
            <w:tabs>
              <w:tab w:val="right" w:leader="dot" w:pos="8960"/>
            </w:tabs>
            <w:rPr>
              <w:rFonts w:asciiTheme="minorHAnsi" w:eastAsiaTheme="minorEastAsia" w:hAnsiTheme="minorHAnsi" w:cstheme="minorBidi"/>
              <w:b w:val="0"/>
              <w:bCs w:val="0"/>
              <w:noProof/>
              <w:sz w:val="22"/>
              <w:szCs w:val="22"/>
              <w:lang w:val="en-US" w:eastAsia="en-US" w:bidi="ar-SA"/>
            </w:rPr>
          </w:pPr>
          <w:hyperlink w:anchor="_Toc88121177" w:history="1">
            <w:r w:rsidR="006211A0" w:rsidRPr="00E5563E">
              <w:rPr>
                <w:rStyle w:val="Hyperlink"/>
                <w:rFonts w:asciiTheme="majorHAnsi" w:hAnsiTheme="majorHAnsi" w:cs="Tahoma"/>
                <w:noProof/>
              </w:rPr>
              <w:t>12.</w:t>
            </w:r>
            <w:r w:rsidR="006211A0">
              <w:rPr>
                <w:rFonts w:asciiTheme="minorHAnsi" w:eastAsiaTheme="minorEastAsia" w:hAnsiTheme="minorHAnsi" w:cstheme="minorBidi"/>
                <w:b w:val="0"/>
                <w:bCs w:val="0"/>
                <w:noProof/>
                <w:sz w:val="22"/>
                <w:szCs w:val="22"/>
                <w:lang w:val="en-US" w:eastAsia="en-US" w:bidi="ar-SA"/>
              </w:rPr>
              <w:tab/>
            </w:r>
            <w:r w:rsidR="006211A0" w:rsidRPr="00E5563E">
              <w:rPr>
                <w:rStyle w:val="Hyperlink"/>
                <w:noProof/>
              </w:rPr>
              <w:t>YAZILI SINAV</w:t>
            </w:r>
            <w:r w:rsidR="006211A0">
              <w:rPr>
                <w:noProof/>
                <w:webHidden/>
              </w:rPr>
              <w:tab/>
            </w:r>
            <w:r w:rsidR="006211A0">
              <w:rPr>
                <w:noProof/>
                <w:webHidden/>
              </w:rPr>
              <w:fldChar w:fldCharType="begin"/>
            </w:r>
            <w:r w:rsidR="006211A0">
              <w:rPr>
                <w:noProof/>
                <w:webHidden/>
              </w:rPr>
              <w:instrText xml:space="preserve"> PAGEREF _Toc88121177 \h </w:instrText>
            </w:r>
            <w:r w:rsidR="006211A0">
              <w:rPr>
                <w:noProof/>
                <w:webHidden/>
              </w:rPr>
            </w:r>
            <w:r w:rsidR="006211A0">
              <w:rPr>
                <w:noProof/>
                <w:webHidden/>
              </w:rPr>
              <w:fldChar w:fldCharType="separate"/>
            </w:r>
            <w:r w:rsidR="006211A0">
              <w:rPr>
                <w:noProof/>
                <w:webHidden/>
              </w:rPr>
              <w:t>10</w:t>
            </w:r>
            <w:r w:rsidR="006211A0">
              <w:rPr>
                <w:noProof/>
                <w:webHidden/>
              </w:rPr>
              <w:fldChar w:fldCharType="end"/>
            </w:r>
          </w:hyperlink>
        </w:p>
        <w:p w14:paraId="311E9A8F" w14:textId="25520BDB" w:rsidR="006211A0" w:rsidRDefault="00830CC3">
          <w:pPr>
            <w:pStyle w:val="TOC1"/>
            <w:tabs>
              <w:tab w:val="right" w:leader="dot" w:pos="8960"/>
            </w:tabs>
            <w:rPr>
              <w:rFonts w:asciiTheme="minorHAnsi" w:eastAsiaTheme="minorEastAsia" w:hAnsiTheme="minorHAnsi" w:cstheme="minorBidi"/>
              <w:b w:val="0"/>
              <w:bCs w:val="0"/>
              <w:noProof/>
              <w:sz w:val="22"/>
              <w:szCs w:val="22"/>
              <w:lang w:val="en-US" w:eastAsia="en-US" w:bidi="ar-SA"/>
            </w:rPr>
          </w:pPr>
          <w:hyperlink w:anchor="_Toc88121178" w:history="1">
            <w:r w:rsidR="006211A0" w:rsidRPr="00E5563E">
              <w:rPr>
                <w:rStyle w:val="Hyperlink"/>
                <w:rFonts w:asciiTheme="majorHAnsi" w:hAnsiTheme="majorHAnsi" w:cs="Tahoma"/>
                <w:noProof/>
              </w:rPr>
              <w:t>13.</w:t>
            </w:r>
            <w:r w:rsidR="006211A0">
              <w:rPr>
                <w:rFonts w:asciiTheme="minorHAnsi" w:eastAsiaTheme="minorEastAsia" w:hAnsiTheme="minorHAnsi" w:cstheme="minorBidi"/>
                <w:b w:val="0"/>
                <w:bCs w:val="0"/>
                <w:noProof/>
                <w:sz w:val="22"/>
                <w:szCs w:val="22"/>
                <w:lang w:val="en-US" w:eastAsia="en-US" w:bidi="ar-SA"/>
              </w:rPr>
              <w:tab/>
            </w:r>
            <w:r w:rsidR="006211A0" w:rsidRPr="00E5563E">
              <w:rPr>
                <w:rStyle w:val="Hyperlink"/>
                <w:noProof/>
              </w:rPr>
              <w:t>UYRUK</w:t>
            </w:r>
            <w:r w:rsidR="006211A0">
              <w:rPr>
                <w:noProof/>
                <w:webHidden/>
              </w:rPr>
              <w:tab/>
            </w:r>
            <w:r w:rsidR="006211A0">
              <w:rPr>
                <w:noProof/>
                <w:webHidden/>
              </w:rPr>
              <w:fldChar w:fldCharType="begin"/>
            </w:r>
            <w:r w:rsidR="006211A0">
              <w:rPr>
                <w:noProof/>
                <w:webHidden/>
              </w:rPr>
              <w:instrText xml:space="preserve"> PAGEREF _Toc88121178 \h </w:instrText>
            </w:r>
            <w:r w:rsidR="006211A0">
              <w:rPr>
                <w:noProof/>
                <w:webHidden/>
              </w:rPr>
            </w:r>
            <w:r w:rsidR="006211A0">
              <w:rPr>
                <w:noProof/>
                <w:webHidden/>
              </w:rPr>
              <w:fldChar w:fldCharType="separate"/>
            </w:r>
            <w:r w:rsidR="006211A0">
              <w:rPr>
                <w:noProof/>
                <w:webHidden/>
              </w:rPr>
              <w:t>10</w:t>
            </w:r>
            <w:r w:rsidR="006211A0">
              <w:rPr>
                <w:noProof/>
                <w:webHidden/>
              </w:rPr>
              <w:fldChar w:fldCharType="end"/>
            </w:r>
          </w:hyperlink>
        </w:p>
        <w:p w14:paraId="7E1C3254" w14:textId="300C5155" w:rsidR="006211A0" w:rsidRDefault="00830CC3">
          <w:pPr>
            <w:pStyle w:val="TOC1"/>
            <w:tabs>
              <w:tab w:val="right" w:leader="dot" w:pos="8960"/>
            </w:tabs>
            <w:rPr>
              <w:rFonts w:asciiTheme="minorHAnsi" w:eastAsiaTheme="minorEastAsia" w:hAnsiTheme="minorHAnsi" w:cstheme="minorBidi"/>
              <w:b w:val="0"/>
              <w:bCs w:val="0"/>
              <w:noProof/>
              <w:sz w:val="22"/>
              <w:szCs w:val="22"/>
              <w:lang w:val="en-US" w:eastAsia="en-US" w:bidi="ar-SA"/>
            </w:rPr>
          </w:pPr>
          <w:hyperlink w:anchor="_Toc88121179" w:history="1">
            <w:r w:rsidR="006211A0" w:rsidRPr="00E5563E">
              <w:rPr>
                <w:rStyle w:val="Hyperlink"/>
                <w:rFonts w:asciiTheme="majorHAnsi" w:hAnsiTheme="majorHAnsi" w:cs="Tahoma"/>
                <w:noProof/>
              </w:rPr>
              <w:t>14.</w:t>
            </w:r>
            <w:r w:rsidR="006211A0">
              <w:rPr>
                <w:rFonts w:asciiTheme="minorHAnsi" w:eastAsiaTheme="minorEastAsia" w:hAnsiTheme="minorHAnsi" w:cstheme="minorBidi"/>
                <w:b w:val="0"/>
                <w:bCs w:val="0"/>
                <w:noProof/>
                <w:sz w:val="22"/>
                <w:szCs w:val="22"/>
                <w:lang w:val="en-US" w:eastAsia="en-US" w:bidi="ar-SA"/>
              </w:rPr>
              <w:tab/>
            </w:r>
            <w:r w:rsidR="006211A0" w:rsidRPr="00E5563E">
              <w:rPr>
                <w:rStyle w:val="Hyperlink"/>
                <w:noProof/>
              </w:rPr>
              <w:t>DİĞER</w:t>
            </w:r>
            <w:r w:rsidR="006211A0">
              <w:rPr>
                <w:noProof/>
                <w:webHidden/>
              </w:rPr>
              <w:tab/>
            </w:r>
            <w:r w:rsidR="006211A0">
              <w:rPr>
                <w:noProof/>
                <w:webHidden/>
              </w:rPr>
              <w:fldChar w:fldCharType="begin"/>
            </w:r>
            <w:r w:rsidR="006211A0">
              <w:rPr>
                <w:noProof/>
                <w:webHidden/>
              </w:rPr>
              <w:instrText xml:space="preserve"> PAGEREF _Toc88121179 \h </w:instrText>
            </w:r>
            <w:r w:rsidR="006211A0">
              <w:rPr>
                <w:noProof/>
                <w:webHidden/>
              </w:rPr>
            </w:r>
            <w:r w:rsidR="006211A0">
              <w:rPr>
                <w:noProof/>
                <w:webHidden/>
              </w:rPr>
              <w:fldChar w:fldCharType="separate"/>
            </w:r>
            <w:r w:rsidR="006211A0">
              <w:rPr>
                <w:noProof/>
                <w:webHidden/>
              </w:rPr>
              <w:t>10</w:t>
            </w:r>
            <w:r w:rsidR="006211A0">
              <w:rPr>
                <w:noProof/>
                <w:webHidden/>
              </w:rPr>
              <w:fldChar w:fldCharType="end"/>
            </w:r>
          </w:hyperlink>
        </w:p>
        <w:p w14:paraId="199BB7AB" w14:textId="4204E8D1" w:rsidR="00BC2ED2" w:rsidRPr="00936AB1" w:rsidRDefault="00CF6E0B">
          <w:r w:rsidRPr="00936AB1">
            <w:rPr>
              <w:b/>
              <w:bCs/>
              <w:noProof/>
            </w:rPr>
            <w:fldChar w:fldCharType="end"/>
          </w:r>
        </w:p>
      </w:sdtContent>
    </w:sdt>
    <w:p w14:paraId="05E1D5A5" w14:textId="77777777" w:rsidR="00BC2ED2" w:rsidRPr="00936AB1" w:rsidRDefault="00BC2ED2">
      <w:pPr>
        <w:spacing w:before="68"/>
        <w:ind w:left="291" w:right="338"/>
        <w:jc w:val="center"/>
        <w:rPr>
          <w:rFonts w:cstheme="minorHAnsi"/>
          <w:b/>
          <w:i/>
        </w:rPr>
        <w:sectPr w:rsidR="00BC2ED2" w:rsidRPr="00936AB1">
          <w:headerReference w:type="default" r:id="rId10"/>
          <w:pgSz w:w="11910" w:h="16840"/>
          <w:pgMar w:top="1000" w:right="1280" w:bottom="280" w:left="1660" w:header="708" w:footer="708" w:gutter="0"/>
          <w:cols w:space="708"/>
        </w:sectPr>
      </w:pPr>
    </w:p>
    <w:p w14:paraId="43CDC919" w14:textId="77777777" w:rsidR="00E207D5" w:rsidRPr="00936AB1" w:rsidRDefault="00E46F3E">
      <w:pPr>
        <w:spacing w:before="68"/>
        <w:ind w:left="291" w:right="338"/>
        <w:jc w:val="center"/>
        <w:rPr>
          <w:rFonts w:cstheme="minorHAnsi"/>
          <w:b/>
          <w:i/>
        </w:rPr>
      </w:pPr>
      <w:r w:rsidRPr="00936AB1">
        <w:rPr>
          <w:rFonts w:cstheme="minorHAnsi"/>
          <w:b/>
          <w:i/>
        </w:rPr>
        <w:lastRenderedPageBreak/>
        <w:t xml:space="preserve">“Jean Monnet Scholarship Programme </w:t>
      </w:r>
      <w:r w:rsidR="00BA007C" w:rsidRPr="00936AB1">
        <w:rPr>
          <w:rFonts w:cstheme="minorHAnsi"/>
          <w:b/>
          <w:i/>
        </w:rPr>
        <w:t>2022-2023</w:t>
      </w:r>
      <w:r w:rsidRPr="00936AB1">
        <w:rPr>
          <w:rFonts w:cstheme="minorHAnsi"/>
          <w:b/>
          <w:i/>
        </w:rPr>
        <w:t xml:space="preserve"> Clarifications” başlıklı İngilizce belgenin </w:t>
      </w:r>
      <w:r w:rsidR="00A95276" w:rsidRPr="00936AB1">
        <w:rPr>
          <w:rFonts w:cstheme="minorHAnsi"/>
          <w:b/>
          <w:i/>
        </w:rPr>
        <w:t>gayri resmî</w:t>
      </w:r>
      <w:r w:rsidRPr="00936AB1">
        <w:rPr>
          <w:rFonts w:cstheme="minorHAnsi"/>
          <w:b/>
          <w:i/>
        </w:rPr>
        <w:t xml:space="preserve"> Türkçe çevirisi bilgi amaçlı hazırlanmış olup,</w:t>
      </w:r>
    </w:p>
    <w:p w14:paraId="48A899BA" w14:textId="77777777" w:rsidR="00E207D5" w:rsidRPr="00936AB1" w:rsidRDefault="00E46F3E">
      <w:pPr>
        <w:ind w:left="291" w:right="331"/>
        <w:jc w:val="center"/>
        <w:rPr>
          <w:rFonts w:cstheme="minorHAnsi"/>
          <w:b/>
          <w:i/>
        </w:rPr>
      </w:pPr>
      <w:r w:rsidRPr="00936AB1">
        <w:rPr>
          <w:rFonts w:cstheme="minorHAnsi"/>
          <w:b/>
          <w:i/>
        </w:rPr>
        <w:t>çeviriden kaynaklanan uyuşmazlık olması durumunda İngilizce belge dikkate alınmalıdır.</w:t>
      </w:r>
    </w:p>
    <w:p w14:paraId="071E3FA7" w14:textId="77777777" w:rsidR="00E207D5" w:rsidRPr="00936AB1" w:rsidRDefault="00E207D5">
      <w:pPr>
        <w:pStyle w:val="BodyText"/>
        <w:rPr>
          <w:rFonts w:cstheme="minorHAnsi"/>
          <w:b/>
          <w:i/>
          <w:sz w:val="22"/>
          <w:szCs w:val="22"/>
        </w:rPr>
      </w:pPr>
    </w:p>
    <w:p w14:paraId="2E7C9D4C" w14:textId="77777777" w:rsidR="00E207D5" w:rsidRPr="00936AB1" w:rsidRDefault="00E207D5">
      <w:pPr>
        <w:pStyle w:val="BodyText"/>
        <w:rPr>
          <w:rFonts w:cstheme="minorHAnsi"/>
          <w:b/>
          <w:i/>
          <w:sz w:val="22"/>
          <w:szCs w:val="22"/>
        </w:rPr>
      </w:pPr>
    </w:p>
    <w:p w14:paraId="7DAB25DA" w14:textId="77777777" w:rsidR="00E207D5" w:rsidRPr="00936AB1" w:rsidRDefault="00E207D5">
      <w:pPr>
        <w:pStyle w:val="BodyText"/>
        <w:rPr>
          <w:rFonts w:cstheme="minorHAnsi"/>
          <w:b/>
          <w:i/>
          <w:sz w:val="22"/>
          <w:szCs w:val="22"/>
        </w:rPr>
      </w:pPr>
    </w:p>
    <w:p w14:paraId="29D813B5" w14:textId="77777777" w:rsidR="00E207D5" w:rsidRPr="00E22F34" w:rsidRDefault="00E46F3E">
      <w:pPr>
        <w:ind w:left="291" w:right="289"/>
        <w:jc w:val="center"/>
        <w:rPr>
          <w:rFonts w:cstheme="minorHAnsi"/>
          <w:b/>
          <w:sz w:val="36"/>
          <w:szCs w:val="36"/>
        </w:rPr>
      </w:pPr>
      <w:r w:rsidRPr="00E22F34">
        <w:rPr>
          <w:rFonts w:cstheme="minorHAnsi"/>
          <w:b/>
          <w:sz w:val="36"/>
          <w:szCs w:val="36"/>
        </w:rPr>
        <w:t>ÖNEMLİ NOT</w:t>
      </w:r>
    </w:p>
    <w:p w14:paraId="6178D5CD" w14:textId="77777777" w:rsidR="00E207D5" w:rsidRPr="00936AB1" w:rsidRDefault="00BA007C">
      <w:pPr>
        <w:pStyle w:val="BodyText"/>
        <w:spacing w:before="277"/>
        <w:ind w:left="138" w:right="131"/>
        <w:jc w:val="both"/>
        <w:rPr>
          <w:rFonts w:cstheme="minorHAnsi"/>
          <w:sz w:val="22"/>
          <w:szCs w:val="22"/>
        </w:rPr>
      </w:pPr>
      <w:r w:rsidRPr="00936AB1">
        <w:rPr>
          <w:rFonts w:cstheme="minorHAnsi"/>
          <w:sz w:val="22"/>
          <w:szCs w:val="22"/>
        </w:rPr>
        <w:t>2022-2023</w:t>
      </w:r>
      <w:r w:rsidR="00E46F3E" w:rsidRPr="00936AB1">
        <w:rPr>
          <w:rFonts w:cstheme="minorHAnsi"/>
          <w:sz w:val="22"/>
          <w:szCs w:val="22"/>
        </w:rPr>
        <w:t xml:space="preserve"> akademik yılı Jean Monnet Burs Programı için potansiyel başvuru sahiplerinden alınan soru ve cevaplar aşağıda verilmektedir. Söz konusu soru ve </w:t>
      </w:r>
      <w:r w:rsidR="00243E6C" w:rsidRPr="00936AB1">
        <w:rPr>
          <w:rFonts w:cstheme="minorHAnsi"/>
          <w:sz w:val="22"/>
          <w:szCs w:val="22"/>
        </w:rPr>
        <w:t>açıklamalar</w:t>
      </w:r>
      <w:r w:rsidR="00E46F3E" w:rsidRPr="00936AB1">
        <w:rPr>
          <w:rFonts w:cstheme="minorHAnsi"/>
          <w:sz w:val="22"/>
          <w:szCs w:val="22"/>
        </w:rPr>
        <w:t xml:space="preserve"> </w:t>
      </w:r>
      <w:r w:rsidRPr="00936AB1">
        <w:rPr>
          <w:rFonts w:cstheme="minorHAnsi"/>
          <w:sz w:val="22"/>
          <w:szCs w:val="22"/>
        </w:rPr>
        <w:t>2022-2023</w:t>
      </w:r>
      <w:r w:rsidR="00A37F4B" w:rsidRPr="00936AB1">
        <w:rPr>
          <w:rFonts w:cstheme="minorHAnsi"/>
          <w:sz w:val="22"/>
          <w:szCs w:val="22"/>
        </w:rPr>
        <w:t xml:space="preserve"> </w:t>
      </w:r>
      <w:r w:rsidR="00E46F3E" w:rsidRPr="00936AB1">
        <w:rPr>
          <w:rFonts w:cstheme="minorHAnsi"/>
          <w:sz w:val="22"/>
          <w:szCs w:val="22"/>
        </w:rPr>
        <w:t xml:space="preserve">akademik yılı Duyurusu için geçerli olup, geçmiş akademik yıllardaki soru ve </w:t>
      </w:r>
      <w:r w:rsidR="00243E6C" w:rsidRPr="00936AB1">
        <w:rPr>
          <w:rFonts w:cstheme="minorHAnsi"/>
          <w:sz w:val="22"/>
          <w:szCs w:val="22"/>
        </w:rPr>
        <w:t>açıklama</w:t>
      </w:r>
      <w:r w:rsidR="00E46F3E" w:rsidRPr="00936AB1">
        <w:rPr>
          <w:rFonts w:cstheme="minorHAnsi"/>
          <w:sz w:val="22"/>
          <w:szCs w:val="22"/>
        </w:rPr>
        <w:t>lar bahse konu akademik yıl için emsal teşkil etmez.</w:t>
      </w:r>
    </w:p>
    <w:p w14:paraId="73AF0B83" w14:textId="77777777" w:rsidR="00E207D5" w:rsidRPr="00936AB1" w:rsidRDefault="00E207D5">
      <w:pPr>
        <w:pStyle w:val="BodyText"/>
        <w:spacing w:before="1"/>
        <w:rPr>
          <w:rFonts w:cstheme="minorHAnsi"/>
          <w:sz w:val="22"/>
          <w:szCs w:val="22"/>
        </w:rPr>
      </w:pPr>
    </w:p>
    <w:p w14:paraId="1D598BF7" w14:textId="77777777" w:rsidR="00E207D5" w:rsidRPr="00936AB1" w:rsidRDefault="00A3212A">
      <w:pPr>
        <w:pStyle w:val="BodyText"/>
        <w:ind w:left="138" w:right="134"/>
        <w:jc w:val="both"/>
        <w:rPr>
          <w:rFonts w:cstheme="minorHAnsi"/>
          <w:sz w:val="22"/>
          <w:szCs w:val="22"/>
        </w:rPr>
      </w:pPr>
      <w:r w:rsidRPr="00936AB1">
        <w:rPr>
          <w:rFonts w:cstheme="minorHAnsi"/>
          <w:sz w:val="22"/>
          <w:szCs w:val="22"/>
        </w:rPr>
        <w:t>S</w:t>
      </w:r>
      <w:r w:rsidR="00E46F3E" w:rsidRPr="00936AB1">
        <w:rPr>
          <w:rFonts w:cstheme="minorHAnsi"/>
          <w:sz w:val="22"/>
          <w:szCs w:val="22"/>
        </w:rPr>
        <w:t xml:space="preserve">oruların birçoğu </w:t>
      </w:r>
      <w:r w:rsidR="00BA007C" w:rsidRPr="00936AB1">
        <w:rPr>
          <w:rFonts w:cstheme="minorHAnsi"/>
          <w:sz w:val="22"/>
          <w:szCs w:val="22"/>
        </w:rPr>
        <w:t>2022-2023</w:t>
      </w:r>
      <w:r w:rsidR="00E46F3E" w:rsidRPr="00936AB1">
        <w:rPr>
          <w:rFonts w:cstheme="minorHAnsi"/>
          <w:sz w:val="22"/>
          <w:szCs w:val="22"/>
        </w:rPr>
        <w:t xml:space="preserve"> akademik yılı </w:t>
      </w:r>
      <w:r w:rsidR="00E46F3E" w:rsidRPr="00936AB1">
        <w:rPr>
          <w:rFonts w:cstheme="minorHAnsi"/>
          <w:b/>
          <w:sz w:val="22"/>
          <w:szCs w:val="22"/>
        </w:rPr>
        <w:t>Duyuru metninin</w:t>
      </w:r>
      <w:r w:rsidR="00E46F3E" w:rsidRPr="00936AB1">
        <w:rPr>
          <w:rFonts w:cstheme="minorHAnsi"/>
          <w:sz w:val="22"/>
          <w:szCs w:val="22"/>
        </w:rPr>
        <w:t xml:space="preserve"> </w:t>
      </w:r>
      <w:r w:rsidR="00E46F3E" w:rsidRPr="00936AB1">
        <w:rPr>
          <w:rFonts w:cstheme="minorHAnsi"/>
          <w:b/>
          <w:sz w:val="22"/>
          <w:szCs w:val="22"/>
        </w:rPr>
        <w:t xml:space="preserve">dikkatli bir biçimde okunmasıyla </w:t>
      </w:r>
      <w:r w:rsidR="00E46F3E" w:rsidRPr="00936AB1">
        <w:rPr>
          <w:rFonts w:cstheme="minorHAnsi"/>
          <w:sz w:val="22"/>
          <w:szCs w:val="22"/>
        </w:rPr>
        <w:t>cevaplandırılabilir. Açıklamalar</w:t>
      </w:r>
      <w:r w:rsidR="00243E6C" w:rsidRPr="00936AB1">
        <w:rPr>
          <w:rFonts w:cstheme="minorHAnsi"/>
          <w:sz w:val="22"/>
          <w:szCs w:val="22"/>
        </w:rPr>
        <w:t>,</w:t>
      </w:r>
      <w:r w:rsidR="00E46F3E" w:rsidRPr="00936AB1">
        <w:rPr>
          <w:rFonts w:cstheme="minorHAnsi"/>
          <w:sz w:val="22"/>
          <w:szCs w:val="22"/>
        </w:rPr>
        <w:t xml:space="preserve"> Duyurunun temel bir parçasını oluşturmaktadır; bu nedenle adayların bursa başvururken, Açıklamalar belgesini de dikkatlice okumaları ve detaylarını dikkate almaları gerekmektedir.</w:t>
      </w:r>
    </w:p>
    <w:p w14:paraId="0F5B4173" w14:textId="77777777" w:rsidR="00E207D5" w:rsidRPr="00936AB1" w:rsidRDefault="00E207D5">
      <w:pPr>
        <w:pStyle w:val="BodyText"/>
        <w:spacing w:before="9"/>
        <w:rPr>
          <w:rFonts w:cstheme="minorHAnsi"/>
          <w:sz w:val="22"/>
          <w:szCs w:val="22"/>
        </w:rPr>
      </w:pPr>
    </w:p>
    <w:p w14:paraId="3AEA8D87" w14:textId="77777777" w:rsidR="00BA007C" w:rsidRPr="00936AB1" w:rsidRDefault="00E46F3E" w:rsidP="00BA007C">
      <w:pPr>
        <w:pStyle w:val="BodyText"/>
        <w:ind w:left="138" w:right="134"/>
        <w:jc w:val="both"/>
        <w:rPr>
          <w:rFonts w:cstheme="minorHAnsi"/>
          <w:sz w:val="22"/>
          <w:szCs w:val="22"/>
        </w:rPr>
      </w:pPr>
      <w:r w:rsidRPr="00936AB1">
        <w:rPr>
          <w:rFonts w:cstheme="minorHAnsi"/>
          <w:sz w:val="22"/>
          <w:szCs w:val="22"/>
        </w:rPr>
        <w:t>Uygunluk ile ilgili sorulara verilen cevapların, Duyuruda belirtilen diğer uygunluk kriterlerinin karşılanıp karşılanmadığına bakılmaksızın sadece sorulan sorular özelinde hazırlandığı unutulmamalıdır.</w:t>
      </w:r>
      <w:r w:rsidR="00D44999" w:rsidRPr="00936AB1">
        <w:rPr>
          <w:rFonts w:cstheme="minorHAnsi"/>
          <w:sz w:val="22"/>
          <w:szCs w:val="22"/>
        </w:rPr>
        <w:t xml:space="preserve"> </w:t>
      </w:r>
    </w:p>
    <w:p w14:paraId="53444916" w14:textId="77777777" w:rsidR="00BA007C" w:rsidRPr="00936AB1" w:rsidRDefault="00BA007C" w:rsidP="00BA007C">
      <w:pPr>
        <w:pStyle w:val="BodyText"/>
        <w:ind w:left="138" w:right="134"/>
        <w:jc w:val="both"/>
        <w:rPr>
          <w:rFonts w:cstheme="minorHAnsi"/>
          <w:sz w:val="22"/>
          <w:szCs w:val="22"/>
        </w:rPr>
      </w:pPr>
    </w:p>
    <w:p w14:paraId="7DB4B10C" w14:textId="77777777" w:rsidR="00936AB1" w:rsidRDefault="00BA007C" w:rsidP="00936AB1">
      <w:pPr>
        <w:pStyle w:val="BodyText"/>
        <w:ind w:left="138" w:right="134"/>
        <w:jc w:val="both"/>
        <w:rPr>
          <w:rFonts w:cstheme="minorHAnsi"/>
          <w:b/>
          <w:sz w:val="22"/>
          <w:szCs w:val="22"/>
        </w:rPr>
      </w:pPr>
      <w:r w:rsidRPr="00936AB1">
        <w:rPr>
          <w:rFonts w:cstheme="minorHAnsi"/>
          <w:sz w:val="22"/>
          <w:szCs w:val="22"/>
        </w:rPr>
        <w:t>Jean Monnet Burs Programı 2022-2023 Duyuru metni Bölüm 2.3.3. Başvuru Esnasında D</w:t>
      </w:r>
      <w:r w:rsidR="00E22F34">
        <w:rPr>
          <w:rFonts w:cstheme="minorHAnsi"/>
          <w:sz w:val="22"/>
          <w:szCs w:val="22"/>
        </w:rPr>
        <w:t>ikkat Edilmesi Gereken Hususlar’</w:t>
      </w:r>
      <w:r w:rsidRPr="00936AB1">
        <w:rPr>
          <w:rFonts w:cstheme="minorHAnsi"/>
          <w:sz w:val="22"/>
          <w:szCs w:val="22"/>
        </w:rPr>
        <w:t xml:space="preserve">da belirtildiği üzere </w:t>
      </w:r>
      <w:r w:rsidRPr="00936AB1">
        <w:rPr>
          <w:rFonts w:cstheme="minorHAnsi"/>
          <w:b/>
          <w:sz w:val="22"/>
          <w:szCs w:val="22"/>
        </w:rPr>
        <w:t>Duyuru metninde açıkça belirtilen hususlarla ilgili sorulara "Açıklamalar" belgesinde cevap verilmeyecektir.</w:t>
      </w:r>
    </w:p>
    <w:p w14:paraId="17F91452" w14:textId="77777777" w:rsidR="00936AB1" w:rsidRDefault="00936AB1" w:rsidP="00936AB1">
      <w:pPr>
        <w:pStyle w:val="BodyText"/>
        <w:ind w:left="138" w:right="134"/>
        <w:jc w:val="both"/>
        <w:rPr>
          <w:rFonts w:cstheme="minorHAnsi"/>
          <w:b/>
          <w:sz w:val="22"/>
          <w:szCs w:val="22"/>
        </w:rPr>
      </w:pPr>
    </w:p>
    <w:p w14:paraId="498D441D" w14:textId="77777777" w:rsidR="00936AB1" w:rsidRPr="00936AB1" w:rsidRDefault="00936AB1" w:rsidP="00936AB1">
      <w:pPr>
        <w:pStyle w:val="BodyText"/>
        <w:ind w:left="138" w:right="134"/>
        <w:jc w:val="both"/>
        <w:rPr>
          <w:rFonts w:cstheme="minorHAnsi"/>
          <w:b/>
          <w:sz w:val="22"/>
          <w:szCs w:val="22"/>
        </w:rPr>
      </w:pPr>
      <w:r w:rsidRPr="00936AB1">
        <w:rPr>
          <w:rFonts w:cstheme="minorHAnsi"/>
          <w:sz w:val="22"/>
          <w:szCs w:val="22"/>
        </w:rPr>
        <w:t>Ayrıca, aşağıdaki konular hakkında ön görüş/onay verilemez:</w:t>
      </w:r>
    </w:p>
    <w:p w14:paraId="4B7ADA76" w14:textId="77777777" w:rsidR="00936AB1" w:rsidRPr="00936AB1" w:rsidRDefault="00936AB1" w:rsidP="00936AB1">
      <w:pPr>
        <w:pStyle w:val="BodyText"/>
        <w:numPr>
          <w:ilvl w:val="0"/>
          <w:numId w:val="8"/>
        </w:numPr>
        <w:ind w:right="134"/>
        <w:jc w:val="both"/>
        <w:rPr>
          <w:rFonts w:cstheme="minorHAnsi"/>
          <w:sz w:val="22"/>
          <w:szCs w:val="22"/>
        </w:rPr>
      </w:pPr>
      <w:r w:rsidRPr="00936AB1">
        <w:rPr>
          <w:rFonts w:cstheme="minorHAnsi"/>
          <w:sz w:val="22"/>
          <w:szCs w:val="22"/>
        </w:rPr>
        <w:t>başvuru belgelerinin kabul edilebilirliği/uygunluğu,</w:t>
      </w:r>
    </w:p>
    <w:p w14:paraId="431BB71C" w14:textId="77777777" w:rsidR="00936AB1" w:rsidRPr="00936AB1" w:rsidRDefault="00936AB1" w:rsidP="00936AB1">
      <w:pPr>
        <w:pStyle w:val="BodyText"/>
        <w:numPr>
          <w:ilvl w:val="0"/>
          <w:numId w:val="8"/>
        </w:numPr>
        <w:ind w:right="134"/>
        <w:jc w:val="both"/>
        <w:rPr>
          <w:rFonts w:cstheme="minorHAnsi"/>
          <w:sz w:val="22"/>
          <w:szCs w:val="22"/>
        </w:rPr>
      </w:pPr>
      <w:r w:rsidRPr="00936AB1">
        <w:rPr>
          <w:rFonts w:cstheme="minorHAnsi"/>
          <w:sz w:val="22"/>
          <w:szCs w:val="22"/>
        </w:rPr>
        <w:t>başvuru sahibinin başvuru yapması gereken sektör,</w:t>
      </w:r>
    </w:p>
    <w:p w14:paraId="194C89A3" w14:textId="77777777" w:rsidR="00936AB1" w:rsidRPr="00936AB1" w:rsidRDefault="00936AB1" w:rsidP="00936AB1">
      <w:pPr>
        <w:pStyle w:val="BodyText"/>
        <w:numPr>
          <w:ilvl w:val="0"/>
          <w:numId w:val="8"/>
        </w:numPr>
        <w:ind w:right="134"/>
        <w:jc w:val="both"/>
        <w:rPr>
          <w:rFonts w:cstheme="minorHAnsi"/>
          <w:sz w:val="22"/>
          <w:szCs w:val="22"/>
        </w:rPr>
      </w:pPr>
      <w:r w:rsidRPr="00936AB1">
        <w:rPr>
          <w:rFonts w:cstheme="minorHAnsi"/>
          <w:sz w:val="22"/>
          <w:szCs w:val="22"/>
        </w:rPr>
        <w:t>"en az 36 aylık iş tecrübesi/lisansüstü derecesi" kriterini karşılamak için sunulacak “iş tecrübesi/lisansüstü (yüksek lisans/doktara) derecesi”nin kabul edilebilirliği/ uygunluğu,</w:t>
      </w:r>
    </w:p>
    <w:p w14:paraId="5FA513ED" w14:textId="77777777" w:rsidR="0048719F" w:rsidRDefault="00936AB1" w:rsidP="0048719F">
      <w:pPr>
        <w:pStyle w:val="BodyText"/>
        <w:numPr>
          <w:ilvl w:val="0"/>
          <w:numId w:val="8"/>
        </w:numPr>
        <w:ind w:right="134"/>
        <w:jc w:val="both"/>
        <w:rPr>
          <w:rFonts w:cstheme="minorHAnsi"/>
          <w:sz w:val="22"/>
          <w:szCs w:val="22"/>
        </w:rPr>
      </w:pPr>
      <w:r w:rsidRPr="00936AB1">
        <w:rPr>
          <w:rFonts w:cstheme="minorHAnsi"/>
          <w:sz w:val="22"/>
          <w:szCs w:val="22"/>
        </w:rPr>
        <w:t>öğrenim görülmesi planlanan akademik programların uygunluğu,</w:t>
      </w:r>
    </w:p>
    <w:p w14:paraId="7D0E2DC1" w14:textId="50ED6E6B" w:rsidR="00936AB1" w:rsidRPr="0048719F" w:rsidRDefault="00936AB1" w:rsidP="00A63026">
      <w:pPr>
        <w:pStyle w:val="BodyText"/>
        <w:numPr>
          <w:ilvl w:val="0"/>
          <w:numId w:val="8"/>
        </w:numPr>
        <w:ind w:right="134"/>
        <w:jc w:val="both"/>
        <w:rPr>
          <w:rFonts w:cstheme="minorHAnsi"/>
          <w:sz w:val="22"/>
          <w:szCs w:val="22"/>
        </w:rPr>
      </w:pPr>
      <w:r w:rsidRPr="0048719F">
        <w:rPr>
          <w:rFonts w:cstheme="minorHAnsi"/>
          <w:sz w:val="22"/>
          <w:szCs w:val="22"/>
        </w:rPr>
        <w:t>çalışma alanının (AB Müktesebat başlığı) öğrenim görü</w:t>
      </w:r>
      <w:r w:rsidR="0048719F">
        <w:rPr>
          <w:rFonts w:cstheme="minorHAnsi"/>
          <w:sz w:val="22"/>
          <w:szCs w:val="22"/>
        </w:rPr>
        <w:t xml:space="preserve">lmesi planlanan akademik program </w:t>
      </w:r>
      <w:r w:rsidRPr="0048719F">
        <w:rPr>
          <w:rFonts w:cstheme="minorHAnsi"/>
          <w:sz w:val="22"/>
          <w:szCs w:val="22"/>
        </w:rPr>
        <w:t>ile ilgililiği,</w:t>
      </w:r>
    </w:p>
    <w:p w14:paraId="23FE2F10" w14:textId="77777777" w:rsidR="00936AB1" w:rsidRDefault="00936AB1" w:rsidP="00936AB1">
      <w:pPr>
        <w:pStyle w:val="BodyText"/>
        <w:numPr>
          <w:ilvl w:val="0"/>
          <w:numId w:val="8"/>
        </w:numPr>
        <w:ind w:right="134"/>
        <w:jc w:val="both"/>
        <w:rPr>
          <w:rFonts w:cstheme="minorHAnsi"/>
          <w:sz w:val="22"/>
          <w:szCs w:val="22"/>
        </w:rPr>
      </w:pPr>
      <w:r w:rsidRPr="00936AB1">
        <w:rPr>
          <w:rFonts w:cstheme="minorHAnsi"/>
          <w:sz w:val="22"/>
          <w:szCs w:val="22"/>
        </w:rPr>
        <w:t>program şeklinin uygunluğu (çevrimiçi dersler de olmak üzere içerik vb.).</w:t>
      </w:r>
    </w:p>
    <w:p w14:paraId="69604CA8" w14:textId="77777777" w:rsidR="00936AB1" w:rsidRPr="00936AB1" w:rsidRDefault="00936AB1" w:rsidP="00936AB1">
      <w:pPr>
        <w:pStyle w:val="BodyText"/>
        <w:ind w:right="134"/>
        <w:jc w:val="both"/>
        <w:rPr>
          <w:rFonts w:cstheme="minorHAnsi"/>
          <w:sz w:val="22"/>
          <w:szCs w:val="22"/>
        </w:rPr>
        <w:sectPr w:rsidR="00936AB1" w:rsidRPr="00936AB1">
          <w:pgSz w:w="11910" w:h="16840"/>
          <w:pgMar w:top="1000" w:right="1280" w:bottom="280" w:left="1660" w:header="708" w:footer="708" w:gutter="0"/>
          <w:cols w:space="708"/>
        </w:sectPr>
      </w:pP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9"/>
        <w:gridCol w:w="9356"/>
      </w:tblGrid>
      <w:tr w:rsidR="00856D61" w:rsidRPr="00936AB1" w14:paraId="2712A5BE" w14:textId="77777777" w:rsidTr="00A5484D">
        <w:trPr>
          <w:trHeight w:val="482"/>
        </w:trPr>
        <w:tc>
          <w:tcPr>
            <w:tcW w:w="10065" w:type="dxa"/>
            <w:gridSpan w:val="2"/>
          </w:tcPr>
          <w:p w14:paraId="2E69ACB0" w14:textId="77777777" w:rsidR="00856D61" w:rsidRPr="00936AB1" w:rsidRDefault="00856D61" w:rsidP="00856D61">
            <w:pPr>
              <w:pStyle w:val="Heading1"/>
              <w:numPr>
                <w:ilvl w:val="0"/>
                <w:numId w:val="6"/>
              </w:numPr>
              <w:spacing w:before="119"/>
              <w:ind w:firstLine="167"/>
              <w:rPr>
                <w:color w:val="345A89"/>
                <w:sz w:val="22"/>
                <w:szCs w:val="22"/>
              </w:rPr>
            </w:pPr>
            <w:bookmarkStart w:id="0" w:name="_Toc88121166"/>
            <w:r w:rsidRPr="00936AB1">
              <w:rPr>
                <w:color w:val="345A89"/>
                <w:sz w:val="22"/>
                <w:szCs w:val="22"/>
              </w:rPr>
              <w:lastRenderedPageBreak/>
              <w:t>YABANCI DİL YETERLİLİK BELGESİ</w:t>
            </w:r>
            <w:bookmarkEnd w:id="0"/>
            <w:r w:rsidRPr="00936AB1">
              <w:rPr>
                <w:color w:val="345A89"/>
                <w:sz w:val="22"/>
                <w:szCs w:val="22"/>
              </w:rPr>
              <w:t xml:space="preserve"> </w:t>
            </w:r>
          </w:p>
        </w:tc>
      </w:tr>
      <w:tr w:rsidR="006B3479" w:rsidRPr="00936AB1" w14:paraId="47A9BE33" w14:textId="77777777" w:rsidTr="00F247F3">
        <w:trPr>
          <w:trHeight w:val="482"/>
        </w:trPr>
        <w:tc>
          <w:tcPr>
            <w:tcW w:w="709" w:type="dxa"/>
          </w:tcPr>
          <w:p w14:paraId="116D40A5" w14:textId="77777777" w:rsidR="006B3479" w:rsidRPr="00936AB1" w:rsidRDefault="006B3479" w:rsidP="00F247F3">
            <w:pPr>
              <w:jc w:val="center"/>
              <w:rPr>
                <w:b/>
              </w:rPr>
            </w:pPr>
            <w:r w:rsidRPr="00936AB1">
              <w:rPr>
                <w:b/>
              </w:rPr>
              <w:t>1</w:t>
            </w:r>
          </w:p>
        </w:tc>
        <w:tc>
          <w:tcPr>
            <w:tcW w:w="9356" w:type="dxa"/>
            <w:shd w:val="clear" w:color="auto" w:fill="auto"/>
            <w:vAlign w:val="center"/>
          </w:tcPr>
          <w:p w14:paraId="2755AC85" w14:textId="77777777" w:rsidR="006B3479" w:rsidRPr="00936AB1" w:rsidRDefault="006B3479" w:rsidP="00895050">
            <w:pPr>
              <w:jc w:val="both"/>
              <w:rPr>
                <w:rFonts w:cs="Tahoma"/>
                <w:color w:val="000000"/>
              </w:rPr>
            </w:pPr>
            <w:r w:rsidRPr="00936AB1">
              <w:rPr>
                <w:rFonts w:cs="Tahoma"/>
                <w:color w:val="000000"/>
              </w:rPr>
              <w:t xml:space="preserve">S: </w:t>
            </w:r>
            <w:r w:rsidR="00936AB1">
              <w:rPr>
                <w:rFonts w:cs="Tahoma"/>
                <w:color w:val="000000"/>
              </w:rPr>
              <w:t>Yabancı dil sınav sonuç belgesini</w:t>
            </w:r>
            <w:r w:rsidR="00936AB1" w:rsidRPr="00936AB1">
              <w:rPr>
                <w:rFonts w:cs="Tahoma"/>
                <w:color w:val="000000"/>
              </w:rPr>
              <w:t xml:space="preserve"> </w:t>
            </w:r>
            <w:r w:rsidR="00936AB1">
              <w:rPr>
                <w:rFonts w:cs="Tahoma"/>
                <w:color w:val="000000"/>
              </w:rPr>
              <w:t>29 Kasım 2021 tarihinden sonra</w:t>
            </w:r>
            <w:r w:rsidR="00936AB1" w:rsidRPr="00936AB1">
              <w:rPr>
                <w:rFonts w:cs="Tahoma"/>
                <w:color w:val="000000"/>
              </w:rPr>
              <w:t xml:space="preserve"> göndermek mümkün müdür?</w:t>
            </w:r>
          </w:p>
          <w:p w14:paraId="1CC83519" w14:textId="77777777" w:rsidR="006B3479" w:rsidRPr="00936AB1" w:rsidRDefault="00936AB1" w:rsidP="00895050">
            <w:pPr>
              <w:jc w:val="both"/>
            </w:pPr>
            <w:r>
              <w:rPr>
                <w:rFonts w:cs="Tahoma"/>
                <w:color w:val="000000"/>
              </w:rPr>
              <w:t>A: Hayır. Y</w:t>
            </w:r>
            <w:r w:rsidRPr="00936AB1">
              <w:rPr>
                <w:rFonts w:cs="Tahoma"/>
                <w:color w:val="000000"/>
              </w:rPr>
              <w:t xml:space="preserve">abancı dil yeterlik </w:t>
            </w:r>
            <w:r w:rsidR="00AA14FC">
              <w:rPr>
                <w:rFonts w:cs="Tahoma"/>
                <w:color w:val="000000"/>
              </w:rPr>
              <w:t>belgesi/</w:t>
            </w:r>
            <w:r w:rsidRPr="00936AB1">
              <w:rPr>
                <w:rFonts w:cs="Tahoma"/>
                <w:color w:val="000000"/>
              </w:rPr>
              <w:t>belgeleri de dahil olmak üzere tüm belgeler son başvuru tarih ve saatine kadar Duyuru metninde belirtilen adrese ulaştırılmalıdır.</w:t>
            </w:r>
          </w:p>
        </w:tc>
      </w:tr>
      <w:tr w:rsidR="00350C0E" w:rsidRPr="00936AB1" w14:paraId="37B5E5D8" w14:textId="77777777" w:rsidTr="00F247F3">
        <w:trPr>
          <w:trHeight w:val="482"/>
        </w:trPr>
        <w:tc>
          <w:tcPr>
            <w:tcW w:w="709" w:type="dxa"/>
          </w:tcPr>
          <w:p w14:paraId="55F27441" w14:textId="77777777" w:rsidR="00350C0E" w:rsidRPr="00936AB1" w:rsidRDefault="00CC59AD" w:rsidP="00F247F3">
            <w:pPr>
              <w:jc w:val="center"/>
              <w:rPr>
                <w:b/>
              </w:rPr>
            </w:pPr>
            <w:r w:rsidRPr="00936AB1">
              <w:rPr>
                <w:b/>
              </w:rPr>
              <w:t>2</w:t>
            </w:r>
          </w:p>
        </w:tc>
        <w:tc>
          <w:tcPr>
            <w:tcW w:w="9356" w:type="dxa"/>
            <w:shd w:val="clear" w:color="auto" w:fill="auto"/>
            <w:vAlign w:val="center"/>
          </w:tcPr>
          <w:p w14:paraId="5162D7A0" w14:textId="77777777" w:rsidR="00936AB1" w:rsidRPr="00936AB1" w:rsidRDefault="00936AB1" w:rsidP="00936AB1">
            <w:pPr>
              <w:jc w:val="both"/>
              <w:rPr>
                <w:rFonts w:cs="Tahoma"/>
                <w:color w:val="000000"/>
              </w:rPr>
            </w:pPr>
            <w:r w:rsidRPr="00936AB1">
              <w:rPr>
                <w:rFonts w:cs="Tahoma"/>
                <w:color w:val="000000"/>
              </w:rPr>
              <w:t xml:space="preserve">S: Önceki yıllarda </w:t>
            </w:r>
            <w:r>
              <w:rPr>
                <w:rFonts w:cs="Tahoma"/>
                <w:color w:val="000000"/>
              </w:rPr>
              <w:t>YDS sonucu şartlı</w:t>
            </w:r>
            <w:r w:rsidRPr="00936AB1">
              <w:rPr>
                <w:rFonts w:cs="Tahoma"/>
                <w:color w:val="000000"/>
              </w:rPr>
              <w:t xml:space="preserve"> olarak kabul ediliyordu. Bu sene de YDS ile başvurup asıl dil </w:t>
            </w:r>
            <w:r w:rsidR="00AA14FC">
              <w:rPr>
                <w:rFonts w:cs="Tahoma"/>
                <w:color w:val="000000"/>
              </w:rPr>
              <w:t xml:space="preserve">yeterlik </w:t>
            </w:r>
            <w:r w:rsidRPr="00936AB1">
              <w:rPr>
                <w:rFonts w:cs="Tahoma"/>
                <w:color w:val="000000"/>
              </w:rPr>
              <w:t xml:space="preserve">belgesini (TOEFL, IELTS vs.) </w:t>
            </w:r>
            <w:r>
              <w:rPr>
                <w:rFonts w:cs="Tahoma"/>
                <w:color w:val="000000"/>
              </w:rPr>
              <w:t>29 Kasım 2021</w:t>
            </w:r>
            <w:r w:rsidRPr="00936AB1">
              <w:rPr>
                <w:rFonts w:cs="Tahoma"/>
                <w:color w:val="000000"/>
              </w:rPr>
              <w:t xml:space="preserve"> tarihinden sonra sunmak mümkün mü?</w:t>
            </w:r>
          </w:p>
          <w:p w14:paraId="57F6F22F" w14:textId="77777777" w:rsidR="00F17ACF" w:rsidRPr="00936AB1" w:rsidRDefault="00936AB1" w:rsidP="00936AB1">
            <w:pPr>
              <w:jc w:val="both"/>
              <w:rPr>
                <w:rFonts w:cs="Tahoma"/>
                <w:color w:val="000000"/>
              </w:rPr>
            </w:pPr>
            <w:r w:rsidRPr="00936AB1">
              <w:rPr>
                <w:rFonts w:cs="Tahoma"/>
                <w:color w:val="000000"/>
              </w:rPr>
              <w:t>A: 2022-2023 akademik yılı burs başvurularında YDS ile koşullu başvuru uygulaması bulunmamaktadır. Başvuru sahiplerinden talep edilen geçerli dil belgeleri Duyuru metni bölüm 3 Yabancı Dil Yeterlik Tablosunda listelenen belgelerdir.</w:t>
            </w:r>
          </w:p>
        </w:tc>
      </w:tr>
      <w:tr w:rsidR="00350C0E" w:rsidRPr="00936AB1" w14:paraId="7083D0A6" w14:textId="77777777" w:rsidTr="00F247F3">
        <w:trPr>
          <w:trHeight w:val="482"/>
        </w:trPr>
        <w:tc>
          <w:tcPr>
            <w:tcW w:w="709" w:type="dxa"/>
          </w:tcPr>
          <w:p w14:paraId="583F511B" w14:textId="77777777" w:rsidR="00350C0E" w:rsidRPr="00936AB1" w:rsidRDefault="00CC59AD" w:rsidP="00F247F3">
            <w:pPr>
              <w:jc w:val="center"/>
              <w:rPr>
                <w:b/>
              </w:rPr>
            </w:pPr>
            <w:r w:rsidRPr="00936AB1">
              <w:rPr>
                <w:b/>
              </w:rPr>
              <w:t>3</w:t>
            </w:r>
          </w:p>
        </w:tc>
        <w:tc>
          <w:tcPr>
            <w:tcW w:w="9356" w:type="dxa"/>
            <w:shd w:val="clear" w:color="auto" w:fill="auto"/>
            <w:vAlign w:val="center"/>
          </w:tcPr>
          <w:p w14:paraId="10175726" w14:textId="77777777" w:rsidR="00F17ACF" w:rsidRDefault="00936AB1" w:rsidP="00895050">
            <w:pPr>
              <w:jc w:val="both"/>
              <w:rPr>
                <w:rFonts w:cs="Tahoma"/>
                <w:color w:val="000000"/>
              </w:rPr>
            </w:pPr>
            <w:r>
              <w:rPr>
                <w:rFonts w:cs="Tahoma"/>
                <w:color w:val="000000"/>
              </w:rPr>
              <w:t>S: TOEFL</w:t>
            </w:r>
            <w:r w:rsidR="00AA14FC">
              <w:rPr>
                <w:rFonts w:cs="Tahoma"/>
                <w:color w:val="000000"/>
              </w:rPr>
              <w:t xml:space="preserve"> puanım</w:t>
            </w:r>
            <w:r>
              <w:rPr>
                <w:rFonts w:cs="Tahoma"/>
                <w:color w:val="000000"/>
              </w:rPr>
              <w:t xml:space="preserve"> 86’dan düşük ancak MyBest </w:t>
            </w:r>
            <w:r w:rsidR="00AA14FC">
              <w:rPr>
                <w:rFonts w:cs="Tahoma"/>
                <w:color w:val="000000"/>
              </w:rPr>
              <w:t xml:space="preserve">puanım </w:t>
            </w:r>
            <w:r>
              <w:rPr>
                <w:rFonts w:cs="Tahoma"/>
                <w:color w:val="000000"/>
              </w:rPr>
              <w:t xml:space="preserve">86. Bu </w:t>
            </w:r>
            <w:r w:rsidR="00E22F34">
              <w:rPr>
                <w:rFonts w:cs="Tahoma"/>
                <w:color w:val="000000"/>
              </w:rPr>
              <w:t>durum</w:t>
            </w:r>
            <w:r>
              <w:rPr>
                <w:rFonts w:cs="Tahoma"/>
                <w:color w:val="000000"/>
              </w:rPr>
              <w:t xml:space="preserve"> kabul edilir mi?</w:t>
            </w:r>
          </w:p>
          <w:p w14:paraId="6A76F437" w14:textId="77777777" w:rsidR="00936AB1" w:rsidRPr="00936AB1" w:rsidRDefault="00936AB1" w:rsidP="00895050">
            <w:pPr>
              <w:jc w:val="both"/>
              <w:rPr>
                <w:rFonts w:cs="Tahoma"/>
                <w:color w:val="000000"/>
              </w:rPr>
            </w:pPr>
            <w:r>
              <w:rPr>
                <w:rFonts w:cs="Tahoma"/>
                <w:color w:val="000000"/>
              </w:rPr>
              <w:t xml:space="preserve">A: Evet. </w:t>
            </w:r>
            <w:r w:rsidR="00E22F34">
              <w:rPr>
                <w:rFonts w:cs="Tahoma"/>
                <w:color w:val="000000"/>
              </w:rPr>
              <w:t>TOEFL I</w:t>
            </w:r>
            <w:r w:rsidRPr="00936AB1">
              <w:rPr>
                <w:rFonts w:cs="Tahoma"/>
                <w:color w:val="000000"/>
              </w:rPr>
              <w:t>BT sonuç raporlarında yer</w:t>
            </w:r>
            <w:r>
              <w:rPr>
                <w:rFonts w:cs="Tahoma"/>
                <w:color w:val="000000"/>
              </w:rPr>
              <w:t xml:space="preserve"> aldığı durumlarda MyBest puanları</w:t>
            </w:r>
            <w:r w:rsidRPr="00936AB1">
              <w:rPr>
                <w:rFonts w:cs="Tahoma"/>
                <w:color w:val="000000"/>
              </w:rPr>
              <w:t xml:space="preserve"> dikkate alınacaktır</w:t>
            </w:r>
            <w:r w:rsidR="00E22F34">
              <w:rPr>
                <w:rFonts w:cs="Tahoma"/>
                <w:color w:val="000000"/>
              </w:rPr>
              <w:t>.</w:t>
            </w:r>
          </w:p>
        </w:tc>
      </w:tr>
      <w:tr w:rsidR="00CC59AD" w:rsidRPr="00936AB1" w14:paraId="425C03E0" w14:textId="77777777" w:rsidTr="00F247F3">
        <w:trPr>
          <w:trHeight w:val="482"/>
        </w:trPr>
        <w:tc>
          <w:tcPr>
            <w:tcW w:w="709" w:type="dxa"/>
          </w:tcPr>
          <w:p w14:paraId="0BE85503" w14:textId="7727F21B" w:rsidR="00CC59AD" w:rsidRPr="00936AB1" w:rsidRDefault="00BE07B7" w:rsidP="00F247F3">
            <w:pPr>
              <w:jc w:val="center"/>
              <w:rPr>
                <w:b/>
              </w:rPr>
            </w:pPr>
            <w:r>
              <w:rPr>
                <w:b/>
              </w:rPr>
              <w:t>4</w:t>
            </w:r>
          </w:p>
        </w:tc>
        <w:tc>
          <w:tcPr>
            <w:tcW w:w="9356" w:type="dxa"/>
            <w:shd w:val="clear" w:color="auto" w:fill="auto"/>
            <w:vAlign w:val="center"/>
          </w:tcPr>
          <w:p w14:paraId="6B120C5C" w14:textId="77777777" w:rsidR="00CC59AD" w:rsidRDefault="00936AB1" w:rsidP="00622E25">
            <w:pPr>
              <w:jc w:val="both"/>
              <w:rPr>
                <w:rFonts w:cs="Tahoma"/>
                <w:color w:val="000000"/>
              </w:rPr>
            </w:pPr>
            <w:r>
              <w:rPr>
                <w:rFonts w:cs="Tahoma"/>
                <w:color w:val="000000"/>
              </w:rPr>
              <w:t>S: Bi</w:t>
            </w:r>
            <w:r w:rsidR="00AA14FC">
              <w:rPr>
                <w:rFonts w:cs="Tahoma"/>
                <w:color w:val="000000"/>
              </w:rPr>
              <w:t>lgisayar tabanlı IELTS (Academik</w:t>
            </w:r>
            <w:r>
              <w:rPr>
                <w:rFonts w:cs="Tahoma"/>
                <w:color w:val="000000"/>
              </w:rPr>
              <w:t>) kabul ediliyor mu?</w:t>
            </w:r>
          </w:p>
          <w:p w14:paraId="2E710F12" w14:textId="77777777" w:rsidR="00936AB1" w:rsidRPr="00936AB1" w:rsidRDefault="00CF020E" w:rsidP="00622E25">
            <w:pPr>
              <w:jc w:val="both"/>
              <w:rPr>
                <w:rFonts w:cs="Tahoma"/>
                <w:color w:val="000000"/>
              </w:rPr>
            </w:pPr>
            <w:r>
              <w:rPr>
                <w:rFonts w:cs="Tahoma"/>
                <w:color w:val="000000"/>
              </w:rPr>
              <w:t xml:space="preserve">A: </w:t>
            </w:r>
            <w:r w:rsidR="00936AB1">
              <w:rPr>
                <w:rFonts w:cs="Tahoma"/>
                <w:color w:val="000000"/>
              </w:rPr>
              <w:t xml:space="preserve">Evet, </w:t>
            </w:r>
            <w:r w:rsidR="006E6E88">
              <w:rPr>
                <w:rFonts w:cs="Tahoma"/>
                <w:color w:val="000000"/>
              </w:rPr>
              <w:t xml:space="preserve">sınav sonucu </w:t>
            </w:r>
            <w:r>
              <w:rPr>
                <w:rFonts w:cs="Tahoma"/>
                <w:color w:val="000000"/>
              </w:rPr>
              <w:t xml:space="preserve">Duyuru’da belirtilen </w:t>
            </w:r>
            <w:r w:rsidR="006E6E88">
              <w:rPr>
                <w:rFonts w:cs="Tahoma"/>
                <w:color w:val="000000"/>
              </w:rPr>
              <w:t xml:space="preserve">kriterleri sağladığı sürece kabul edilmektedir. </w:t>
            </w:r>
          </w:p>
        </w:tc>
      </w:tr>
      <w:tr w:rsidR="00CC59AD" w:rsidRPr="00936AB1" w14:paraId="13824E08" w14:textId="77777777" w:rsidTr="00F247F3">
        <w:trPr>
          <w:trHeight w:val="482"/>
        </w:trPr>
        <w:tc>
          <w:tcPr>
            <w:tcW w:w="709" w:type="dxa"/>
          </w:tcPr>
          <w:p w14:paraId="5F0D7626" w14:textId="77777777" w:rsidR="00CC59AD" w:rsidRPr="00936AB1" w:rsidRDefault="00CC59AD" w:rsidP="00F247F3">
            <w:pPr>
              <w:jc w:val="center"/>
              <w:rPr>
                <w:b/>
              </w:rPr>
            </w:pPr>
            <w:r w:rsidRPr="00936AB1">
              <w:rPr>
                <w:b/>
              </w:rPr>
              <w:t>5</w:t>
            </w:r>
          </w:p>
        </w:tc>
        <w:tc>
          <w:tcPr>
            <w:tcW w:w="9356" w:type="dxa"/>
            <w:shd w:val="clear" w:color="auto" w:fill="auto"/>
            <w:vAlign w:val="center"/>
          </w:tcPr>
          <w:p w14:paraId="227A7E7A" w14:textId="77777777" w:rsidR="00CC59AD" w:rsidRDefault="00AA14FC" w:rsidP="00622E25">
            <w:pPr>
              <w:jc w:val="both"/>
              <w:rPr>
                <w:rFonts w:cs="Tahoma"/>
                <w:color w:val="000000"/>
              </w:rPr>
            </w:pPr>
            <w:r>
              <w:rPr>
                <w:rFonts w:cs="Tahoma"/>
                <w:color w:val="000000"/>
              </w:rPr>
              <w:t>S: Yabancı dil yeterlik</w:t>
            </w:r>
            <w:r w:rsidR="006E6E88">
              <w:rPr>
                <w:rFonts w:cs="Tahoma"/>
                <w:color w:val="000000"/>
              </w:rPr>
              <w:t xml:space="preserve"> belgemin geçerliliği Ekim ayı sonunda bitiyor. Bu belgeyle başvurabilir miyim?</w:t>
            </w:r>
          </w:p>
          <w:p w14:paraId="5052CCA9" w14:textId="77777777" w:rsidR="006E6E88" w:rsidRPr="00936AB1" w:rsidRDefault="006E6E88" w:rsidP="00AA14FC">
            <w:pPr>
              <w:jc w:val="both"/>
              <w:rPr>
                <w:rFonts w:cs="Tahoma"/>
                <w:color w:val="000000"/>
              </w:rPr>
            </w:pPr>
            <w:r>
              <w:rPr>
                <w:rFonts w:cs="Tahoma"/>
                <w:color w:val="000000"/>
              </w:rPr>
              <w:t>A: Hayır,</w:t>
            </w:r>
            <w:r w:rsidR="00AA14FC">
              <w:rPr>
                <w:rFonts w:cs="Tahoma"/>
                <w:color w:val="000000"/>
              </w:rPr>
              <w:t xml:space="preserve"> yabancı dil yeterlik belgeleri</w:t>
            </w:r>
            <w:r w:rsidRPr="006E6E88">
              <w:rPr>
                <w:rFonts w:cs="Tahoma"/>
                <w:color w:val="000000"/>
              </w:rPr>
              <w:t xml:space="preserve"> </w:t>
            </w:r>
            <w:r w:rsidR="00E22F34">
              <w:rPr>
                <w:rFonts w:cs="Tahoma"/>
                <w:color w:val="000000"/>
              </w:rPr>
              <w:t xml:space="preserve">en az </w:t>
            </w:r>
            <w:r w:rsidRPr="006E6E88">
              <w:rPr>
                <w:rFonts w:cs="Tahoma"/>
                <w:color w:val="000000"/>
              </w:rPr>
              <w:t>son başvuru tarihine kadar</w:t>
            </w:r>
            <w:r>
              <w:rPr>
                <w:rFonts w:cs="Tahoma"/>
                <w:color w:val="000000"/>
              </w:rPr>
              <w:t xml:space="preserve"> (29 Kasım 2021) </w:t>
            </w:r>
            <w:r w:rsidRPr="006E6E88">
              <w:rPr>
                <w:rFonts w:cs="Tahoma"/>
                <w:color w:val="000000"/>
              </w:rPr>
              <w:t>geçerli olmalıdır</w:t>
            </w:r>
            <w:r w:rsidR="00E22F34">
              <w:rPr>
                <w:rFonts w:cs="Tahoma"/>
                <w:color w:val="000000"/>
              </w:rPr>
              <w:t>.</w:t>
            </w:r>
          </w:p>
        </w:tc>
      </w:tr>
      <w:tr w:rsidR="00CC59AD" w:rsidRPr="00936AB1" w14:paraId="06DF144D" w14:textId="77777777" w:rsidTr="00F247F3">
        <w:trPr>
          <w:trHeight w:val="482"/>
        </w:trPr>
        <w:tc>
          <w:tcPr>
            <w:tcW w:w="709" w:type="dxa"/>
          </w:tcPr>
          <w:p w14:paraId="08F84C32" w14:textId="77777777" w:rsidR="00CC59AD" w:rsidRPr="00936AB1" w:rsidRDefault="00CC59AD" w:rsidP="00F247F3">
            <w:pPr>
              <w:jc w:val="center"/>
              <w:rPr>
                <w:b/>
              </w:rPr>
            </w:pPr>
            <w:r w:rsidRPr="00936AB1">
              <w:rPr>
                <w:b/>
              </w:rPr>
              <w:t>6</w:t>
            </w:r>
          </w:p>
        </w:tc>
        <w:tc>
          <w:tcPr>
            <w:tcW w:w="9356" w:type="dxa"/>
            <w:shd w:val="clear" w:color="auto" w:fill="auto"/>
            <w:vAlign w:val="center"/>
          </w:tcPr>
          <w:p w14:paraId="388FD1FD" w14:textId="77777777" w:rsidR="006E6E88" w:rsidRPr="006E6E88" w:rsidRDefault="006E6E88" w:rsidP="006E6E88">
            <w:pPr>
              <w:jc w:val="both"/>
              <w:rPr>
                <w:rFonts w:cs="Tahoma"/>
                <w:color w:val="000000"/>
              </w:rPr>
            </w:pPr>
            <w:r w:rsidRPr="006E6E88">
              <w:rPr>
                <w:rFonts w:cs="Tahoma"/>
                <w:color w:val="000000"/>
              </w:rPr>
              <w:t>S:</w:t>
            </w:r>
            <w:r>
              <w:rPr>
                <w:rFonts w:cs="Tahoma"/>
                <w:color w:val="000000"/>
              </w:rPr>
              <w:t>Yabancı dil</w:t>
            </w:r>
            <w:r w:rsidRPr="006E6E88">
              <w:rPr>
                <w:rFonts w:cs="Tahoma"/>
                <w:color w:val="000000"/>
              </w:rPr>
              <w:t xml:space="preserve"> </w:t>
            </w:r>
            <w:r w:rsidR="00AA14FC">
              <w:rPr>
                <w:rFonts w:cs="Tahoma"/>
                <w:color w:val="000000"/>
              </w:rPr>
              <w:t xml:space="preserve">yeterlik </w:t>
            </w:r>
            <w:r w:rsidRPr="006E6E88">
              <w:rPr>
                <w:rFonts w:cs="Tahoma"/>
                <w:color w:val="000000"/>
              </w:rPr>
              <w:t xml:space="preserve">sınavına </w:t>
            </w:r>
            <w:r w:rsidR="00AA14FC">
              <w:rPr>
                <w:rFonts w:cs="Tahoma"/>
                <w:color w:val="000000"/>
              </w:rPr>
              <w:t>girmem için belli bir sınav merkezi</w:t>
            </w:r>
            <w:r w:rsidRPr="006E6E88">
              <w:rPr>
                <w:rFonts w:cs="Tahoma"/>
                <w:color w:val="000000"/>
              </w:rPr>
              <w:t xml:space="preserve"> </w:t>
            </w:r>
            <w:r w:rsidR="00E22F34">
              <w:rPr>
                <w:rFonts w:cs="Tahoma"/>
                <w:color w:val="000000"/>
              </w:rPr>
              <w:t>(örn. k</w:t>
            </w:r>
            <w:r>
              <w:rPr>
                <w:rFonts w:cs="Tahoma"/>
                <w:color w:val="000000"/>
              </w:rPr>
              <w:t>amu binası</w:t>
            </w:r>
            <w:r w:rsidR="00E22F34">
              <w:rPr>
                <w:rFonts w:cs="Tahoma"/>
                <w:color w:val="000000"/>
              </w:rPr>
              <w:t xml:space="preserve"> vb.</w:t>
            </w:r>
            <w:r>
              <w:rPr>
                <w:rFonts w:cs="Tahoma"/>
                <w:color w:val="000000"/>
              </w:rPr>
              <w:t xml:space="preserve">) </w:t>
            </w:r>
            <w:r w:rsidR="00AA14FC">
              <w:rPr>
                <w:rFonts w:cs="Tahoma"/>
                <w:color w:val="000000"/>
              </w:rPr>
              <w:t>var mıdır</w:t>
            </w:r>
            <w:r w:rsidRPr="006E6E88">
              <w:rPr>
                <w:rFonts w:cs="Tahoma"/>
                <w:color w:val="000000"/>
              </w:rPr>
              <w:t>?</w:t>
            </w:r>
          </w:p>
          <w:p w14:paraId="007796C1" w14:textId="77777777" w:rsidR="00CC59AD" w:rsidRPr="00936AB1" w:rsidRDefault="006E6E88" w:rsidP="006E6E88">
            <w:pPr>
              <w:jc w:val="both"/>
              <w:rPr>
                <w:rFonts w:cs="Tahoma"/>
                <w:color w:val="000000"/>
              </w:rPr>
            </w:pPr>
            <w:r w:rsidRPr="006E6E88">
              <w:rPr>
                <w:rFonts w:cs="Tahoma"/>
                <w:color w:val="000000"/>
              </w:rPr>
              <w:t>A: Hayır. Duyuru metni bölüm 3’te belirtilen asgari puanları karşılayan geçerli yabancı dil yeterlik belgeleri, nereden alındığı fark etmeksizin kabul edilmektedir. Ancak, kamu kurumlarının görevlendirme sürecinde dil belgeleri için farklı kriterleri olabileceği</w:t>
            </w:r>
            <w:r w:rsidR="00AA14FC">
              <w:rPr>
                <w:rFonts w:cs="Tahoma"/>
                <w:color w:val="000000"/>
              </w:rPr>
              <w:t>ni lütfen göz önünde bulundurunuz.</w:t>
            </w:r>
          </w:p>
        </w:tc>
      </w:tr>
      <w:tr w:rsidR="00CC59AD" w:rsidRPr="00936AB1" w14:paraId="1114D460" w14:textId="77777777" w:rsidTr="00F247F3">
        <w:trPr>
          <w:trHeight w:val="482"/>
        </w:trPr>
        <w:tc>
          <w:tcPr>
            <w:tcW w:w="709" w:type="dxa"/>
          </w:tcPr>
          <w:p w14:paraId="371A8B91" w14:textId="77777777" w:rsidR="00CC59AD" w:rsidRPr="00936AB1" w:rsidRDefault="00CC59AD" w:rsidP="00F247F3">
            <w:pPr>
              <w:jc w:val="center"/>
              <w:rPr>
                <w:b/>
              </w:rPr>
            </w:pPr>
            <w:r w:rsidRPr="00936AB1">
              <w:rPr>
                <w:b/>
              </w:rPr>
              <w:t>7</w:t>
            </w:r>
          </w:p>
        </w:tc>
        <w:tc>
          <w:tcPr>
            <w:tcW w:w="9356" w:type="dxa"/>
            <w:shd w:val="clear" w:color="auto" w:fill="auto"/>
            <w:vAlign w:val="center"/>
          </w:tcPr>
          <w:p w14:paraId="1069047F" w14:textId="13308214" w:rsidR="00CC59AD" w:rsidRDefault="006E6E88" w:rsidP="006E6E88">
            <w:pPr>
              <w:jc w:val="both"/>
              <w:rPr>
                <w:rFonts w:cs="Tahoma"/>
              </w:rPr>
            </w:pPr>
            <w:r>
              <w:rPr>
                <w:rFonts w:cs="Tahoma"/>
              </w:rPr>
              <w:t xml:space="preserve">S: </w:t>
            </w:r>
            <w:r w:rsidR="00DE4E74">
              <w:rPr>
                <w:rFonts w:cs="Tahoma"/>
              </w:rPr>
              <w:t>Yabancı dil yeterli</w:t>
            </w:r>
            <w:r w:rsidRPr="006E6E88">
              <w:rPr>
                <w:rFonts w:cs="Tahoma"/>
              </w:rPr>
              <w:t>k belgesinin aslını saklamak için başvuru sırasında fotokopisini ibraz edebilir miyiz?</w:t>
            </w:r>
          </w:p>
          <w:p w14:paraId="27DE2A98" w14:textId="77777777" w:rsidR="006E6E88" w:rsidRPr="00936AB1" w:rsidRDefault="006E6E88" w:rsidP="006E6E88">
            <w:pPr>
              <w:jc w:val="both"/>
              <w:rPr>
                <w:rFonts w:cs="Tahoma"/>
              </w:rPr>
            </w:pPr>
            <w:r>
              <w:rPr>
                <w:rFonts w:cs="Tahoma"/>
              </w:rPr>
              <w:t xml:space="preserve">A: Evet. </w:t>
            </w:r>
          </w:p>
        </w:tc>
      </w:tr>
      <w:tr w:rsidR="00CC59AD" w:rsidRPr="00936AB1" w14:paraId="37F7D29F" w14:textId="77777777" w:rsidTr="00902BE5">
        <w:trPr>
          <w:trHeight w:val="1431"/>
        </w:trPr>
        <w:tc>
          <w:tcPr>
            <w:tcW w:w="709" w:type="dxa"/>
          </w:tcPr>
          <w:p w14:paraId="67242178" w14:textId="77777777" w:rsidR="00CC59AD" w:rsidRPr="00936AB1" w:rsidRDefault="00CC59AD" w:rsidP="00F247F3">
            <w:pPr>
              <w:jc w:val="center"/>
              <w:rPr>
                <w:b/>
              </w:rPr>
            </w:pPr>
            <w:r w:rsidRPr="00936AB1">
              <w:rPr>
                <w:b/>
              </w:rPr>
              <w:t>8</w:t>
            </w:r>
          </w:p>
        </w:tc>
        <w:tc>
          <w:tcPr>
            <w:tcW w:w="9356" w:type="dxa"/>
            <w:shd w:val="clear" w:color="auto" w:fill="auto"/>
            <w:vAlign w:val="center"/>
          </w:tcPr>
          <w:p w14:paraId="7024D414" w14:textId="77777777" w:rsidR="00CC59AD" w:rsidRDefault="006E6E88" w:rsidP="00895050">
            <w:pPr>
              <w:jc w:val="both"/>
              <w:rPr>
                <w:rFonts w:cs="Tahoma"/>
              </w:rPr>
            </w:pPr>
            <w:r>
              <w:rPr>
                <w:rFonts w:cs="Tahoma"/>
              </w:rPr>
              <w:t xml:space="preserve">S: </w:t>
            </w:r>
            <w:r w:rsidRPr="006E6E88">
              <w:rPr>
                <w:rFonts w:cs="Tahoma"/>
              </w:rPr>
              <w:t>Yabancı dil yeterlik belgesi internet çıktısı hangi formatta kabul ediliyor?</w:t>
            </w:r>
          </w:p>
          <w:p w14:paraId="4FE8FB26" w14:textId="77777777" w:rsidR="00902BE5" w:rsidRPr="00936AB1" w:rsidRDefault="00902BE5" w:rsidP="00902BE5">
            <w:pPr>
              <w:jc w:val="both"/>
              <w:rPr>
                <w:rFonts w:cs="Tahoma"/>
              </w:rPr>
            </w:pPr>
            <w:r>
              <w:rPr>
                <w:rFonts w:cs="Tahoma"/>
              </w:rPr>
              <w:t xml:space="preserve">A: </w:t>
            </w:r>
            <w:r w:rsidRPr="00902BE5">
              <w:rPr>
                <w:rFonts w:cs="Tahoma"/>
              </w:rPr>
              <w:t>Yabancı dil yeterlik belgesinin/belgelerinin fotokopi veya internet çıktısının/çıktılarının “noter” veya “aslı gibidir” onayı taşımasına gerek yoktur.</w:t>
            </w:r>
            <w:r>
              <w:rPr>
                <w:rFonts w:cs="Tahoma"/>
              </w:rPr>
              <w:t xml:space="preserve"> </w:t>
            </w:r>
            <w:r w:rsidRPr="00902BE5">
              <w:rPr>
                <w:rFonts w:cs="Tahoma"/>
              </w:rPr>
              <w:t>Yabancı dil yeterlik belgelerinin nihai sınav sonucunu gösteren internet çıktıları da kabul edilmektedir. Bu durumlarda, “ni</w:t>
            </w:r>
            <w:r>
              <w:rPr>
                <w:rFonts w:cs="Tahoma"/>
              </w:rPr>
              <w:t>hai sınav sonucu”, “sınav tipi</w:t>
            </w:r>
            <w:r w:rsidRPr="00902BE5">
              <w:rPr>
                <w:rFonts w:cs="Tahoma"/>
              </w:rPr>
              <w:t>” ve başvuru sahibinin kimliği belgede açıkça belirtilmiş olmalıdır.</w:t>
            </w:r>
          </w:p>
        </w:tc>
      </w:tr>
      <w:tr w:rsidR="00CC59AD" w:rsidRPr="00936AB1" w14:paraId="65D9487B" w14:textId="77777777" w:rsidTr="00F247F3">
        <w:trPr>
          <w:trHeight w:val="482"/>
        </w:trPr>
        <w:tc>
          <w:tcPr>
            <w:tcW w:w="709" w:type="dxa"/>
          </w:tcPr>
          <w:p w14:paraId="3957F43B" w14:textId="77777777" w:rsidR="00CC59AD" w:rsidRPr="00936AB1" w:rsidRDefault="00CC59AD" w:rsidP="00F247F3">
            <w:pPr>
              <w:jc w:val="center"/>
              <w:rPr>
                <w:b/>
              </w:rPr>
            </w:pPr>
            <w:r w:rsidRPr="00936AB1">
              <w:rPr>
                <w:b/>
              </w:rPr>
              <w:t>9</w:t>
            </w:r>
          </w:p>
        </w:tc>
        <w:tc>
          <w:tcPr>
            <w:tcW w:w="9356" w:type="dxa"/>
            <w:shd w:val="clear" w:color="auto" w:fill="auto"/>
            <w:vAlign w:val="center"/>
          </w:tcPr>
          <w:p w14:paraId="7E41466F" w14:textId="77777777" w:rsidR="00CC59AD" w:rsidRDefault="00902BE5" w:rsidP="00902BE5">
            <w:pPr>
              <w:jc w:val="both"/>
            </w:pPr>
            <w:r>
              <w:t xml:space="preserve">S: </w:t>
            </w:r>
            <w:r w:rsidRPr="00902BE5">
              <w:t>Fransızca dil yeterlik için Baccalaureate de</w:t>
            </w:r>
            <w:r w:rsidR="00C2220F">
              <w:t>recem var</w:t>
            </w:r>
            <w:r>
              <w:t xml:space="preserve"> ancak diplomam </w:t>
            </w:r>
            <w:r w:rsidRPr="00902BE5">
              <w:t xml:space="preserve">üniversiteye </w:t>
            </w:r>
            <w:r>
              <w:t xml:space="preserve">verildi. </w:t>
            </w:r>
            <w:r w:rsidRPr="00902BE5">
              <w:t xml:space="preserve">E-devlet üzerinden alınan </w:t>
            </w:r>
            <w:r>
              <w:t xml:space="preserve">ve Duyuru metninde listelenen </w:t>
            </w:r>
            <w:r w:rsidR="00AA14FC">
              <w:t>kurumlardan</w:t>
            </w:r>
            <w:r w:rsidR="005F2419">
              <w:t xml:space="preserve"> </w:t>
            </w:r>
            <w:r>
              <w:t>birinden mezun olduğumu gösteren</w:t>
            </w:r>
            <w:r w:rsidRPr="00902BE5">
              <w:t xml:space="preserve"> mezuniyet belgesi yabancı dil yeterlik belgesi olarak kabul edilebilir mi?</w:t>
            </w:r>
          </w:p>
          <w:p w14:paraId="293809B6" w14:textId="77777777" w:rsidR="00902BE5" w:rsidRPr="00936AB1" w:rsidRDefault="00902BE5" w:rsidP="00902BE5">
            <w:pPr>
              <w:jc w:val="both"/>
            </w:pPr>
            <w:r>
              <w:t xml:space="preserve">A: Evet. </w:t>
            </w:r>
          </w:p>
        </w:tc>
      </w:tr>
      <w:tr w:rsidR="00CC59AD" w:rsidRPr="00936AB1" w14:paraId="78CE9D7F" w14:textId="77777777" w:rsidTr="00F247F3">
        <w:trPr>
          <w:trHeight w:val="482"/>
        </w:trPr>
        <w:tc>
          <w:tcPr>
            <w:tcW w:w="709" w:type="dxa"/>
          </w:tcPr>
          <w:p w14:paraId="5BBE8DD1" w14:textId="77777777" w:rsidR="00CC59AD" w:rsidRPr="00936AB1" w:rsidRDefault="00CC59AD" w:rsidP="00F247F3">
            <w:pPr>
              <w:jc w:val="center"/>
              <w:rPr>
                <w:b/>
              </w:rPr>
            </w:pPr>
            <w:r w:rsidRPr="00936AB1">
              <w:rPr>
                <w:b/>
              </w:rPr>
              <w:t>10</w:t>
            </w:r>
          </w:p>
        </w:tc>
        <w:tc>
          <w:tcPr>
            <w:tcW w:w="9356" w:type="dxa"/>
            <w:shd w:val="clear" w:color="auto" w:fill="auto"/>
            <w:vAlign w:val="center"/>
          </w:tcPr>
          <w:p w14:paraId="385383C9" w14:textId="27E98717" w:rsidR="00CC59AD" w:rsidRDefault="00C2220F" w:rsidP="00C2220F">
            <w:pPr>
              <w:jc w:val="both"/>
            </w:pPr>
            <w:r>
              <w:rPr>
                <w:rFonts w:cs="Tahoma"/>
              </w:rPr>
              <w:t xml:space="preserve">S: </w:t>
            </w:r>
            <w:r w:rsidRPr="00902BE5">
              <w:t>Baccalaureate de</w:t>
            </w:r>
            <w:r>
              <w:t xml:space="preserve">recem var ve Fransızca dilinden başvuru yapacağım. Öte yandan, İngilizce diline de hakimim. </w:t>
            </w:r>
            <w:r w:rsidRPr="00C2220F">
              <w:t>Başvuru aşamasında İngilizce dil y</w:t>
            </w:r>
            <w:r w:rsidR="0030233A">
              <w:t>eterl</w:t>
            </w:r>
            <w:r w:rsidR="00E22F34">
              <w:t>ik belgesi ibraz etmemem,</w:t>
            </w:r>
            <w:r w:rsidRPr="00C2220F">
              <w:t xml:space="preserve"> daha sonraki bir aşamada İngilizce eğitim</w:t>
            </w:r>
            <w:r w:rsidR="00E22F34">
              <w:t xml:space="preserve"> </w:t>
            </w:r>
            <w:r w:rsidR="005F2419">
              <w:t>veren bir programa</w:t>
            </w:r>
            <w:r w:rsidR="00E22F34">
              <w:t xml:space="preserve"> devam etmemde sorun yaratır mı</w:t>
            </w:r>
            <w:r w:rsidRPr="00C2220F">
              <w:t>?</w:t>
            </w:r>
          </w:p>
          <w:p w14:paraId="76F38F55" w14:textId="77777777" w:rsidR="00C2220F" w:rsidRPr="00936AB1" w:rsidRDefault="00C2220F" w:rsidP="00C2220F">
            <w:pPr>
              <w:jc w:val="both"/>
              <w:rPr>
                <w:rFonts w:cs="Tahoma"/>
              </w:rPr>
            </w:pPr>
            <w:r>
              <w:t>A: Adayların öğrenim görecekleri akademik programların dili, b</w:t>
            </w:r>
            <w:r w:rsidRPr="008B6F69">
              <w:t xml:space="preserve">aşvuru esnasında </w:t>
            </w:r>
            <w:r>
              <w:t>belirttikleri AB resmi dilinde/dillerinde olacaktır. B</w:t>
            </w:r>
            <w:r w:rsidRPr="00C2220F">
              <w:t>aşvuru formunda iki AB resmi dilini gösteren adaylar, her iki dil için de ilgili dil yeterlik belgelerini ibraz etmelidir.</w:t>
            </w:r>
          </w:p>
        </w:tc>
      </w:tr>
      <w:tr w:rsidR="00CC59AD" w:rsidRPr="00936AB1" w14:paraId="74CC996C" w14:textId="77777777" w:rsidTr="00F247F3">
        <w:trPr>
          <w:trHeight w:val="482"/>
        </w:trPr>
        <w:tc>
          <w:tcPr>
            <w:tcW w:w="709" w:type="dxa"/>
          </w:tcPr>
          <w:p w14:paraId="297D0773" w14:textId="77777777" w:rsidR="00CC59AD" w:rsidRPr="00936AB1" w:rsidRDefault="00CC59AD" w:rsidP="00F247F3">
            <w:pPr>
              <w:jc w:val="center"/>
              <w:rPr>
                <w:b/>
              </w:rPr>
            </w:pPr>
            <w:r w:rsidRPr="00936AB1">
              <w:rPr>
                <w:b/>
              </w:rPr>
              <w:t>11</w:t>
            </w:r>
          </w:p>
        </w:tc>
        <w:tc>
          <w:tcPr>
            <w:tcW w:w="9356" w:type="dxa"/>
            <w:shd w:val="clear" w:color="auto" w:fill="auto"/>
            <w:vAlign w:val="center"/>
          </w:tcPr>
          <w:p w14:paraId="3C93996C" w14:textId="25112A73" w:rsidR="00CC59AD" w:rsidRDefault="00CC59AD" w:rsidP="00895050">
            <w:pPr>
              <w:jc w:val="both"/>
              <w:rPr>
                <w:rFonts w:cs="Tahoma"/>
              </w:rPr>
            </w:pPr>
            <w:r w:rsidRPr="00936AB1">
              <w:rPr>
                <w:rFonts w:cs="Tahoma"/>
              </w:rPr>
              <w:t xml:space="preserve"> </w:t>
            </w:r>
            <w:r w:rsidR="00C2220F">
              <w:rPr>
                <w:rFonts w:cs="Tahoma"/>
              </w:rPr>
              <w:t>S: Fransızca dil yeterlik</w:t>
            </w:r>
            <w:r w:rsidR="00C2220F" w:rsidRPr="00C2220F">
              <w:rPr>
                <w:rFonts w:cs="Tahoma"/>
              </w:rPr>
              <w:t xml:space="preserve"> belgem var ve sınava Fransızca</w:t>
            </w:r>
            <w:r w:rsidR="009D2DE4">
              <w:rPr>
                <w:rFonts w:cs="Tahoma"/>
              </w:rPr>
              <w:t xml:space="preserve"> dilinden</w:t>
            </w:r>
            <w:r w:rsidR="00C2220F" w:rsidRPr="00C2220F">
              <w:rPr>
                <w:rFonts w:cs="Tahoma"/>
              </w:rPr>
              <w:t xml:space="preserve"> gireceği</w:t>
            </w:r>
            <w:r w:rsidR="00C2220F">
              <w:rPr>
                <w:rFonts w:cs="Tahoma"/>
              </w:rPr>
              <w:t>m. Ancak başvuracağım okul İngilizce dil yeterlik belgesi de</w:t>
            </w:r>
            <w:r w:rsidR="00C2220F" w:rsidRPr="00C2220F">
              <w:rPr>
                <w:rFonts w:cs="Tahoma"/>
              </w:rPr>
              <w:t xml:space="preserve"> talep ediyor. Başvuru aşamasında her iki belgeyi de sunmam gerekiyor mu?</w:t>
            </w:r>
          </w:p>
          <w:p w14:paraId="0571AB7D" w14:textId="77777777" w:rsidR="00C2220F" w:rsidRPr="00936AB1" w:rsidRDefault="00C2220F" w:rsidP="00895050">
            <w:pPr>
              <w:jc w:val="both"/>
              <w:rPr>
                <w:rFonts w:cs="Tahoma"/>
              </w:rPr>
            </w:pPr>
            <w:r>
              <w:rPr>
                <w:rFonts w:cs="Tahoma"/>
              </w:rPr>
              <w:t xml:space="preserve">A: Lütfen A.10’a bakınız. </w:t>
            </w:r>
          </w:p>
        </w:tc>
      </w:tr>
      <w:tr w:rsidR="00E5790D" w:rsidRPr="00936AB1" w14:paraId="3B0C08D9" w14:textId="77777777" w:rsidTr="00F247F3">
        <w:trPr>
          <w:trHeight w:val="482"/>
        </w:trPr>
        <w:tc>
          <w:tcPr>
            <w:tcW w:w="709" w:type="dxa"/>
          </w:tcPr>
          <w:p w14:paraId="6826BB38" w14:textId="77777777" w:rsidR="00E5790D" w:rsidRPr="00936AB1" w:rsidRDefault="00E5790D" w:rsidP="00F247F3">
            <w:pPr>
              <w:jc w:val="center"/>
              <w:rPr>
                <w:b/>
              </w:rPr>
            </w:pPr>
            <w:r w:rsidRPr="00936AB1">
              <w:rPr>
                <w:b/>
              </w:rPr>
              <w:t>12</w:t>
            </w:r>
          </w:p>
        </w:tc>
        <w:tc>
          <w:tcPr>
            <w:tcW w:w="9356" w:type="dxa"/>
            <w:shd w:val="clear" w:color="auto" w:fill="auto"/>
            <w:vAlign w:val="center"/>
          </w:tcPr>
          <w:p w14:paraId="30E93E45" w14:textId="77777777" w:rsidR="00C2220F" w:rsidRPr="00C2220F" w:rsidRDefault="00C2220F" w:rsidP="00C2220F">
            <w:pPr>
              <w:jc w:val="both"/>
              <w:rPr>
                <w:rFonts w:cs="Tahoma"/>
              </w:rPr>
            </w:pPr>
            <w:r w:rsidRPr="00C2220F">
              <w:rPr>
                <w:rFonts w:cs="Tahoma"/>
              </w:rPr>
              <w:t>S: Başvuru aşamasınd</w:t>
            </w:r>
            <w:r w:rsidR="005F2419">
              <w:rPr>
                <w:rFonts w:cs="Tahoma"/>
              </w:rPr>
              <w:t>a yabancı dil yeterlik sınav ücretleri</w:t>
            </w:r>
            <w:r w:rsidRPr="00C2220F">
              <w:rPr>
                <w:rFonts w:cs="Tahoma"/>
              </w:rPr>
              <w:t xml:space="preserve"> için herhangi bir mali destek verilmekte midir?</w:t>
            </w:r>
          </w:p>
          <w:p w14:paraId="7F069842" w14:textId="77777777" w:rsidR="00E5790D" w:rsidRPr="00936AB1" w:rsidRDefault="00C2220F" w:rsidP="00C2220F">
            <w:pPr>
              <w:jc w:val="both"/>
              <w:rPr>
                <w:rFonts w:cs="Tahoma"/>
                <w:highlight w:val="yellow"/>
              </w:rPr>
            </w:pPr>
            <w:r w:rsidRPr="00C2220F">
              <w:rPr>
                <w:rFonts w:cs="Tahoma"/>
              </w:rPr>
              <w:t>A: Hayır.</w:t>
            </w:r>
          </w:p>
        </w:tc>
      </w:tr>
      <w:tr w:rsidR="00C2220F" w:rsidRPr="00936AB1" w14:paraId="6C82CB11" w14:textId="77777777" w:rsidTr="00707C0A">
        <w:trPr>
          <w:trHeight w:val="482"/>
        </w:trPr>
        <w:tc>
          <w:tcPr>
            <w:tcW w:w="10065" w:type="dxa"/>
            <w:gridSpan w:val="2"/>
          </w:tcPr>
          <w:p w14:paraId="57BC43D3" w14:textId="77777777" w:rsidR="00C2220F" w:rsidRPr="00C2220F" w:rsidRDefault="00C2220F" w:rsidP="00856D61">
            <w:pPr>
              <w:pStyle w:val="Heading1"/>
              <w:numPr>
                <w:ilvl w:val="0"/>
                <w:numId w:val="6"/>
              </w:numPr>
              <w:spacing w:before="119"/>
              <w:ind w:firstLine="167"/>
              <w:rPr>
                <w:rFonts w:cs="Tahoma"/>
              </w:rPr>
            </w:pPr>
            <w:bookmarkStart w:id="1" w:name="_Toc88121167"/>
            <w:r w:rsidRPr="00856D61">
              <w:rPr>
                <w:color w:val="345A89"/>
                <w:sz w:val="22"/>
                <w:szCs w:val="22"/>
              </w:rPr>
              <w:t>SEKTÖR</w:t>
            </w:r>
            <w:bookmarkEnd w:id="1"/>
          </w:p>
        </w:tc>
      </w:tr>
      <w:tr w:rsidR="00E5790D" w:rsidRPr="00936AB1" w14:paraId="3E930DA2" w14:textId="77777777" w:rsidTr="00F247F3">
        <w:trPr>
          <w:trHeight w:val="482"/>
        </w:trPr>
        <w:tc>
          <w:tcPr>
            <w:tcW w:w="709" w:type="dxa"/>
          </w:tcPr>
          <w:p w14:paraId="70B54E13" w14:textId="77777777" w:rsidR="00E5790D" w:rsidRPr="00936AB1" w:rsidRDefault="00E5790D" w:rsidP="00F247F3">
            <w:pPr>
              <w:jc w:val="center"/>
              <w:rPr>
                <w:b/>
              </w:rPr>
            </w:pPr>
            <w:r w:rsidRPr="00936AB1">
              <w:rPr>
                <w:b/>
              </w:rPr>
              <w:t>13</w:t>
            </w:r>
          </w:p>
        </w:tc>
        <w:tc>
          <w:tcPr>
            <w:tcW w:w="9356" w:type="dxa"/>
            <w:shd w:val="clear" w:color="auto" w:fill="auto"/>
            <w:vAlign w:val="center"/>
          </w:tcPr>
          <w:p w14:paraId="76811554" w14:textId="77777777" w:rsidR="00C2220F" w:rsidRPr="00936AB1" w:rsidRDefault="00C2220F" w:rsidP="00C2220F">
            <w:pPr>
              <w:jc w:val="both"/>
              <w:rPr>
                <w:rFonts w:cs="Tahoma"/>
                <w:color w:val="000000" w:themeColor="text1"/>
              </w:rPr>
            </w:pPr>
            <w:r w:rsidRPr="00936AB1">
              <w:rPr>
                <w:rFonts w:cs="Tahoma"/>
                <w:color w:val="000000" w:themeColor="text1"/>
              </w:rPr>
              <w:t>S: Lisans/</w:t>
            </w:r>
            <w:r w:rsidR="00B8781C">
              <w:rPr>
                <w:rFonts w:cs="Tahoma"/>
                <w:color w:val="000000" w:themeColor="text1"/>
              </w:rPr>
              <w:t>lisansüstü</w:t>
            </w:r>
            <w:r w:rsidR="005F2419">
              <w:rPr>
                <w:rFonts w:cs="Tahoma"/>
                <w:color w:val="000000" w:themeColor="text1"/>
              </w:rPr>
              <w:t xml:space="preserve"> derecem var. Henüz çalışmaya başlamadım</w:t>
            </w:r>
            <w:r w:rsidRPr="00936AB1">
              <w:rPr>
                <w:rFonts w:cs="Tahoma"/>
                <w:color w:val="000000" w:themeColor="text1"/>
              </w:rPr>
              <w:t xml:space="preserve"> ve</w:t>
            </w:r>
            <w:r w:rsidR="005F2419">
              <w:rPr>
                <w:rFonts w:cs="Tahoma"/>
                <w:color w:val="000000" w:themeColor="text1"/>
              </w:rPr>
              <w:t>ya</w:t>
            </w:r>
            <w:r w:rsidRPr="00936AB1">
              <w:rPr>
                <w:rFonts w:cs="Tahoma"/>
                <w:color w:val="000000" w:themeColor="text1"/>
              </w:rPr>
              <w:t xml:space="preserve"> herhangi bir yüksek lisans/doktor</w:t>
            </w:r>
            <w:r w:rsidR="005F2419">
              <w:rPr>
                <w:rFonts w:cs="Tahoma"/>
                <w:color w:val="000000" w:themeColor="text1"/>
              </w:rPr>
              <w:t>a programına kayıtlı değilim. B</w:t>
            </w:r>
            <w:r w:rsidRPr="00936AB1">
              <w:rPr>
                <w:rFonts w:cs="Tahoma"/>
                <w:color w:val="000000" w:themeColor="text1"/>
              </w:rPr>
              <w:t>aşvuru yapabilir mi?</w:t>
            </w:r>
          </w:p>
          <w:p w14:paraId="511C1D0B" w14:textId="77777777" w:rsidR="00E5790D" w:rsidRPr="00936AB1" w:rsidRDefault="00C2220F" w:rsidP="00C2220F">
            <w:pPr>
              <w:jc w:val="both"/>
              <w:rPr>
                <w:rFonts w:cs="Tahoma"/>
              </w:rPr>
            </w:pPr>
            <w:r w:rsidRPr="00936AB1">
              <w:rPr>
                <w:rFonts w:cs="Tahoma"/>
                <w:color w:val="000000" w:themeColor="text1"/>
              </w:rPr>
              <w:t xml:space="preserve">A: Hayır. Uygun başvuru sahibi olabilmek için, kamu sektöründe veya özel sektörde veya akademik/idari personel olarak üniversite sektöründe profesyonel olarak (başka bir ifadeyle bir </w:t>
            </w:r>
            <w:r w:rsidRPr="00936AB1">
              <w:rPr>
                <w:rFonts w:cs="Tahoma"/>
                <w:color w:val="000000" w:themeColor="text1"/>
              </w:rPr>
              <w:lastRenderedPageBreak/>
              <w:t>sosyal güvenlik ağı altında, ücret karşılığında) çalışıyor olmak ya da lisans son sınıf veya yüksek lisans/doktora öğrencisi olmak gerekmektedir.</w:t>
            </w:r>
          </w:p>
        </w:tc>
      </w:tr>
      <w:tr w:rsidR="00E5790D" w:rsidRPr="00936AB1" w14:paraId="1CE27707" w14:textId="77777777" w:rsidTr="00F247F3">
        <w:trPr>
          <w:trHeight w:val="482"/>
        </w:trPr>
        <w:tc>
          <w:tcPr>
            <w:tcW w:w="709" w:type="dxa"/>
          </w:tcPr>
          <w:p w14:paraId="2A7EC324" w14:textId="77777777" w:rsidR="00E5790D" w:rsidRPr="00936AB1" w:rsidRDefault="00E5790D" w:rsidP="00F247F3">
            <w:pPr>
              <w:jc w:val="center"/>
              <w:rPr>
                <w:b/>
              </w:rPr>
            </w:pPr>
            <w:r w:rsidRPr="00936AB1">
              <w:rPr>
                <w:b/>
              </w:rPr>
              <w:lastRenderedPageBreak/>
              <w:t>14</w:t>
            </w:r>
          </w:p>
        </w:tc>
        <w:tc>
          <w:tcPr>
            <w:tcW w:w="9356" w:type="dxa"/>
            <w:shd w:val="clear" w:color="auto" w:fill="auto"/>
            <w:vAlign w:val="center"/>
          </w:tcPr>
          <w:p w14:paraId="5C10F3E6" w14:textId="77777777" w:rsidR="00C2220F" w:rsidRPr="00936AB1" w:rsidRDefault="00C2220F" w:rsidP="00C2220F">
            <w:pPr>
              <w:jc w:val="both"/>
              <w:rPr>
                <w:rFonts w:cs="Tahoma"/>
                <w:color w:val="000000"/>
              </w:rPr>
            </w:pPr>
            <w:r w:rsidRPr="00936AB1">
              <w:rPr>
                <w:rFonts w:cs="Tahoma"/>
                <w:color w:val="000000"/>
              </w:rPr>
              <w:t>S: Açık öğretimde lisans son sınıf öğrencisiyim. Başvurabilir miyim?</w:t>
            </w:r>
          </w:p>
          <w:p w14:paraId="1169A4C3" w14:textId="77777777" w:rsidR="00E5790D" w:rsidRPr="00936AB1" w:rsidRDefault="00C2220F" w:rsidP="00C2220F">
            <w:pPr>
              <w:jc w:val="both"/>
              <w:rPr>
                <w:rFonts w:cs="Tahoma"/>
                <w:color w:val="000000"/>
              </w:rPr>
            </w:pPr>
            <w:r w:rsidRPr="00936AB1">
              <w:rPr>
                <w:rFonts w:cs="Tahoma"/>
                <w:color w:val="000000"/>
              </w:rPr>
              <w:t>A: Evet.</w:t>
            </w:r>
          </w:p>
        </w:tc>
      </w:tr>
      <w:tr w:rsidR="00C2220F" w:rsidRPr="00936AB1" w14:paraId="6B975612" w14:textId="77777777" w:rsidTr="00707C0A">
        <w:trPr>
          <w:trHeight w:val="482"/>
        </w:trPr>
        <w:tc>
          <w:tcPr>
            <w:tcW w:w="709" w:type="dxa"/>
          </w:tcPr>
          <w:p w14:paraId="36FD0523" w14:textId="77777777" w:rsidR="00C2220F" w:rsidRPr="00936AB1" w:rsidRDefault="00C2220F" w:rsidP="00C2220F">
            <w:pPr>
              <w:jc w:val="center"/>
              <w:rPr>
                <w:b/>
              </w:rPr>
            </w:pPr>
            <w:r w:rsidRPr="00936AB1">
              <w:rPr>
                <w:b/>
              </w:rPr>
              <w:t>15</w:t>
            </w:r>
          </w:p>
        </w:tc>
        <w:tc>
          <w:tcPr>
            <w:tcW w:w="9356" w:type="dxa"/>
            <w:shd w:val="clear" w:color="auto" w:fill="auto"/>
          </w:tcPr>
          <w:p w14:paraId="23BACF08" w14:textId="77777777" w:rsidR="00F540BD" w:rsidRPr="00936AB1" w:rsidRDefault="00F540BD" w:rsidP="00F540BD">
            <w:pPr>
              <w:jc w:val="both"/>
              <w:rPr>
                <w:rFonts w:cs="Tahoma"/>
                <w:color w:val="000000"/>
              </w:rPr>
            </w:pPr>
            <w:r w:rsidRPr="00936AB1">
              <w:rPr>
                <w:rFonts w:cs="Tahoma"/>
                <w:color w:val="000000"/>
              </w:rPr>
              <w:t>S: İlk ana dalımdan mezun</w:t>
            </w:r>
            <w:r w:rsidR="00226F9F">
              <w:rPr>
                <w:rFonts w:cs="Tahoma"/>
                <w:color w:val="000000"/>
              </w:rPr>
              <w:t xml:space="preserve"> olmuş ancak ikinci ana dalıma halen kayıtlı </w:t>
            </w:r>
            <w:r w:rsidRPr="00936AB1">
              <w:rPr>
                <w:rFonts w:cs="Tahoma"/>
                <w:color w:val="000000"/>
              </w:rPr>
              <w:t xml:space="preserve">iken Jean Monnet Burs Programı’na başvurabilir miyim? </w:t>
            </w:r>
          </w:p>
          <w:p w14:paraId="50A52C0A" w14:textId="77777777" w:rsidR="006E175D" w:rsidRPr="00936AB1" w:rsidRDefault="00F540BD" w:rsidP="00F540BD">
            <w:pPr>
              <w:jc w:val="both"/>
              <w:rPr>
                <w:rFonts w:cs="Tahoma"/>
                <w:color w:val="000000"/>
              </w:rPr>
            </w:pPr>
            <w:r w:rsidRPr="00936AB1">
              <w:rPr>
                <w:rFonts w:cs="Tahoma"/>
                <w:color w:val="000000"/>
              </w:rPr>
              <w:t>A: Evet.</w:t>
            </w:r>
          </w:p>
        </w:tc>
      </w:tr>
      <w:tr w:rsidR="00C2220F" w:rsidRPr="00936AB1" w14:paraId="2F785438" w14:textId="77777777" w:rsidTr="00F247F3">
        <w:trPr>
          <w:trHeight w:val="482"/>
        </w:trPr>
        <w:tc>
          <w:tcPr>
            <w:tcW w:w="709" w:type="dxa"/>
          </w:tcPr>
          <w:p w14:paraId="27CDD399" w14:textId="77777777" w:rsidR="00C2220F" w:rsidRPr="00936AB1" w:rsidRDefault="00C2220F" w:rsidP="00C2220F">
            <w:pPr>
              <w:jc w:val="center"/>
              <w:rPr>
                <w:b/>
              </w:rPr>
            </w:pPr>
            <w:r w:rsidRPr="00936AB1">
              <w:rPr>
                <w:b/>
              </w:rPr>
              <w:t>16</w:t>
            </w:r>
          </w:p>
        </w:tc>
        <w:tc>
          <w:tcPr>
            <w:tcW w:w="9356" w:type="dxa"/>
            <w:shd w:val="clear" w:color="auto" w:fill="auto"/>
            <w:vAlign w:val="center"/>
          </w:tcPr>
          <w:p w14:paraId="1E3B4D28" w14:textId="77777777" w:rsidR="006E175D" w:rsidRPr="006E175D" w:rsidRDefault="006E175D" w:rsidP="006E175D">
            <w:pPr>
              <w:jc w:val="both"/>
              <w:rPr>
                <w:rFonts w:cs="Tahoma"/>
                <w:color w:val="000000"/>
              </w:rPr>
            </w:pPr>
            <w:r w:rsidRPr="006E175D">
              <w:rPr>
                <w:rFonts w:cs="Tahoma"/>
                <w:color w:val="000000"/>
              </w:rPr>
              <w:t>S: Türkiye'de tezsiz bir lisansüstü programına kayıtlıyım. Üniversite sektöründen başvurabilir miyim?</w:t>
            </w:r>
          </w:p>
          <w:p w14:paraId="640BB053" w14:textId="77777777" w:rsidR="00C2220F" w:rsidRPr="00936AB1" w:rsidRDefault="006E175D" w:rsidP="006E175D">
            <w:pPr>
              <w:jc w:val="both"/>
              <w:rPr>
                <w:rFonts w:cs="Tahoma"/>
                <w:color w:val="000000"/>
              </w:rPr>
            </w:pPr>
            <w:r w:rsidRPr="006E175D">
              <w:rPr>
                <w:rFonts w:cs="Tahoma"/>
                <w:color w:val="000000"/>
              </w:rPr>
              <w:t>A: Evet. Türkiye'deki üniversitelerin lisansüstü öğrencileri, programın tezli veya tezsiz olması fark etmeksizin burs başvurusunda bulunabilirler.</w:t>
            </w:r>
          </w:p>
        </w:tc>
      </w:tr>
      <w:tr w:rsidR="00C2220F" w:rsidRPr="00936AB1" w14:paraId="5F774C36" w14:textId="77777777" w:rsidTr="00F247F3">
        <w:trPr>
          <w:trHeight w:val="482"/>
        </w:trPr>
        <w:tc>
          <w:tcPr>
            <w:tcW w:w="709" w:type="dxa"/>
          </w:tcPr>
          <w:p w14:paraId="3643A9AF" w14:textId="77777777" w:rsidR="00C2220F" w:rsidRPr="00936AB1" w:rsidRDefault="00C2220F" w:rsidP="00C2220F">
            <w:pPr>
              <w:jc w:val="center"/>
              <w:rPr>
                <w:b/>
              </w:rPr>
            </w:pPr>
            <w:r w:rsidRPr="00936AB1">
              <w:rPr>
                <w:b/>
              </w:rPr>
              <w:t>17</w:t>
            </w:r>
          </w:p>
        </w:tc>
        <w:tc>
          <w:tcPr>
            <w:tcW w:w="9356" w:type="dxa"/>
            <w:shd w:val="clear" w:color="auto" w:fill="auto"/>
            <w:vAlign w:val="center"/>
          </w:tcPr>
          <w:p w14:paraId="5CD16109" w14:textId="77777777" w:rsidR="00C2220F" w:rsidRDefault="00413003" w:rsidP="00413003">
            <w:pPr>
              <w:jc w:val="both"/>
              <w:rPr>
                <w:rFonts w:cs="Tahoma"/>
                <w:color w:val="000000"/>
              </w:rPr>
            </w:pPr>
            <w:r>
              <w:rPr>
                <w:rFonts w:cs="Tahoma"/>
                <w:color w:val="000000"/>
              </w:rPr>
              <w:t>S: Lisansüstü</w:t>
            </w:r>
            <w:r w:rsidRPr="00413003">
              <w:rPr>
                <w:rFonts w:cs="Tahoma"/>
                <w:color w:val="000000"/>
              </w:rPr>
              <w:t xml:space="preserve"> öğrencisiyim. </w:t>
            </w:r>
            <w:r>
              <w:rPr>
                <w:rFonts w:cs="Tahoma"/>
                <w:color w:val="000000"/>
              </w:rPr>
              <w:t>Tez aşamasında (son yıl) mı b</w:t>
            </w:r>
            <w:r w:rsidRPr="00413003">
              <w:rPr>
                <w:rFonts w:cs="Tahoma"/>
                <w:color w:val="000000"/>
              </w:rPr>
              <w:t>aşvurmam gerekiyor mu yoksa ders alırken başvurabilir miyim?</w:t>
            </w:r>
          </w:p>
          <w:p w14:paraId="67847487" w14:textId="77777777" w:rsidR="00413003" w:rsidRPr="00936AB1" w:rsidRDefault="00413003" w:rsidP="00A63026">
            <w:pPr>
              <w:jc w:val="both"/>
              <w:rPr>
                <w:rFonts w:cs="Tahoma"/>
                <w:color w:val="000000"/>
              </w:rPr>
            </w:pPr>
            <w:r>
              <w:rPr>
                <w:rFonts w:cs="Tahoma"/>
                <w:color w:val="000000"/>
              </w:rPr>
              <w:t xml:space="preserve">A: Lisansüstü </w:t>
            </w:r>
            <w:r w:rsidR="00A63026">
              <w:rPr>
                <w:rFonts w:cs="Tahoma"/>
                <w:color w:val="000000"/>
              </w:rPr>
              <w:t>programını</w:t>
            </w:r>
            <w:r w:rsidR="00606F90">
              <w:rPr>
                <w:rFonts w:cs="Tahoma"/>
                <w:color w:val="000000"/>
              </w:rPr>
              <w:t>zı</w:t>
            </w:r>
            <w:r w:rsidR="00A63026">
              <w:rPr>
                <w:rFonts w:cs="Tahoma"/>
                <w:color w:val="000000"/>
              </w:rPr>
              <w:t xml:space="preserve">n </w:t>
            </w:r>
            <w:r>
              <w:rPr>
                <w:rFonts w:cs="Tahoma"/>
                <w:color w:val="000000"/>
              </w:rPr>
              <w:t xml:space="preserve">herhangi bir aşamasında başvurabilirsiniz. </w:t>
            </w:r>
          </w:p>
        </w:tc>
      </w:tr>
      <w:tr w:rsidR="00C2220F" w:rsidRPr="00936AB1" w14:paraId="73E89A46" w14:textId="77777777" w:rsidTr="00F247F3">
        <w:trPr>
          <w:trHeight w:val="482"/>
        </w:trPr>
        <w:tc>
          <w:tcPr>
            <w:tcW w:w="709" w:type="dxa"/>
          </w:tcPr>
          <w:p w14:paraId="7EB3A667" w14:textId="77777777" w:rsidR="00C2220F" w:rsidRPr="00936AB1" w:rsidRDefault="00C2220F" w:rsidP="00C2220F">
            <w:pPr>
              <w:jc w:val="center"/>
              <w:rPr>
                <w:b/>
              </w:rPr>
            </w:pPr>
            <w:r w:rsidRPr="00936AB1">
              <w:rPr>
                <w:b/>
              </w:rPr>
              <w:t>18</w:t>
            </w:r>
          </w:p>
        </w:tc>
        <w:tc>
          <w:tcPr>
            <w:tcW w:w="9356" w:type="dxa"/>
            <w:shd w:val="clear" w:color="auto" w:fill="auto"/>
            <w:vAlign w:val="center"/>
          </w:tcPr>
          <w:p w14:paraId="4D03C81C" w14:textId="77777777" w:rsidR="00C2220F" w:rsidRDefault="00413003" w:rsidP="00C2220F">
            <w:pPr>
              <w:jc w:val="both"/>
              <w:rPr>
                <w:rFonts w:cs="Tahoma"/>
                <w:color w:val="000000"/>
              </w:rPr>
            </w:pPr>
            <w:r>
              <w:rPr>
                <w:rFonts w:cs="Tahoma"/>
                <w:color w:val="000000"/>
              </w:rPr>
              <w:t xml:space="preserve">S: </w:t>
            </w:r>
            <w:r w:rsidRPr="00413003">
              <w:rPr>
                <w:rFonts w:cs="Tahoma"/>
                <w:color w:val="000000"/>
              </w:rPr>
              <w:t>Özel/kamu sektöründe</w:t>
            </w:r>
            <w:r w:rsidR="005F2419">
              <w:rPr>
                <w:rFonts w:cs="Tahoma"/>
                <w:color w:val="000000"/>
              </w:rPr>
              <w:t>ki</w:t>
            </w:r>
            <w:r w:rsidRPr="00413003">
              <w:rPr>
                <w:rFonts w:cs="Tahoma"/>
                <w:color w:val="000000"/>
              </w:rPr>
              <w:t xml:space="preserve"> </w:t>
            </w:r>
            <w:r w:rsidR="00226F9F">
              <w:rPr>
                <w:rFonts w:cs="Tahoma"/>
                <w:color w:val="000000"/>
              </w:rPr>
              <w:t>iş deneyiminin süresi</w:t>
            </w:r>
            <w:r w:rsidRPr="00413003">
              <w:rPr>
                <w:rFonts w:cs="Tahoma"/>
                <w:color w:val="000000"/>
              </w:rPr>
              <w:t xml:space="preserve"> ile ilgili asgari bir gereklilik var mı?</w:t>
            </w:r>
          </w:p>
          <w:p w14:paraId="2520BC68" w14:textId="77777777" w:rsidR="00413003" w:rsidRPr="00936AB1" w:rsidRDefault="00413003" w:rsidP="00226F9F">
            <w:pPr>
              <w:jc w:val="both"/>
              <w:rPr>
                <w:rFonts w:cs="Tahoma"/>
                <w:color w:val="000000"/>
              </w:rPr>
            </w:pPr>
            <w:r>
              <w:rPr>
                <w:rFonts w:cs="Tahoma"/>
                <w:color w:val="000000"/>
              </w:rPr>
              <w:t>A:</w:t>
            </w:r>
            <w:r w:rsidR="00C614B1">
              <w:rPr>
                <w:rFonts w:cs="Tahoma"/>
                <w:color w:val="000000"/>
              </w:rPr>
              <w:t xml:space="preserve"> 36 aylık iş deneyimi veya lisansüs</w:t>
            </w:r>
            <w:r w:rsidR="00226F9F">
              <w:rPr>
                <w:rFonts w:cs="Tahoma"/>
                <w:color w:val="000000"/>
              </w:rPr>
              <w:t>tü derecesi sadece</w:t>
            </w:r>
            <w:r w:rsidR="00C614B1">
              <w:rPr>
                <w:rFonts w:cs="Tahoma"/>
                <w:color w:val="000000"/>
              </w:rPr>
              <w:t xml:space="preserve"> 2.70/4.00 veya 70/100</w:t>
            </w:r>
            <w:r w:rsidR="005F2419">
              <w:rPr>
                <w:rFonts w:cs="Tahoma"/>
                <w:color w:val="000000"/>
              </w:rPr>
              <w:t xml:space="preserve"> not</w:t>
            </w:r>
            <w:r w:rsidR="00C614B1">
              <w:rPr>
                <w:rFonts w:cs="Tahoma"/>
                <w:color w:val="000000"/>
              </w:rPr>
              <w:t xml:space="preserve"> </w:t>
            </w:r>
            <w:r w:rsidR="005F2419">
              <w:rPr>
                <w:rFonts w:cs="Tahoma"/>
                <w:color w:val="000000"/>
              </w:rPr>
              <w:t>ortalamasına</w:t>
            </w:r>
            <w:r w:rsidR="00226F9F">
              <w:rPr>
                <w:rFonts w:cs="Tahoma"/>
                <w:color w:val="000000"/>
              </w:rPr>
              <w:t xml:space="preserve"> sahip olmayan </w:t>
            </w:r>
            <w:r w:rsidR="00C614B1">
              <w:rPr>
                <w:rFonts w:cs="Tahoma"/>
                <w:color w:val="000000"/>
              </w:rPr>
              <w:t xml:space="preserve">başvuru sahiplerinden talep edilmektedir. </w:t>
            </w:r>
            <w:r w:rsidR="00226F9F">
              <w:rPr>
                <w:rFonts w:cs="Tahoma"/>
                <w:color w:val="000000"/>
              </w:rPr>
              <w:t>Bunun dışında,</w:t>
            </w:r>
            <w:r w:rsidR="00C614B1">
              <w:rPr>
                <w:rFonts w:cs="Tahoma"/>
                <w:color w:val="000000"/>
              </w:rPr>
              <w:t xml:space="preserve"> başvuru için asgari bir iş deneyimi aranmamaktadır. </w:t>
            </w:r>
          </w:p>
        </w:tc>
      </w:tr>
      <w:tr w:rsidR="00C2220F" w:rsidRPr="00936AB1" w14:paraId="78E27F31" w14:textId="77777777" w:rsidTr="00F247F3">
        <w:trPr>
          <w:trHeight w:val="482"/>
        </w:trPr>
        <w:tc>
          <w:tcPr>
            <w:tcW w:w="709" w:type="dxa"/>
          </w:tcPr>
          <w:p w14:paraId="3D736DFC" w14:textId="77777777" w:rsidR="00C2220F" w:rsidRPr="00936AB1" w:rsidRDefault="00C2220F" w:rsidP="00C2220F">
            <w:pPr>
              <w:jc w:val="center"/>
              <w:rPr>
                <w:b/>
              </w:rPr>
            </w:pPr>
            <w:r w:rsidRPr="00936AB1">
              <w:rPr>
                <w:b/>
              </w:rPr>
              <w:t>19</w:t>
            </w:r>
          </w:p>
        </w:tc>
        <w:tc>
          <w:tcPr>
            <w:tcW w:w="9356" w:type="dxa"/>
            <w:shd w:val="clear" w:color="auto" w:fill="auto"/>
            <w:vAlign w:val="center"/>
          </w:tcPr>
          <w:p w14:paraId="104F2E72" w14:textId="77777777" w:rsidR="00C2220F" w:rsidRDefault="00C614B1" w:rsidP="00C2220F">
            <w:pPr>
              <w:jc w:val="both"/>
              <w:rPr>
                <w:rFonts w:cs="Tahoma"/>
                <w:color w:val="000000"/>
              </w:rPr>
            </w:pPr>
            <w:r>
              <w:rPr>
                <w:rFonts w:cs="Tahoma"/>
                <w:color w:val="000000"/>
              </w:rPr>
              <w:t xml:space="preserve">S: </w:t>
            </w:r>
            <w:r w:rsidRPr="00C614B1">
              <w:rPr>
                <w:rFonts w:cs="Tahoma"/>
                <w:color w:val="000000"/>
              </w:rPr>
              <w:t xml:space="preserve">Şu anda </w:t>
            </w:r>
            <w:r w:rsidR="000F67C6">
              <w:rPr>
                <w:rFonts w:cs="Tahoma"/>
                <w:color w:val="000000"/>
              </w:rPr>
              <w:t>lisansüstü</w:t>
            </w:r>
            <w:r w:rsidRPr="00C614B1">
              <w:rPr>
                <w:rFonts w:cs="Tahoma"/>
                <w:color w:val="000000"/>
              </w:rPr>
              <w:t xml:space="preserve"> öğrencisiyim. Ancak yazılı sınav sırasında ve bursların verildiği tarihte lisansüstü programımı ta</w:t>
            </w:r>
            <w:r w:rsidR="000F67C6">
              <w:rPr>
                <w:rFonts w:cs="Tahoma"/>
                <w:color w:val="000000"/>
              </w:rPr>
              <w:t>mamlamış olacağım. Yine de burst</w:t>
            </w:r>
            <w:r w:rsidRPr="00C614B1">
              <w:rPr>
                <w:rFonts w:cs="Tahoma"/>
                <w:color w:val="000000"/>
              </w:rPr>
              <w:t>an yararlanabilir miyim?</w:t>
            </w:r>
          </w:p>
          <w:p w14:paraId="48B59358" w14:textId="77777777" w:rsidR="000F67C6" w:rsidRPr="00936AB1" w:rsidRDefault="00C614B1" w:rsidP="00226F9F">
            <w:pPr>
              <w:jc w:val="both"/>
              <w:rPr>
                <w:rFonts w:cs="Tahoma"/>
                <w:color w:val="000000"/>
              </w:rPr>
            </w:pPr>
            <w:r>
              <w:rPr>
                <w:rFonts w:cs="Tahoma"/>
                <w:color w:val="000000"/>
              </w:rPr>
              <w:t xml:space="preserve">A: </w:t>
            </w:r>
            <w:r w:rsidR="000F67C6" w:rsidRPr="000F67C6">
              <w:rPr>
                <w:rFonts w:cs="Tahoma"/>
                <w:color w:val="000000"/>
              </w:rPr>
              <w:t xml:space="preserve">Evet. Adayların başvuru sırasında lisansüstü öğrenci olarak kayıtlı olmaları kaydıyla, mezun olmaları ve sonraki aşamalarda işsiz olmaları bir sorun teşkil etmemektedir. </w:t>
            </w:r>
            <w:r w:rsidR="00226F9F">
              <w:rPr>
                <w:rFonts w:cs="Tahoma"/>
                <w:color w:val="000000"/>
              </w:rPr>
              <w:t>Bununla birlikte,</w:t>
            </w:r>
            <w:r w:rsidR="000F67C6" w:rsidRPr="000F67C6">
              <w:rPr>
                <w:rFonts w:cs="Tahoma"/>
                <w:color w:val="000000"/>
              </w:rPr>
              <w:t xml:space="preserve"> bu Duyuruya başvururken lisansüstü öğrencisi olan </w:t>
            </w:r>
            <w:r w:rsidR="000F67C6">
              <w:rPr>
                <w:rFonts w:cs="Tahoma"/>
                <w:color w:val="000000"/>
              </w:rPr>
              <w:t>adayların</w:t>
            </w:r>
            <w:r w:rsidR="000F67C6" w:rsidRPr="000F67C6">
              <w:rPr>
                <w:rFonts w:cs="Tahoma"/>
                <w:color w:val="000000"/>
              </w:rPr>
              <w:t xml:space="preserve">, sözleşme imzalanmadan önce lisansüstü programlarıyla ilgili bir Mezuniyet Belgesi/Diploma veya öğrenci belgesi sunmaları gerektiğini </w:t>
            </w:r>
            <w:r w:rsidR="00226F9F">
              <w:rPr>
                <w:rFonts w:cs="Tahoma"/>
                <w:color w:val="000000"/>
              </w:rPr>
              <w:t>lütfen dikkate alınız.</w:t>
            </w:r>
          </w:p>
        </w:tc>
      </w:tr>
      <w:tr w:rsidR="00C2220F" w:rsidRPr="00936AB1" w14:paraId="2B240B53" w14:textId="77777777" w:rsidTr="00F247F3">
        <w:trPr>
          <w:trHeight w:val="482"/>
        </w:trPr>
        <w:tc>
          <w:tcPr>
            <w:tcW w:w="709" w:type="dxa"/>
          </w:tcPr>
          <w:p w14:paraId="24366E0B" w14:textId="77777777" w:rsidR="00C2220F" w:rsidRPr="00936AB1" w:rsidRDefault="00C2220F" w:rsidP="00C2220F">
            <w:pPr>
              <w:jc w:val="center"/>
              <w:rPr>
                <w:b/>
              </w:rPr>
            </w:pPr>
            <w:r w:rsidRPr="00936AB1">
              <w:rPr>
                <w:b/>
              </w:rPr>
              <w:t>20</w:t>
            </w:r>
          </w:p>
        </w:tc>
        <w:tc>
          <w:tcPr>
            <w:tcW w:w="9356" w:type="dxa"/>
            <w:shd w:val="clear" w:color="auto" w:fill="auto"/>
            <w:vAlign w:val="center"/>
          </w:tcPr>
          <w:p w14:paraId="57285D8F" w14:textId="77777777" w:rsidR="00C2220F" w:rsidRDefault="000F67C6" w:rsidP="000F67C6">
            <w:pPr>
              <w:jc w:val="both"/>
              <w:rPr>
                <w:rFonts w:cs="Tahoma"/>
                <w:color w:val="000000" w:themeColor="text1"/>
              </w:rPr>
            </w:pPr>
            <w:r>
              <w:rPr>
                <w:rFonts w:cs="Tahoma"/>
                <w:color w:val="000000" w:themeColor="text1"/>
              </w:rPr>
              <w:t xml:space="preserve">S: </w:t>
            </w:r>
            <w:r w:rsidRPr="000F67C6">
              <w:rPr>
                <w:rFonts w:cs="Tahoma"/>
                <w:color w:val="000000" w:themeColor="text1"/>
              </w:rPr>
              <w:t xml:space="preserve">Şu anda lisans son sınıf öğrencisiyim ve Ocak-Şubat 2022'de mezun olacağım. Başvuru kriterlerine bakıldığında başvuru için uygun olduğumu görüyorum. Ancak yazılı sınavda ve burs verildiğinde işsiz </w:t>
            </w:r>
            <w:r w:rsidR="00226F9F">
              <w:rPr>
                <w:rFonts w:cs="Tahoma"/>
                <w:color w:val="000000" w:themeColor="text1"/>
              </w:rPr>
              <w:t>olacağım.</w:t>
            </w:r>
            <w:r w:rsidRPr="000F67C6">
              <w:rPr>
                <w:rFonts w:cs="Tahoma"/>
                <w:color w:val="000000" w:themeColor="text1"/>
              </w:rPr>
              <w:t xml:space="preserve"> Yine de lisansüstü eğ</w:t>
            </w:r>
            <w:r>
              <w:rPr>
                <w:rFonts w:cs="Tahoma"/>
                <w:color w:val="000000" w:themeColor="text1"/>
              </w:rPr>
              <w:t>itim/araştırma yapmak için burst</w:t>
            </w:r>
            <w:r w:rsidRPr="000F67C6">
              <w:rPr>
                <w:rFonts w:cs="Tahoma"/>
                <w:color w:val="000000" w:themeColor="text1"/>
              </w:rPr>
              <w:t>an yararlanabilir miyim?</w:t>
            </w:r>
          </w:p>
          <w:p w14:paraId="429A0E51" w14:textId="77777777" w:rsidR="000F67C6" w:rsidRPr="00936AB1" w:rsidRDefault="000F67C6" w:rsidP="00226F9F">
            <w:pPr>
              <w:jc w:val="both"/>
              <w:rPr>
                <w:rFonts w:cs="Tahoma"/>
                <w:color w:val="000000" w:themeColor="text1"/>
              </w:rPr>
            </w:pPr>
            <w:r>
              <w:rPr>
                <w:rFonts w:cs="Tahoma"/>
                <w:color w:val="000000" w:themeColor="text1"/>
              </w:rPr>
              <w:t xml:space="preserve">A: </w:t>
            </w:r>
            <w:r w:rsidRPr="000F67C6">
              <w:rPr>
                <w:rFonts w:cs="Tahoma"/>
                <w:color w:val="000000" w:themeColor="text1"/>
              </w:rPr>
              <w:t xml:space="preserve">Evet. Adayların başvuru tarihinde lisans son sınıf öğrencisi olarak kayıtlı olmaları kaydıyla mezun olmaları ve sonraki aşamalarda işsiz olmaları bir sorun teşkil etmez. Ayrıca, bu Duyuruya başvururken lisans son sınıf öğrencisi olan </w:t>
            </w:r>
            <w:r>
              <w:rPr>
                <w:rFonts w:cs="Tahoma"/>
                <w:color w:val="000000" w:themeColor="text1"/>
              </w:rPr>
              <w:t>adayların</w:t>
            </w:r>
            <w:r w:rsidRPr="000F67C6">
              <w:rPr>
                <w:rFonts w:cs="Tahoma"/>
                <w:color w:val="000000" w:themeColor="text1"/>
              </w:rPr>
              <w:t xml:space="preserve"> sözleşme imzalanmadan önce lisans programlarıyla ilgili bir Mezuniyet Belgesi/Diploma sunmaları gerektiğini lütfen </w:t>
            </w:r>
            <w:r w:rsidR="00226F9F">
              <w:rPr>
                <w:rFonts w:cs="Tahoma"/>
                <w:color w:val="000000" w:themeColor="text1"/>
              </w:rPr>
              <w:t>dikkate alınız.</w:t>
            </w:r>
          </w:p>
        </w:tc>
      </w:tr>
      <w:tr w:rsidR="00C2220F" w:rsidRPr="00936AB1" w14:paraId="086F381B" w14:textId="77777777" w:rsidTr="00F247F3">
        <w:trPr>
          <w:trHeight w:val="482"/>
        </w:trPr>
        <w:tc>
          <w:tcPr>
            <w:tcW w:w="709" w:type="dxa"/>
          </w:tcPr>
          <w:p w14:paraId="20D33716" w14:textId="77777777" w:rsidR="00C2220F" w:rsidRPr="00936AB1" w:rsidRDefault="00C2220F" w:rsidP="00C2220F">
            <w:pPr>
              <w:jc w:val="center"/>
              <w:rPr>
                <w:b/>
              </w:rPr>
            </w:pPr>
            <w:r w:rsidRPr="00936AB1">
              <w:rPr>
                <w:b/>
              </w:rPr>
              <w:t>21</w:t>
            </w:r>
          </w:p>
        </w:tc>
        <w:tc>
          <w:tcPr>
            <w:tcW w:w="9356" w:type="dxa"/>
            <w:shd w:val="clear" w:color="auto" w:fill="auto"/>
          </w:tcPr>
          <w:p w14:paraId="61F508DA" w14:textId="77777777" w:rsidR="000F67C6" w:rsidRPr="00F540BD" w:rsidRDefault="000F67C6" w:rsidP="000F67C6">
            <w:pPr>
              <w:jc w:val="both"/>
              <w:rPr>
                <w:rFonts w:cs="Tahoma"/>
                <w:color w:val="000000" w:themeColor="text1"/>
              </w:rPr>
            </w:pPr>
            <w:r>
              <w:rPr>
                <w:rFonts w:cs="Tahoma"/>
                <w:color w:val="000000" w:themeColor="text1"/>
              </w:rPr>
              <w:t xml:space="preserve">S: </w:t>
            </w:r>
            <w:r w:rsidRPr="000F67C6">
              <w:rPr>
                <w:rFonts w:cs="Tahoma"/>
                <w:color w:val="000000" w:themeColor="text1"/>
              </w:rPr>
              <w:t xml:space="preserve">Duyuruda “Bu Duyuruya başvururken lisansüstü öğrencisi olan adayların, sözleşme </w:t>
            </w:r>
            <w:r w:rsidRPr="00F540BD">
              <w:rPr>
                <w:rFonts w:cs="Tahoma"/>
                <w:color w:val="000000" w:themeColor="text1"/>
              </w:rPr>
              <w:t xml:space="preserve">imzalanmadan önce lisansüstü programlarına veya öğrenci belgelerine ilişkin Mezuniyet Belgesi/Diplomalarını ibraz etmeleri gerekmektedir” ibaresi </w:t>
            </w:r>
            <w:r w:rsidR="00226F9F">
              <w:rPr>
                <w:rFonts w:cs="Tahoma"/>
                <w:color w:val="000000" w:themeColor="text1"/>
              </w:rPr>
              <w:t>yer almaktadır.</w:t>
            </w:r>
            <w:r w:rsidRPr="00F540BD">
              <w:rPr>
                <w:rFonts w:cs="Tahoma"/>
                <w:color w:val="000000" w:themeColor="text1"/>
              </w:rPr>
              <w:t xml:space="preserve"> Bahar yarıyılında kaydımı dondurursam sorun olur mu?</w:t>
            </w:r>
          </w:p>
          <w:p w14:paraId="10618670" w14:textId="77777777" w:rsidR="00C2220F" w:rsidRPr="00936AB1" w:rsidRDefault="000F67C6" w:rsidP="000F67C6">
            <w:pPr>
              <w:jc w:val="both"/>
              <w:rPr>
                <w:rFonts w:cs="Tahoma"/>
                <w:color w:val="FF0000"/>
              </w:rPr>
            </w:pPr>
            <w:r w:rsidRPr="00F540BD">
              <w:rPr>
                <w:rFonts w:cs="Tahoma"/>
                <w:color w:val="000000" w:themeColor="text1"/>
              </w:rPr>
              <w:t xml:space="preserve">A: Hayır, yerleştirme sürecinde </w:t>
            </w:r>
            <w:r w:rsidRPr="000F67C6">
              <w:rPr>
                <w:rFonts w:cs="Tahoma"/>
                <w:color w:val="000000" w:themeColor="text1"/>
              </w:rPr>
              <w:t xml:space="preserve">üniversiteye kayıtlarını donduran adaylar burs programından </w:t>
            </w:r>
            <w:r w:rsidRPr="00F540BD">
              <w:rPr>
                <w:rFonts w:cs="Tahoma"/>
                <w:color w:val="000000" w:themeColor="text1"/>
              </w:rPr>
              <w:t>yararlanabilirler.</w:t>
            </w:r>
          </w:p>
        </w:tc>
      </w:tr>
      <w:tr w:rsidR="00C2220F" w:rsidRPr="00936AB1" w14:paraId="58291BC5" w14:textId="77777777" w:rsidTr="00F247F3">
        <w:trPr>
          <w:trHeight w:val="482"/>
        </w:trPr>
        <w:tc>
          <w:tcPr>
            <w:tcW w:w="709" w:type="dxa"/>
          </w:tcPr>
          <w:p w14:paraId="2DC806E0" w14:textId="77777777" w:rsidR="00C2220F" w:rsidRPr="00936AB1" w:rsidRDefault="00C2220F" w:rsidP="00C2220F">
            <w:pPr>
              <w:jc w:val="center"/>
              <w:rPr>
                <w:b/>
              </w:rPr>
            </w:pPr>
            <w:r w:rsidRPr="00936AB1">
              <w:rPr>
                <w:b/>
              </w:rPr>
              <w:t>22</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14:paraId="6DBC9983" w14:textId="77777777" w:rsidR="00F540BD" w:rsidRPr="00936AB1" w:rsidRDefault="00F540BD" w:rsidP="00F540BD">
            <w:pPr>
              <w:jc w:val="both"/>
              <w:rPr>
                <w:rFonts w:cs="Tahoma"/>
                <w:color w:val="000000"/>
              </w:rPr>
            </w:pPr>
            <w:r w:rsidRPr="00936AB1">
              <w:rPr>
                <w:rFonts w:cs="Tahoma"/>
                <w:color w:val="000000"/>
              </w:rPr>
              <w:t xml:space="preserve">S: Türkiye'de </w:t>
            </w:r>
            <w:r>
              <w:rPr>
                <w:rFonts w:cs="Tahoma"/>
                <w:color w:val="000000"/>
              </w:rPr>
              <w:t>lisansüstü</w:t>
            </w:r>
            <w:r w:rsidRPr="00936AB1">
              <w:rPr>
                <w:rFonts w:cs="Tahoma"/>
                <w:color w:val="000000"/>
              </w:rPr>
              <w:t xml:space="preserve"> öğrencisi olarak bursa başvuracağım. Bursu kazandığımda Türkiye'deki programımı bırakmak zorunda kalacağım. </w:t>
            </w:r>
            <w:r w:rsidR="00226F9F">
              <w:rPr>
                <w:rFonts w:cs="Tahoma"/>
                <w:color w:val="000000"/>
              </w:rPr>
              <w:t>Bu durum b</w:t>
            </w:r>
            <w:r w:rsidRPr="00936AB1">
              <w:rPr>
                <w:rFonts w:cs="Tahoma"/>
                <w:color w:val="000000"/>
              </w:rPr>
              <w:t>aşvuru için engel teşkil eder mi?</w:t>
            </w:r>
          </w:p>
          <w:p w14:paraId="775A2422" w14:textId="77777777" w:rsidR="00C2220F" w:rsidRPr="00936AB1" w:rsidRDefault="00F540BD" w:rsidP="00F540BD">
            <w:pPr>
              <w:jc w:val="both"/>
              <w:rPr>
                <w:rFonts w:cs="Tahoma"/>
                <w:color w:val="FF0000"/>
              </w:rPr>
            </w:pPr>
            <w:r w:rsidRPr="00936AB1">
              <w:rPr>
                <w:rFonts w:cs="Tahoma"/>
                <w:color w:val="000000"/>
              </w:rPr>
              <w:t>A: Lisansüstü öğrencisi olarak başvuru yapan adaylardan burs almaya hak kazandıklarında öğrenci belgesi veya diploma sunmaları beklenmektedir. Bu kapsamda burstan yararlanacakları zaman halihazırdaki programlarını yarıda bırakmak veya programlarını dondurmak gibi hususlar bursiyerl</w:t>
            </w:r>
            <w:r w:rsidR="008C336A">
              <w:rPr>
                <w:rFonts w:cs="Tahoma"/>
                <w:color w:val="000000"/>
              </w:rPr>
              <w:t>erin kendi kararıdır.</w:t>
            </w:r>
          </w:p>
        </w:tc>
      </w:tr>
      <w:tr w:rsidR="00C2220F" w:rsidRPr="00936AB1" w14:paraId="0A2EAE41" w14:textId="77777777" w:rsidTr="00F247F3">
        <w:trPr>
          <w:trHeight w:val="482"/>
        </w:trPr>
        <w:tc>
          <w:tcPr>
            <w:tcW w:w="709" w:type="dxa"/>
          </w:tcPr>
          <w:p w14:paraId="3C1B324D" w14:textId="77777777" w:rsidR="00C2220F" w:rsidRPr="00936AB1" w:rsidRDefault="00C2220F" w:rsidP="00C2220F">
            <w:pPr>
              <w:jc w:val="center"/>
              <w:rPr>
                <w:b/>
              </w:rPr>
            </w:pPr>
            <w:r w:rsidRPr="00936AB1">
              <w:rPr>
                <w:b/>
              </w:rPr>
              <w:t>23</w:t>
            </w:r>
          </w:p>
        </w:tc>
        <w:tc>
          <w:tcPr>
            <w:tcW w:w="9356" w:type="dxa"/>
            <w:shd w:val="clear" w:color="auto" w:fill="auto"/>
          </w:tcPr>
          <w:p w14:paraId="7A6596BA" w14:textId="77777777" w:rsidR="00F540BD" w:rsidRPr="00F540BD" w:rsidRDefault="00F540BD" w:rsidP="00F540BD">
            <w:pPr>
              <w:jc w:val="both"/>
              <w:rPr>
                <w:rFonts w:cs="Tahoma"/>
                <w:color w:val="000000"/>
              </w:rPr>
            </w:pPr>
            <w:r w:rsidRPr="00F540BD">
              <w:rPr>
                <w:rFonts w:cs="Tahoma"/>
                <w:color w:val="000000"/>
              </w:rPr>
              <w:t>S: Özel/kamu sektöründe çalışıyorum ve lisans derecem var. Türkiye'de ikinci bir lisans programına kaydım</w:t>
            </w:r>
            <w:r>
              <w:rPr>
                <w:rFonts w:cs="Tahoma"/>
                <w:color w:val="000000"/>
              </w:rPr>
              <w:t xml:space="preserve"> olması</w:t>
            </w:r>
            <w:r w:rsidRPr="00F540BD">
              <w:rPr>
                <w:rFonts w:cs="Tahoma"/>
                <w:color w:val="000000"/>
              </w:rPr>
              <w:t xml:space="preserve"> burs başvurusunda bulunmak için sorun yaratır mı?</w:t>
            </w:r>
          </w:p>
          <w:p w14:paraId="265446D9" w14:textId="77777777" w:rsidR="00C2220F" w:rsidRPr="00936AB1" w:rsidRDefault="00F540BD" w:rsidP="00F540BD">
            <w:pPr>
              <w:jc w:val="both"/>
              <w:rPr>
                <w:rFonts w:cs="Tahoma"/>
                <w:color w:val="000000"/>
              </w:rPr>
            </w:pPr>
            <w:r>
              <w:rPr>
                <w:rFonts w:cs="Tahoma"/>
                <w:color w:val="000000"/>
              </w:rPr>
              <w:t>A</w:t>
            </w:r>
            <w:r w:rsidRPr="00F540BD">
              <w:rPr>
                <w:rFonts w:cs="Tahoma"/>
                <w:color w:val="000000"/>
              </w:rPr>
              <w:t>: Hayır.</w:t>
            </w:r>
          </w:p>
        </w:tc>
      </w:tr>
      <w:tr w:rsidR="00F540BD" w:rsidRPr="00936AB1" w14:paraId="0E564C51" w14:textId="77777777" w:rsidTr="00707C0A">
        <w:trPr>
          <w:trHeight w:val="482"/>
        </w:trPr>
        <w:tc>
          <w:tcPr>
            <w:tcW w:w="10065" w:type="dxa"/>
            <w:gridSpan w:val="2"/>
          </w:tcPr>
          <w:p w14:paraId="3BDFA8AA" w14:textId="77777777" w:rsidR="00F540BD" w:rsidRPr="00F540BD" w:rsidRDefault="00226F9F" w:rsidP="00856D61">
            <w:pPr>
              <w:pStyle w:val="Heading1"/>
              <w:numPr>
                <w:ilvl w:val="0"/>
                <w:numId w:val="6"/>
              </w:numPr>
              <w:spacing w:before="119"/>
              <w:ind w:firstLine="167"/>
              <w:rPr>
                <w:rFonts w:cs="Tahoma"/>
                <w:color w:val="000000"/>
              </w:rPr>
            </w:pPr>
            <w:bookmarkStart w:id="2" w:name="_Toc88121168"/>
            <w:r w:rsidRPr="00856D61">
              <w:rPr>
                <w:color w:val="345A89"/>
                <w:sz w:val="22"/>
                <w:szCs w:val="22"/>
              </w:rPr>
              <w:t>ÇALIŞMA ALANI</w:t>
            </w:r>
            <w:bookmarkEnd w:id="2"/>
          </w:p>
        </w:tc>
      </w:tr>
      <w:tr w:rsidR="00C2220F" w:rsidRPr="00936AB1" w14:paraId="7813CCBB" w14:textId="77777777" w:rsidTr="00F247F3">
        <w:trPr>
          <w:trHeight w:val="482"/>
        </w:trPr>
        <w:tc>
          <w:tcPr>
            <w:tcW w:w="709" w:type="dxa"/>
          </w:tcPr>
          <w:p w14:paraId="1FBA68A3" w14:textId="77777777" w:rsidR="00C2220F" w:rsidRPr="00936AB1" w:rsidRDefault="00F540BD" w:rsidP="00C2220F">
            <w:pPr>
              <w:jc w:val="center"/>
              <w:rPr>
                <w:b/>
              </w:rPr>
            </w:pPr>
            <w:r>
              <w:rPr>
                <w:b/>
              </w:rPr>
              <w:t>24</w:t>
            </w:r>
          </w:p>
        </w:tc>
        <w:tc>
          <w:tcPr>
            <w:tcW w:w="9356" w:type="dxa"/>
            <w:shd w:val="clear" w:color="auto" w:fill="auto"/>
          </w:tcPr>
          <w:p w14:paraId="4D4D0B4F" w14:textId="3FB1EEAA" w:rsidR="00C2220F" w:rsidRDefault="00F540BD" w:rsidP="00C2220F">
            <w:pPr>
              <w:jc w:val="both"/>
              <w:rPr>
                <w:rFonts w:cs="Tahoma"/>
                <w:color w:val="000000"/>
              </w:rPr>
            </w:pPr>
            <w:r>
              <w:rPr>
                <w:rFonts w:cs="Tahoma"/>
                <w:color w:val="000000"/>
              </w:rPr>
              <w:t>S: Öğrenim görmek</w:t>
            </w:r>
            <w:r w:rsidRPr="00F540BD">
              <w:rPr>
                <w:rFonts w:cs="Tahoma"/>
                <w:color w:val="000000"/>
              </w:rPr>
              <w:t xml:space="preserve"> istediğimiz "X" </w:t>
            </w:r>
            <w:r w:rsidRPr="0048719F">
              <w:rPr>
                <w:rFonts w:cs="Tahoma"/>
                <w:color w:val="000000"/>
              </w:rPr>
              <w:t>yüksek lisans/lisansüstü</w:t>
            </w:r>
            <w:r w:rsidRPr="00F540BD">
              <w:rPr>
                <w:rFonts w:cs="Tahoma"/>
                <w:color w:val="000000"/>
              </w:rPr>
              <w:t xml:space="preserve"> programı</w:t>
            </w:r>
            <w:r w:rsidR="00226F9F">
              <w:rPr>
                <w:rFonts w:cs="Tahoma"/>
                <w:color w:val="000000"/>
              </w:rPr>
              <w:t>nın</w:t>
            </w:r>
            <w:r w:rsidRPr="00F540BD">
              <w:rPr>
                <w:rFonts w:cs="Tahoma"/>
                <w:color w:val="000000"/>
              </w:rPr>
              <w:t xml:space="preserve"> Duyuruda belirtilen çalışma </w:t>
            </w:r>
            <w:r w:rsidR="00226F9F">
              <w:rPr>
                <w:rFonts w:cs="Tahoma"/>
                <w:color w:val="000000"/>
              </w:rPr>
              <w:t xml:space="preserve">alanlarından hangisiyle uyumlu </w:t>
            </w:r>
            <w:r w:rsidRPr="00F540BD">
              <w:rPr>
                <w:rFonts w:cs="Tahoma"/>
                <w:color w:val="000000"/>
              </w:rPr>
              <w:t>olduğuna nasıl karar vermeliyiz?</w:t>
            </w:r>
          </w:p>
          <w:p w14:paraId="63240655" w14:textId="44E2980C" w:rsidR="00F540BD" w:rsidRPr="00936AB1" w:rsidRDefault="00F540BD" w:rsidP="00C2220F">
            <w:pPr>
              <w:jc w:val="both"/>
              <w:rPr>
                <w:rFonts w:cs="Tahoma"/>
                <w:color w:val="000000"/>
              </w:rPr>
            </w:pPr>
            <w:r>
              <w:rPr>
                <w:rFonts w:cs="Tahoma"/>
                <w:color w:val="000000"/>
              </w:rPr>
              <w:t xml:space="preserve">A: </w:t>
            </w:r>
            <w:r w:rsidRPr="00936AB1">
              <w:rPr>
                <w:rFonts w:cs="Tahoma"/>
                <w:color w:val="000000"/>
              </w:rPr>
              <w:t xml:space="preserve">Başvuru formunda çalışma alanının belirlenmesi ve yapılacak akademik çalışmanın bu alanla uygunluğunun gözetilmesi tamamen adayların sorumluluğundadır. Bu doğrultuda, başvuru ve değerlendirme süreçlerinin herhangi bir aşamasında adaylara, akademik programlara veya çalışma alanının (AB müktesebat başlığı) öğrenim görülmesi planlanan akademik programlarla </w:t>
            </w:r>
            <w:r w:rsidRPr="00936AB1">
              <w:rPr>
                <w:rFonts w:cs="Tahoma"/>
                <w:color w:val="000000"/>
              </w:rPr>
              <w:lastRenderedPageBreak/>
              <w:t>olan ilgililiğine ilişkin bir ön görüş/onay verilememektedir. Duyuru metninde listelenen çalışma alanlarının içeriği hakkında ayrıntılı bilgi için Avrupa Birliği Başkanlığı (www.ab.gov.tr), Avrupa Birliği Türkiye Delegasyonu (www.avrupa.info.tr) ve Avrupa Komisyonu (www.ec.europa.eu) internet sitelerinin incelenmesi tavsiye edilmektedir.</w:t>
            </w:r>
          </w:p>
        </w:tc>
      </w:tr>
      <w:tr w:rsidR="00C2220F" w:rsidRPr="00936AB1" w14:paraId="031E5F4B" w14:textId="77777777" w:rsidTr="00F540BD">
        <w:trPr>
          <w:trHeight w:val="1051"/>
        </w:trPr>
        <w:tc>
          <w:tcPr>
            <w:tcW w:w="709" w:type="dxa"/>
          </w:tcPr>
          <w:p w14:paraId="2AA22AAE" w14:textId="77777777" w:rsidR="00C2220F" w:rsidRPr="00936AB1" w:rsidRDefault="00C2220F" w:rsidP="00C2220F">
            <w:pPr>
              <w:jc w:val="center"/>
              <w:rPr>
                <w:b/>
              </w:rPr>
            </w:pPr>
            <w:r w:rsidRPr="00936AB1">
              <w:rPr>
                <w:b/>
              </w:rPr>
              <w:lastRenderedPageBreak/>
              <w:t>25</w:t>
            </w:r>
          </w:p>
        </w:tc>
        <w:tc>
          <w:tcPr>
            <w:tcW w:w="9356" w:type="dxa"/>
            <w:shd w:val="clear" w:color="auto" w:fill="auto"/>
          </w:tcPr>
          <w:p w14:paraId="2A4C1BB8" w14:textId="77777777" w:rsidR="001B235D" w:rsidRPr="001B235D" w:rsidRDefault="001B235D" w:rsidP="001B235D">
            <w:pPr>
              <w:jc w:val="both"/>
              <w:rPr>
                <w:rFonts w:cs="Tahoma"/>
                <w:color w:val="000000"/>
              </w:rPr>
            </w:pPr>
            <w:r w:rsidRPr="001B235D">
              <w:rPr>
                <w:rFonts w:cs="Tahoma"/>
                <w:color w:val="000000"/>
              </w:rPr>
              <w:t>S: B</w:t>
            </w:r>
            <w:r>
              <w:rPr>
                <w:rFonts w:cs="Tahoma"/>
                <w:color w:val="000000"/>
              </w:rPr>
              <w:t>aşvuru formunda seçilen "çalışma a</w:t>
            </w:r>
            <w:r w:rsidRPr="001B235D">
              <w:rPr>
                <w:rFonts w:cs="Tahoma"/>
                <w:color w:val="000000"/>
              </w:rPr>
              <w:t xml:space="preserve">lanı", </w:t>
            </w:r>
            <w:r>
              <w:rPr>
                <w:rFonts w:cs="Tahoma"/>
                <w:color w:val="000000"/>
              </w:rPr>
              <w:t>JMSP Ev Sahibi Kuruluşlar</w:t>
            </w:r>
            <w:r w:rsidRPr="001B235D">
              <w:rPr>
                <w:rFonts w:cs="Tahoma"/>
                <w:color w:val="000000"/>
              </w:rPr>
              <w:t xml:space="preserve"> Kataloğu'nda listelenen bir programın çalışma alanı ile aynı olmak zorunda mı?</w:t>
            </w:r>
          </w:p>
          <w:p w14:paraId="44D038C3" w14:textId="77777777" w:rsidR="00C2220F" w:rsidRPr="00936AB1" w:rsidRDefault="001B235D" w:rsidP="00507252">
            <w:pPr>
              <w:jc w:val="both"/>
              <w:rPr>
                <w:rFonts w:cs="Tahoma"/>
                <w:color w:val="000000"/>
              </w:rPr>
            </w:pPr>
            <w:r>
              <w:rPr>
                <w:rFonts w:cs="Tahoma"/>
                <w:color w:val="000000"/>
              </w:rPr>
              <w:t>A</w:t>
            </w:r>
            <w:r w:rsidRPr="001B235D">
              <w:rPr>
                <w:rFonts w:cs="Tahoma"/>
                <w:color w:val="000000"/>
              </w:rPr>
              <w:t xml:space="preserve">: Hayır. Adaylar, öğrenim görmek istedikleri alanlarda lisansüstü program örnekleri için Jean Monnet Burs Programı Ev Sahibi </w:t>
            </w:r>
            <w:r>
              <w:rPr>
                <w:rFonts w:cs="Tahoma"/>
                <w:color w:val="000000"/>
              </w:rPr>
              <w:t>Kuruluşlar</w:t>
            </w:r>
            <w:r w:rsidRPr="001B235D">
              <w:rPr>
                <w:rFonts w:cs="Tahoma"/>
                <w:color w:val="000000"/>
              </w:rPr>
              <w:t xml:space="preserve"> Kataloğu'na başvurabilirler. </w:t>
            </w:r>
            <w:r w:rsidRPr="0048719F">
              <w:rPr>
                <w:rFonts w:cs="Tahoma"/>
                <w:color w:val="000000"/>
              </w:rPr>
              <w:t>Programların örnek olarak listelenen çalış</w:t>
            </w:r>
            <w:r w:rsidR="00507252" w:rsidRPr="0048719F">
              <w:rPr>
                <w:rFonts w:cs="Tahoma"/>
                <w:color w:val="000000"/>
              </w:rPr>
              <w:t xml:space="preserve">ma alanı ile sınırlı olmadığı göz önünde bulundurulmalıdır. </w:t>
            </w:r>
            <w:r w:rsidRPr="0048719F">
              <w:rPr>
                <w:rFonts w:cs="Tahoma"/>
                <w:color w:val="000000"/>
              </w:rPr>
              <w:t>Ancak, başvuru sahipleri Katalogda yer alan programları seçseler dahi, programların seçilen çalışma</w:t>
            </w:r>
            <w:r w:rsidRPr="001B235D">
              <w:rPr>
                <w:rFonts w:cs="Tahoma"/>
                <w:color w:val="000000"/>
              </w:rPr>
              <w:t xml:space="preserve"> alanlarına (AB müktesebat başlıklarına) uygunluğunu sağlamak için program onaylarına ilişkin nihai kararı verme hakkını AB Başkanlığı saklı tutar.</w:t>
            </w:r>
          </w:p>
        </w:tc>
      </w:tr>
      <w:tr w:rsidR="001B235D" w:rsidRPr="00936AB1" w14:paraId="79C800F5" w14:textId="77777777" w:rsidTr="00F247F3">
        <w:trPr>
          <w:trHeight w:val="482"/>
        </w:trPr>
        <w:tc>
          <w:tcPr>
            <w:tcW w:w="709" w:type="dxa"/>
          </w:tcPr>
          <w:p w14:paraId="3F3A7A8A" w14:textId="77777777" w:rsidR="001B235D" w:rsidRPr="00936AB1" w:rsidRDefault="001B235D" w:rsidP="001B235D">
            <w:pPr>
              <w:jc w:val="center"/>
              <w:rPr>
                <w:b/>
              </w:rPr>
            </w:pPr>
            <w:r w:rsidRPr="00936AB1">
              <w:rPr>
                <w:b/>
              </w:rPr>
              <w:t>26</w:t>
            </w:r>
          </w:p>
        </w:tc>
        <w:tc>
          <w:tcPr>
            <w:tcW w:w="9356" w:type="dxa"/>
            <w:shd w:val="clear" w:color="auto" w:fill="auto"/>
          </w:tcPr>
          <w:p w14:paraId="417BE61D" w14:textId="77777777" w:rsidR="001B235D" w:rsidRPr="00936AB1" w:rsidRDefault="001B235D" w:rsidP="001B235D">
            <w:pPr>
              <w:jc w:val="both"/>
              <w:rPr>
                <w:rFonts w:cs="Tahoma"/>
                <w:color w:val="000000"/>
              </w:rPr>
            </w:pPr>
            <w:r w:rsidRPr="00936AB1">
              <w:rPr>
                <w:rFonts w:cs="Tahoma"/>
                <w:color w:val="000000"/>
              </w:rPr>
              <w:t xml:space="preserve">S: Jean Monnet Burs Programı MBA programlarını </w:t>
            </w:r>
            <w:r w:rsidR="00507252">
              <w:rPr>
                <w:rFonts w:cs="Tahoma"/>
                <w:color w:val="000000"/>
              </w:rPr>
              <w:t>destekliyor mu?</w:t>
            </w:r>
          </w:p>
          <w:p w14:paraId="4937B92E" w14:textId="77777777" w:rsidR="001B235D" w:rsidRPr="00936AB1" w:rsidRDefault="001B235D" w:rsidP="008C336A">
            <w:pPr>
              <w:jc w:val="both"/>
              <w:rPr>
                <w:rFonts w:cs="Tahoma"/>
                <w:color w:val="000000"/>
              </w:rPr>
            </w:pPr>
            <w:r w:rsidRPr="00936AB1">
              <w:rPr>
                <w:rFonts w:cs="Tahoma"/>
                <w:color w:val="000000"/>
              </w:rPr>
              <w:t xml:space="preserve">A: </w:t>
            </w:r>
            <w:r w:rsidR="008C336A">
              <w:rPr>
                <w:rFonts w:cs="Tahoma"/>
                <w:color w:val="000000"/>
              </w:rPr>
              <w:t>S</w:t>
            </w:r>
            <w:r w:rsidRPr="00936AB1">
              <w:rPr>
                <w:rFonts w:cs="Tahoma"/>
                <w:color w:val="000000"/>
              </w:rPr>
              <w:t>üresi en az 3 (üç), en fazla 12 (on iki) ay olan lisansüstü veya araştırma programları desteklenmektedir.  Akademik çalışma yapılacak alan (AB müktesebat başlığı) ile kabul alınan program (lisansüstü veya araştırma programı) birbiri ile uyumlu ve bursun amacına uygun olmalıdır. Çalışma alanının belirlenmesi ve yapılacak akademik çalışmanın bu alanla uygunluğunun gözetilmesi tamamen adayların sorumluluğundadır.</w:t>
            </w:r>
          </w:p>
        </w:tc>
      </w:tr>
      <w:tr w:rsidR="001B235D" w:rsidRPr="00936AB1" w14:paraId="006CE0C2" w14:textId="77777777" w:rsidTr="00F247F3">
        <w:trPr>
          <w:trHeight w:val="482"/>
        </w:trPr>
        <w:tc>
          <w:tcPr>
            <w:tcW w:w="709" w:type="dxa"/>
          </w:tcPr>
          <w:p w14:paraId="08D9C2C0" w14:textId="77777777" w:rsidR="001B235D" w:rsidRPr="00936AB1" w:rsidRDefault="001B235D" w:rsidP="001B235D">
            <w:pPr>
              <w:jc w:val="center"/>
              <w:rPr>
                <w:b/>
              </w:rPr>
            </w:pPr>
            <w:r w:rsidRPr="00936AB1">
              <w:rPr>
                <w:b/>
              </w:rPr>
              <w:t>27</w:t>
            </w:r>
          </w:p>
        </w:tc>
        <w:tc>
          <w:tcPr>
            <w:tcW w:w="9356" w:type="dxa"/>
            <w:shd w:val="clear" w:color="auto" w:fill="auto"/>
          </w:tcPr>
          <w:p w14:paraId="2510EA16" w14:textId="77777777" w:rsidR="00507252" w:rsidRDefault="001B235D" w:rsidP="00507252">
            <w:pPr>
              <w:jc w:val="both"/>
              <w:rPr>
                <w:rFonts w:cs="Tahoma"/>
                <w:color w:val="000000"/>
              </w:rPr>
            </w:pPr>
            <w:r w:rsidRPr="00936AB1">
              <w:rPr>
                <w:rFonts w:cs="Tahoma"/>
                <w:color w:val="000000"/>
              </w:rPr>
              <w:t xml:space="preserve">S: </w:t>
            </w:r>
            <w:r w:rsidR="00507252">
              <w:rPr>
                <w:rFonts w:cs="Tahoma"/>
                <w:color w:val="000000"/>
              </w:rPr>
              <w:t xml:space="preserve">Jean Monnet Bursunu almaya hak kazanırsak, </w:t>
            </w:r>
            <w:r w:rsidRPr="00936AB1">
              <w:rPr>
                <w:rFonts w:cs="Tahoma"/>
                <w:color w:val="000000"/>
              </w:rPr>
              <w:t xml:space="preserve">tezsiz bir programa </w:t>
            </w:r>
            <w:r w:rsidR="00507252">
              <w:rPr>
                <w:rFonts w:cs="Tahoma"/>
                <w:color w:val="000000"/>
              </w:rPr>
              <w:t>devam edebilir miyiz?</w:t>
            </w:r>
          </w:p>
          <w:p w14:paraId="14F11986" w14:textId="77777777" w:rsidR="001B235D" w:rsidRPr="00936AB1" w:rsidRDefault="001B235D" w:rsidP="00507252">
            <w:pPr>
              <w:jc w:val="both"/>
              <w:rPr>
                <w:rFonts w:cs="Tahoma"/>
                <w:color w:val="000000"/>
              </w:rPr>
            </w:pPr>
            <w:r w:rsidRPr="00936AB1">
              <w:rPr>
                <w:rFonts w:cs="Tahoma"/>
                <w:color w:val="000000"/>
              </w:rPr>
              <w:t>A: Jean Monnet bursu ile gidilecek programların tezli olma zorunluğu bulunmamaktadır.</w:t>
            </w:r>
          </w:p>
        </w:tc>
      </w:tr>
      <w:tr w:rsidR="001B235D" w:rsidRPr="00936AB1" w14:paraId="00A0940A" w14:textId="77777777" w:rsidTr="00707C0A">
        <w:trPr>
          <w:trHeight w:val="482"/>
        </w:trPr>
        <w:tc>
          <w:tcPr>
            <w:tcW w:w="10065" w:type="dxa"/>
            <w:gridSpan w:val="2"/>
          </w:tcPr>
          <w:p w14:paraId="6BF712FE" w14:textId="77777777" w:rsidR="001B235D" w:rsidRPr="00936AB1" w:rsidRDefault="00507252" w:rsidP="00856D61">
            <w:pPr>
              <w:pStyle w:val="Heading1"/>
              <w:numPr>
                <w:ilvl w:val="0"/>
                <w:numId w:val="6"/>
              </w:numPr>
              <w:spacing w:before="119"/>
              <w:ind w:firstLine="167"/>
              <w:rPr>
                <w:rFonts w:cs="Tahoma"/>
                <w:color w:val="000000"/>
              </w:rPr>
            </w:pPr>
            <w:bookmarkStart w:id="3" w:name="_Toc88121169"/>
            <w:r w:rsidRPr="00856D61">
              <w:rPr>
                <w:color w:val="345A89"/>
                <w:sz w:val="22"/>
                <w:szCs w:val="22"/>
              </w:rPr>
              <w:t>KABUL MEKTUPLARI</w:t>
            </w:r>
            <w:bookmarkEnd w:id="3"/>
          </w:p>
        </w:tc>
      </w:tr>
      <w:tr w:rsidR="001B235D" w:rsidRPr="00936AB1" w14:paraId="04BEF442" w14:textId="77777777" w:rsidTr="00F247F3">
        <w:trPr>
          <w:trHeight w:val="482"/>
        </w:trPr>
        <w:tc>
          <w:tcPr>
            <w:tcW w:w="709" w:type="dxa"/>
          </w:tcPr>
          <w:p w14:paraId="2B5BE2BB" w14:textId="77777777" w:rsidR="001B235D" w:rsidRPr="00936AB1" w:rsidRDefault="001B235D" w:rsidP="001B235D">
            <w:pPr>
              <w:jc w:val="center"/>
              <w:rPr>
                <w:b/>
              </w:rPr>
            </w:pPr>
            <w:r w:rsidRPr="00936AB1">
              <w:rPr>
                <w:b/>
              </w:rPr>
              <w:t>28</w:t>
            </w:r>
          </w:p>
        </w:tc>
        <w:tc>
          <w:tcPr>
            <w:tcW w:w="9356" w:type="dxa"/>
            <w:shd w:val="clear" w:color="auto" w:fill="auto"/>
          </w:tcPr>
          <w:p w14:paraId="7F15E205" w14:textId="77777777" w:rsidR="001B235D" w:rsidRPr="001B235D" w:rsidRDefault="001B235D" w:rsidP="001B235D">
            <w:pPr>
              <w:jc w:val="both"/>
              <w:rPr>
                <w:rFonts w:cs="Tahoma"/>
                <w:color w:val="000000"/>
              </w:rPr>
            </w:pPr>
            <w:r w:rsidRPr="001B235D">
              <w:rPr>
                <w:rFonts w:cs="Tahoma"/>
                <w:color w:val="000000"/>
              </w:rPr>
              <w:t>S: Başvuru sahiplerinden uygun eğitim programlarını ve üniversiteleri araştırmaları ve bulmaları bekleniyor mu veya</w:t>
            </w:r>
            <w:r w:rsidR="006B4546">
              <w:rPr>
                <w:rFonts w:cs="Tahoma"/>
                <w:color w:val="000000"/>
              </w:rPr>
              <w:t xml:space="preserve"> burs almaya hak kazananlar </w:t>
            </w:r>
            <w:r w:rsidRPr="001B235D">
              <w:rPr>
                <w:rFonts w:cs="Tahoma"/>
                <w:color w:val="000000"/>
              </w:rPr>
              <w:t>Jean Monnet Burs Programı tarafından belirli üniversitelerin belirli programlarına mı yerleştiriliyor?</w:t>
            </w:r>
          </w:p>
          <w:p w14:paraId="058CC71A" w14:textId="77777777" w:rsidR="001B235D" w:rsidRPr="00936AB1" w:rsidRDefault="001B235D" w:rsidP="00507252">
            <w:pPr>
              <w:jc w:val="both"/>
              <w:rPr>
                <w:rFonts w:cs="Tahoma"/>
                <w:color w:val="000000"/>
              </w:rPr>
            </w:pPr>
            <w:r>
              <w:rPr>
                <w:rFonts w:cs="Tahoma"/>
                <w:color w:val="000000"/>
              </w:rPr>
              <w:t>A</w:t>
            </w:r>
            <w:r w:rsidRPr="001B235D">
              <w:rPr>
                <w:rFonts w:cs="Tahoma"/>
                <w:color w:val="000000"/>
              </w:rPr>
              <w:t xml:space="preserve">: </w:t>
            </w:r>
            <w:r w:rsidR="00507252" w:rsidRPr="00507252">
              <w:rPr>
                <w:rFonts w:cs="Tahoma"/>
                <w:color w:val="000000"/>
              </w:rPr>
              <w:t>Çalışma alanlarına uygun akademik programları belirlemek ve akademik programlardan kabul mektubu/mektuplarını almak</w:t>
            </w:r>
            <w:r w:rsidR="006B4546">
              <w:rPr>
                <w:rFonts w:cs="Tahoma"/>
                <w:color w:val="000000"/>
              </w:rPr>
              <w:t xml:space="preserve"> tamamen</w:t>
            </w:r>
            <w:r w:rsidR="00507252" w:rsidRPr="00507252">
              <w:rPr>
                <w:rFonts w:cs="Tahoma"/>
                <w:color w:val="000000"/>
              </w:rPr>
              <w:t xml:space="preserve"> adayların sorumluluğundadır.</w:t>
            </w:r>
            <w:r w:rsidR="00507252">
              <w:rPr>
                <w:rFonts w:cs="Tahoma"/>
                <w:color w:val="000000"/>
              </w:rPr>
              <w:t xml:space="preserve"> </w:t>
            </w:r>
            <w:r w:rsidRPr="001B235D">
              <w:rPr>
                <w:rFonts w:cs="Tahoma"/>
                <w:color w:val="000000"/>
              </w:rPr>
              <w:t xml:space="preserve">Adaylar, öğrenim görmek istedikleri alanlarda lisansüstü program örnekleri için Jean Monnet Burs Programı Ev Sahibi Kuruluşlar Kataloğu'na başvurabilirler. Ancak, uygun programlar, </w:t>
            </w:r>
            <w:r w:rsidR="00507252">
              <w:rPr>
                <w:rFonts w:cs="Tahoma"/>
                <w:color w:val="000000"/>
              </w:rPr>
              <w:t>bahse konu Katalog’da</w:t>
            </w:r>
            <w:r w:rsidRPr="001B235D">
              <w:rPr>
                <w:rFonts w:cs="Tahoma"/>
                <w:color w:val="000000"/>
              </w:rPr>
              <w:t xml:space="preserve"> listelenen programlarla/kurumlarla sınırlı değildir.</w:t>
            </w:r>
          </w:p>
        </w:tc>
      </w:tr>
      <w:tr w:rsidR="001B235D" w:rsidRPr="00936AB1" w14:paraId="0657BCD1" w14:textId="77777777" w:rsidTr="00F247F3">
        <w:trPr>
          <w:trHeight w:val="482"/>
        </w:trPr>
        <w:tc>
          <w:tcPr>
            <w:tcW w:w="709" w:type="dxa"/>
          </w:tcPr>
          <w:p w14:paraId="2CAD4A37" w14:textId="77777777" w:rsidR="001B235D" w:rsidRPr="00936AB1" w:rsidRDefault="001B235D" w:rsidP="001B235D">
            <w:pPr>
              <w:jc w:val="center"/>
              <w:rPr>
                <w:b/>
              </w:rPr>
            </w:pPr>
            <w:r w:rsidRPr="00936AB1">
              <w:rPr>
                <w:b/>
              </w:rPr>
              <w:t>29</w:t>
            </w:r>
          </w:p>
        </w:tc>
        <w:tc>
          <w:tcPr>
            <w:tcW w:w="9356" w:type="dxa"/>
            <w:shd w:val="clear" w:color="auto" w:fill="auto"/>
          </w:tcPr>
          <w:p w14:paraId="0F04E957" w14:textId="43EFD369" w:rsidR="001B235D" w:rsidRPr="001B235D" w:rsidRDefault="001B235D" w:rsidP="001B235D">
            <w:pPr>
              <w:jc w:val="both"/>
              <w:rPr>
                <w:rFonts w:cs="Tahoma"/>
                <w:color w:val="000000"/>
              </w:rPr>
            </w:pPr>
            <w:r w:rsidRPr="001B235D">
              <w:rPr>
                <w:rFonts w:cs="Tahoma"/>
                <w:color w:val="000000"/>
              </w:rPr>
              <w:t xml:space="preserve">S: Jean Monnet Burs Programı kapsamında Bahar yarıyılında (2023) başlayan bir </w:t>
            </w:r>
            <w:r w:rsidR="006B4546">
              <w:rPr>
                <w:rFonts w:cs="Tahoma"/>
                <w:color w:val="000000"/>
              </w:rPr>
              <w:t>lisansüstü programa</w:t>
            </w:r>
            <w:r w:rsidRPr="001B235D">
              <w:rPr>
                <w:rFonts w:cs="Tahoma"/>
                <w:color w:val="000000"/>
              </w:rPr>
              <w:t xml:space="preserve"> devam edebilir miyiz?</w:t>
            </w:r>
          </w:p>
          <w:p w14:paraId="4A785B6A" w14:textId="5BC60A54" w:rsidR="001B235D" w:rsidRPr="00936AB1" w:rsidRDefault="001919E1" w:rsidP="001B235D">
            <w:pPr>
              <w:jc w:val="both"/>
              <w:rPr>
                <w:rFonts w:cs="Tahoma"/>
                <w:color w:val="000000"/>
              </w:rPr>
            </w:pPr>
            <w:r>
              <w:rPr>
                <w:rFonts w:cs="Tahoma"/>
                <w:color w:val="000000"/>
              </w:rPr>
              <w:t>A</w:t>
            </w:r>
            <w:r w:rsidR="001B235D" w:rsidRPr="001B235D">
              <w:rPr>
                <w:rFonts w:cs="Tahoma"/>
                <w:color w:val="000000"/>
              </w:rPr>
              <w:t>: Bursiyerler, akademik çalışmanın bitiş tarihi 1 Mart 2024'ü geçmemek kaydıyla en az 3 (üç), en fazla 12 (on iki) aylık sürelerle akademik çalışmalar yapabilirler.</w:t>
            </w:r>
          </w:p>
        </w:tc>
      </w:tr>
      <w:tr w:rsidR="001B235D" w:rsidRPr="00936AB1" w14:paraId="0A91CBA6" w14:textId="77777777" w:rsidTr="00F247F3">
        <w:trPr>
          <w:trHeight w:val="482"/>
        </w:trPr>
        <w:tc>
          <w:tcPr>
            <w:tcW w:w="709" w:type="dxa"/>
          </w:tcPr>
          <w:p w14:paraId="6EF34017" w14:textId="77777777" w:rsidR="001B235D" w:rsidRPr="00936AB1" w:rsidRDefault="001B235D" w:rsidP="001B235D">
            <w:pPr>
              <w:jc w:val="center"/>
              <w:rPr>
                <w:b/>
              </w:rPr>
            </w:pPr>
            <w:r w:rsidRPr="00936AB1">
              <w:rPr>
                <w:b/>
              </w:rPr>
              <w:t>30</w:t>
            </w:r>
          </w:p>
        </w:tc>
        <w:tc>
          <w:tcPr>
            <w:tcW w:w="9356" w:type="dxa"/>
            <w:shd w:val="clear" w:color="auto" w:fill="auto"/>
          </w:tcPr>
          <w:p w14:paraId="04EEABF8" w14:textId="77777777" w:rsidR="001B235D" w:rsidRPr="00936AB1" w:rsidRDefault="001B235D" w:rsidP="001B235D">
            <w:pPr>
              <w:jc w:val="both"/>
              <w:rPr>
                <w:rFonts w:cs="Tahoma"/>
                <w:color w:val="000000"/>
              </w:rPr>
            </w:pPr>
            <w:r w:rsidRPr="00936AB1">
              <w:rPr>
                <w:rFonts w:cs="Tahoma"/>
                <w:color w:val="000000"/>
              </w:rPr>
              <w:t xml:space="preserve">S: </w:t>
            </w:r>
            <w:r>
              <w:rPr>
                <w:rFonts w:cs="Tahoma"/>
                <w:color w:val="000000"/>
              </w:rPr>
              <w:t>Kabul mektupları 29 Kasım 2021 tarihinden önce mi yoksa sonra mı sunulmalıdır?</w:t>
            </w:r>
          </w:p>
          <w:p w14:paraId="5347F513" w14:textId="77777777" w:rsidR="001B235D" w:rsidRPr="00936AB1" w:rsidRDefault="001B235D" w:rsidP="001B235D">
            <w:pPr>
              <w:jc w:val="both"/>
              <w:rPr>
                <w:rFonts w:cs="Tahoma"/>
                <w:color w:val="000000"/>
              </w:rPr>
            </w:pPr>
            <w:r>
              <w:rPr>
                <w:rFonts w:cs="Tahoma"/>
                <w:color w:val="000000"/>
              </w:rPr>
              <w:t>A</w:t>
            </w:r>
            <w:r w:rsidRPr="00936AB1">
              <w:rPr>
                <w:rFonts w:cs="Tahoma"/>
                <w:color w:val="000000"/>
              </w:rPr>
              <w:t>: Adaylardan başvuru sürecinde kabul mektupları talep edilmemektedir; ancak, burs almaya hak kazandıkları takdirde kabul mektupları ellerinde hazır bulunacak şekilde ev sahibi kuruluşlara başvurularını vakitlice yapmalıdırlar.</w:t>
            </w:r>
          </w:p>
        </w:tc>
      </w:tr>
      <w:tr w:rsidR="001B235D" w:rsidRPr="00936AB1" w14:paraId="49C5DD99" w14:textId="77777777" w:rsidTr="00F247F3">
        <w:trPr>
          <w:trHeight w:val="482"/>
        </w:trPr>
        <w:tc>
          <w:tcPr>
            <w:tcW w:w="709" w:type="dxa"/>
          </w:tcPr>
          <w:p w14:paraId="163E4871" w14:textId="77777777" w:rsidR="001B235D" w:rsidRPr="00936AB1" w:rsidRDefault="001B235D" w:rsidP="001B235D">
            <w:pPr>
              <w:jc w:val="center"/>
              <w:rPr>
                <w:b/>
              </w:rPr>
            </w:pPr>
            <w:r>
              <w:rPr>
                <w:b/>
              </w:rPr>
              <w:t>31</w:t>
            </w:r>
          </w:p>
        </w:tc>
        <w:tc>
          <w:tcPr>
            <w:tcW w:w="9356" w:type="dxa"/>
            <w:shd w:val="clear" w:color="auto" w:fill="auto"/>
          </w:tcPr>
          <w:p w14:paraId="6E6DE62C" w14:textId="77777777" w:rsidR="001B235D" w:rsidRPr="001B235D" w:rsidRDefault="001B235D" w:rsidP="001B235D">
            <w:pPr>
              <w:jc w:val="both"/>
              <w:rPr>
                <w:rFonts w:cs="Tahoma"/>
                <w:color w:val="000000"/>
              </w:rPr>
            </w:pPr>
            <w:r w:rsidRPr="001B235D">
              <w:rPr>
                <w:rFonts w:cs="Tahoma"/>
                <w:color w:val="000000"/>
              </w:rPr>
              <w:t xml:space="preserve">S: </w:t>
            </w:r>
            <w:r w:rsidR="006B4546">
              <w:rPr>
                <w:rFonts w:cs="Tahoma"/>
                <w:color w:val="000000"/>
              </w:rPr>
              <w:t xml:space="preserve">Kabul mektuplarını burs almaya hak kazandıktan sonra edinmemiz durumunda hala </w:t>
            </w:r>
            <w:r w:rsidRPr="001B235D">
              <w:rPr>
                <w:rFonts w:cs="Tahoma"/>
                <w:color w:val="000000"/>
              </w:rPr>
              <w:t>burstan yararlanabiliyor muyuz?</w:t>
            </w:r>
          </w:p>
          <w:p w14:paraId="09241EFF" w14:textId="77777777" w:rsidR="001B235D" w:rsidRPr="00936AB1" w:rsidRDefault="001B235D" w:rsidP="001B235D">
            <w:pPr>
              <w:jc w:val="both"/>
              <w:rPr>
                <w:rFonts w:cs="Tahoma"/>
                <w:color w:val="000000"/>
              </w:rPr>
            </w:pPr>
            <w:r w:rsidRPr="001B235D">
              <w:rPr>
                <w:rFonts w:cs="Tahoma"/>
                <w:color w:val="000000"/>
              </w:rPr>
              <w:t xml:space="preserve">A: </w:t>
            </w:r>
            <w:r>
              <w:rPr>
                <w:rFonts w:cs="Tahoma"/>
                <w:color w:val="000000"/>
              </w:rPr>
              <w:t xml:space="preserve">Lütfen A.30’a bakınız. </w:t>
            </w:r>
          </w:p>
        </w:tc>
      </w:tr>
      <w:tr w:rsidR="001B235D" w:rsidRPr="00936AB1" w14:paraId="64C64FCA" w14:textId="77777777" w:rsidTr="00F247F3">
        <w:trPr>
          <w:trHeight w:val="482"/>
        </w:trPr>
        <w:tc>
          <w:tcPr>
            <w:tcW w:w="709" w:type="dxa"/>
          </w:tcPr>
          <w:p w14:paraId="46D322EE" w14:textId="77777777" w:rsidR="001B235D" w:rsidRPr="00936AB1" w:rsidRDefault="001B235D" w:rsidP="001B235D">
            <w:pPr>
              <w:jc w:val="center"/>
              <w:rPr>
                <w:b/>
              </w:rPr>
            </w:pPr>
            <w:r w:rsidRPr="00936AB1">
              <w:rPr>
                <w:b/>
              </w:rPr>
              <w:t>32</w:t>
            </w:r>
          </w:p>
        </w:tc>
        <w:tc>
          <w:tcPr>
            <w:tcW w:w="9356" w:type="dxa"/>
            <w:shd w:val="clear" w:color="auto" w:fill="auto"/>
          </w:tcPr>
          <w:p w14:paraId="2CEFD0F7" w14:textId="77777777" w:rsidR="00DE6DEA" w:rsidRPr="00DE6DEA" w:rsidRDefault="00DE6DEA" w:rsidP="00DE6DEA">
            <w:pPr>
              <w:jc w:val="both"/>
              <w:rPr>
                <w:rFonts w:cs="Tahoma"/>
                <w:color w:val="000000"/>
              </w:rPr>
            </w:pPr>
            <w:r w:rsidRPr="00DE6DEA">
              <w:rPr>
                <w:rFonts w:cs="Tahoma"/>
                <w:color w:val="000000"/>
              </w:rPr>
              <w:t xml:space="preserve">S: </w:t>
            </w:r>
            <w:r w:rsidR="0040177E">
              <w:rPr>
                <w:rFonts w:cs="Tahoma"/>
                <w:color w:val="000000"/>
              </w:rPr>
              <w:t xml:space="preserve">''X'' üniversitesinin internet sitesinde “Y” başlıklı </w:t>
            </w:r>
            <w:r w:rsidR="00B8781C">
              <w:rPr>
                <w:rFonts w:cs="Tahoma"/>
                <w:color w:val="000000"/>
              </w:rPr>
              <w:t>programdan</w:t>
            </w:r>
            <w:r w:rsidRPr="00DE6DEA">
              <w:rPr>
                <w:rFonts w:cs="Tahoma"/>
                <w:color w:val="000000"/>
              </w:rPr>
              <w:t xml:space="preserve"> </w:t>
            </w:r>
            <w:r w:rsidR="006B4546">
              <w:rPr>
                <w:rFonts w:cs="Tahoma"/>
                <w:color w:val="000000"/>
              </w:rPr>
              <w:t>derece</w:t>
            </w:r>
            <w:r w:rsidRPr="00DE6DEA">
              <w:rPr>
                <w:rFonts w:cs="Tahoma"/>
                <w:color w:val="000000"/>
              </w:rPr>
              <w:t xml:space="preserve"> alabilmek için 12 aylık akademik programın ardı</w:t>
            </w:r>
            <w:r w:rsidR="0040177E">
              <w:rPr>
                <w:rFonts w:cs="Tahoma"/>
                <w:color w:val="000000"/>
              </w:rPr>
              <w:t>ndan 6 aylık bir staj gerektiği belirtilmektedir.</w:t>
            </w:r>
            <w:r w:rsidRPr="00DE6DEA">
              <w:rPr>
                <w:rFonts w:cs="Tahoma"/>
                <w:color w:val="000000"/>
              </w:rPr>
              <w:t xml:space="preserve"> </w:t>
            </w:r>
            <w:r w:rsidR="0040177E">
              <w:rPr>
                <w:rFonts w:cs="Tahoma"/>
                <w:color w:val="000000"/>
              </w:rPr>
              <w:t xml:space="preserve"> Jean Monnet Bursu kapsamında bu programda öğrenim görebilir miyiz?</w:t>
            </w:r>
          </w:p>
          <w:p w14:paraId="073058AB" w14:textId="77777777" w:rsidR="001B235D" w:rsidRPr="00936AB1" w:rsidRDefault="00DE6DEA" w:rsidP="00DE6DEA">
            <w:pPr>
              <w:jc w:val="both"/>
              <w:rPr>
                <w:rFonts w:cs="Tahoma"/>
                <w:color w:val="000000"/>
              </w:rPr>
            </w:pPr>
            <w:r w:rsidRPr="00DE6DEA">
              <w:rPr>
                <w:rFonts w:cs="Tahoma"/>
                <w:color w:val="000000"/>
              </w:rPr>
              <w:t xml:space="preserve">A: Hayır. </w:t>
            </w:r>
            <w:r w:rsidR="006B4546" w:rsidRPr="006B4546">
              <w:rPr>
                <w:rFonts w:cs="Tahoma"/>
                <w:color w:val="000000"/>
              </w:rPr>
              <w:t>Bursiyerler, süresi en az 3 (üç), en fazla 12 (on iki) ay olan lisansüstü veya araştırma programlarına katılabilecektir. Süresi 12 aydan fazla olan akademik çalışmalar, geri kalan sürenin masrafları bursiyer tarafından karşılansa dahi desteklenmeyecektir.</w:t>
            </w:r>
          </w:p>
        </w:tc>
      </w:tr>
      <w:tr w:rsidR="001B235D" w:rsidRPr="00936AB1" w14:paraId="3971B246" w14:textId="77777777" w:rsidTr="00F247F3">
        <w:trPr>
          <w:trHeight w:val="482"/>
        </w:trPr>
        <w:tc>
          <w:tcPr>
            <w:tcW w:w="709" w:type="dxa"/>
          </w:tcPr>
          <w:p w14:paraId="26EFF703" w14:textId="77777777" w:rsidR="001B235D" w:rsidRPr="00936AB1" w:rsidRDefault="001B235D" w:rsidP="001B235D">
            <w:pPr>
              <w:jc w:val="center"/>
              <w:rPr>
                <w:b/>
              </w:rPr>
            </w:pPr>
            <w:r w:rsidRPr="00936AB1">
              <w:rPr>
                <w:b/>
              </w:rPr>
              <w:t>33</w:t>
            </w:r>
          </w:p>
        </w:tc>
        <w:tc>
          <w:tcPr>
            <w:tcW w:w="9356" w:type="dxa"/>
            <w:shd w:val="clear" w:color="auto" w:fill="auto"/>
          </w:tcPr>
          <w:p w14:paraId="5EE406E1" w14:textId="77777777" w:rsidR="00DE6DEA" w:rsidRPr="00DE6DEA" w:rsidRDefault="00DE6DEA" w:rsidP="00DE6DEA">
            <w:pPr>
              <w:jc w:val="both"/>
              <w:rPr>
                <w:rFonts w:cs="Tahoma"/>
                <w:color w:val="000000"/>
              </w:rPr>
            </w:pPr>
            <w:r w:rsidRPr="00DE6DEA">
              <w:rPr>
                <w:rFonts w:cs="Tahoma"/>
                <w:color w:val="000000"/>
              </w:rPr>
              <w:t xml:space="preserve">S: Burs </w:t>
            </w:r>
            <w:r w:rsidR="006B4546">
              <w:rPr>
                <w:rFonts w:cs="Tahoma"/>
                <w:color w:val="000000"/>
              </w:rPr>
              <w:t xml:space="preserve">almaya hak </w:t>
            </w:r>
            <w:r w:rsidRPr="00DE6DEA">
              <w:rPr>
                <w:rFonts w:cs="Tahoma"/>
                <w:color w:val="000000"/>
              </w:rPr>
              <w:t>kazandıktan so</w:t>
            </w:r>
            <w:r w:rsidR="00707C0A">
              <w:rPr>
                <w:rFonts w:cs="Tahoma"/>
                <w:color w:val="000000"/>
              </w:rPr>
              <w:t xml:space="preserve">nraki program onay aşamasında "koşullu" kabul </w:t>
            </w:r>
            <w:r w:rsidR="006B4546">
              <w:rPr>
                <w:rFonts w:cs="Tahoma"/>
                <w:color w:val="000000"/>
              </w:rPr>
              <w:t xml:space="preserve">mektubu </w:t>
            </w:r>
            <w:r w:rsidR="00707C0A">
              <w:rPr>
                <w:rFonts w:cs="Tahoma"/>
                <w:color w:val="000000"/>
              </w:rPr>
              <w:t>sunabilir miyiz?</w:t>
            </w:r>
          </w:p>
          <w:p w14:paraId="6CE8C8F1" w14:textId="77777777" w:rsidR="001B235D" w:rsidRPr="00936AB1" w:rsidRDefault="00DE6DEA" w:rsidP="006B4546">
            <w:pPr>
              <w:jc w:val="both"/>
              <w:rPr>
                <w:rFonts w:cs="Tahoma"/>
                <w:color w:val="000000"/>
              </w:rPr>
            </w:pPr>
            <w:r>
              <w:rPr>
                <w:rFonts w:cs="Tahoma"/>
                <w:color w:val="000000"/>
              </w:rPr>
              <w:t xml:space="preserve">A: </w:t>
            </w:r>
            <w:r w:rsidR="00707C0A">
              <w:rPr>
                <w:rFonts w:cs="Tahoma"/>
                <w:color w:val="000000"/>
              </w:rPr>
              <w:t xml:space="preserve">Burs almaya hak kazananlardan program onay sürecinde koşulsuz kabul mektupları istenecektir. Ancak, burs almaya hak kazananlar, yerleştirme ve sözleşme süreci tamamlanmadan önce koşulsuz kabul mektubu sunmak kaydıyla, yerleştirme sürecini </w:t>
            </w:r>
            <w:r w:rsidR="006B4546">
              <w:rPr>
                <w:rFonts w:cs="Tahoma"/>
                <w:color w:val="000000"/>
              </w:rPr>
              <w:t>koşullu kabul mektupları ile başlatabilirler.</w:t>
            </w:r>
          </w:p>
        </w:tc>
      </w:tr>
      <w:tr w:rsidR="001B235D" w:rsidRPr="00936AB1" w14:paraId="4558FC87" w14:textId="77777777" w:rsidTr="00F247F3">
        <w:trPr>
          <w:trHeight w:val="482"/>
        </w:trPr>
        <w:tc>
          <w:tcPr>
            <w:tcW w:w="709" w:type="dxa"/>
          </w:tcPr>
          <w:p w14:paraId="59D0F07C" w14:textId="77777777" w:rsidR="001B235D" w:rsidRPr="00936AB1" w:rsidRDefault="001B235D" w:rsidP="001B235D">
            <w:pPr>
              <w:jc w:val="center"/>
              <w:rPr>
                <w:b/>
              </w:rPr>
            </w:pPr>
            <w:r w:rsidRPr="00936AB1">
              <w:rPr>
                <w:b/>
              </w:rPr>
              <w:t>34</w:t>
            </w:r>
          </w:p>
        </w:tc>
        <w:tc>
          <w:tcPr>
            <w:tcW w:w="9356" w:type="dxa"/>
            <w:shd w:val="clear" w:color="auto" w:fill="auto"/>
          </w:tcPr>
          <w:p w14:paraId="3FA6A2B5" w14:textId="77777777" w:rsidR="00707C0A" w:rsidRDefault="002B3C1F" w:rsidP="00707C0A">
            <w:pPr>
              <w:jc w:val="both"/>
              <w:rPr>
                <w:rFonts w:cs="Tahoma"/>
                <w:color w:val="000000"/>
              </w:rPr>
            </w:pPr>
            <w:r>
              <w:rPr>
                <w:rFonts w:cs="Tahoma"/>
                <w:color w:val="000000"/>
              </w:rPr>
              <w:t xml:space="preserve">S: Koşullu </w:t>
            </w:r>
            <w:r w:rsidR="00DE6DEA" w:rsidRPr="00DE6DEA">
              <w:rPr>
                <w:rFonts w:cs="Tahoma"/>
                <w:color w:val="000000"/>
              </w:rPr>
              <w:t xml:space="preserve">kabul mektubu alınan hallerde, koşulun hazırlık dil dersi </w:t>
            </w:r>
            <w:r w:rsidR="00707C0A">
              <w:rPr>
                <w:rFonts w:cs="Tahoma"/>
                <w:color w:val="000000"/>
              </w:rPr>
              <w:t xml:space="preserve">ücreti </w:t>
            </w:r>
            <w:r w:rsidR="00DE6DEA" w:rsidRPr="00DE6DEA">
              <w:rPr>
                <w:rFonts w:cs="Tahoma"/>
                <w:color w:val="000000"/>
              </w:rPr>
              <w:t>gerektirmesi durumunda burs</w:t>
            </w:r>
            <w:r>
              <w:rPr>
                <w:rFonts w:cs="Tahoma"/>
                <w:color w:val="000000"/>
              </w:rPr>
              <w:t xml:space="preserve"> programı bu süreyi </w:t>
            </w:r>
            <w:r w:rsidR="00707C0A">
              <w:rPr>
                <w:rFonts w:cs="Tahoma"/>
                <w:color w:val="000000"/>
              </w:rPr>
              <w:t>finanse eder mi?</w:t>
            </w:r>
          </w:p>
          <w:p w14:paraId="76BCD58A" w14:textId="77777777" w:rsidR="001B235D" w:rsidRPr="00936AB1" w:rsidRDefault="00DE6DEA" w:rsidP="00707C0A">
            <w:pPr>
              <w:jc w:val="both"/>
              <w:rPr>
                <w:rFonts w:cs="Tahoma"/>
                <w:color w:val="000000"/>
              </w:rPr>
            </w:pPr>
            <w:r w:rsidRPr="00DE6DEA">
              <w:rPr>
                <w:rFonts w:cs="Tahoma"/>
                <w:color w:val="000000"/>
              </w:rPr>
              <w:t xml:space="preserve">A: Hayır. Jean Monnet Burs Programı sadece lisansüstü veya araştırma düzeyindeki akademik </w:t>
            </w:r>
            <w:r w:rsidRPr="00DE6DEA">
              <w:rPr>
                <w:rFonts w:cs="Tahoma"/>
                <w:color w:val="000000"/>
              </w:rPr>
              <w:lastRenderedPageBreak/>
              <w:t>çalışmala</w:t>
            </w:r>
            <w:r>
              <w:rPr>
                <w:rFonts w:cs="Tahoma"/>
                <w:color w:val="000000"/>
              </w:rPr>
              <w:t>rı desteklemektedir.</w:t>
            </w:r>
          </w:p>
        </w:tc>
      </w:tr>
      <w:tr w:rsidR="001B235D" w:rsidRPr="00936AB1" w14:paraId="39425B49" w14:textId="77777777" w:rsidTr="00F247F3">
        <w:trPr>
          <w:trHeight w:val="482"/>
        </w:trPr>
        <w:tc>
          <w:tcPr>
            <w:tcW w:w="709" w:type="dxa"/>
          </w:tcPr>
          <w:p w14:paraId="01DCA861" w14:textId="77777777" w:rsidR="001B235D" w:rsidRPr="00936AB1" w:rsidRDefault="001B235D" w:rsidP="001B235D">
            <w:pPr>
              <w:jc w:val="center"/>
              <w:rPr>
                <w:b/>
              </w:rPr>
            </w:pPr>
            <w:r w:rsidRPr="00936AB1">
              <w:rPr>
                <w:b/>
              </w:rPr>
              <w:lastRenderedPageBreak/>
              <w:t>35</w:t>
            </w:r>
          </w:p>
        </w:tc>
        <w:tc>
          <w:tcPr>
            <w:tcW w:w="9356" w:type="dxa"/>
            <w:shd w:val="clear" w:color="auto" w:fill="auto"/>
          </w:tcPr>
          <w:p w14:paraId="093442D8" w14:textId="77777777" w:rsidR="00DE6DEA" w:rsidRPr="00DE6DEA" w:rsidRDefault="00DE6DEA" w:rsidP="00DE6DEA">
            <w:pPr>
              <w:jc w:val="both"/>
              <w:rPr>
                <w:rFonts w:cs="Tahoma"/>
                <w:color w:val="000000"/>
              </w:rPr>
            </w:pPr>
            <w:r w:rsidRPr="00DE6DEA">
              <w:rPr>
                <w:rFonts w:cs="Tahoma"/>
                <w:color w:val="000000"/>
              </w:rPr>
              <w:t>S: Araştırma programları için kabul mektubunun formatı nedir? Akade</w:t>
            </w:r>
            <w:r w:rsidR="00707C0A">
              <w:rPr>
                <w:rFonts w:cs="Tahoma"/>
                <w:color w:val="000000"/>
              </w:rPr>
              <w:t>mik danışmanın davet mektubu bu kapsamda mıdır?</w:t>
            </w:r>
          </w:p>
          <w:p w14:paraId="34F51564" w14:textId="77777777" w:rsidR="001B235D" w:rsidRPr="00936AB1" w:rsidRDefault="00DE6DEA" w:rsidP="00707C0A">
            <w:pPr>
              <w:jc w:val="both"/>
              <w:rPr>
                <w:rFonts w:cs="Tahoma"/>
                <w:color w:val="000000"/>
              </w:rPr>
            </w:pPr>
            <w:r>
              <w:rPr>
                <w:rFonts w:cs="Tahoma"/>
                <w:color w:val="000000"/>
              </w:rPr>
              <w:t>A</w:t>
            </w:r>
            <w:r w:rsidRPr="00DE6DEA">
              <w:rPr>
                <w:rFonts w:cs="Tahoma"/>
                <w:color w:val="000000"/>
              </w:rPr>
              <w:t xml:space="preserve">: Kabul mektubu, özellikle </w:t>
            </w:r>
            <w:r w:rsidR="00707C0A">
              <w:rPr>
                <w:rFonts w:cs="Tahoma"/>
                <w:color w:val="000000"/>
              </w:rPr>
              <w:t>bursiyerin</w:t>
            </w:r>
            <w:r w:rsidRPr="00DE6DEA">
              <w:rPr>
                <w:rFonts w:cs="Tahoma"/>
                <w:color w:val="000000"/>
              </w:rPr>
              <w:t xml:space="preserve"> adını, araştırma programının başlangıç ​​ve bitiş tarihlerini, araştırmanın konusunu ve araştırmanın birlikte yürütüleceği akademik danışmanın adını içermelidir. Üniversite veya akademik danışman tarafından </w:t>
            </w:r>
            <w:r w:rsidR="00707C0A">
              <w:rPr>
                <w:rFonts w:cs="Tahoma"/>
                <w:color w:val="000000"/>
              </w:rPr>
              <w:t>düzenlenebilir.</w:t>
            </w:r>
          </w:p>
        </w:tc>
      </w:tr>
      <w:tr w:rsidR="00DE6DEA" w:rsidRPr="00936AB1" w14:paraId="50F98C18" w14:textId="77777777" w:rsidTr="00707C0A">
        <w:trPr>
          <w:trHeight w:val="482"/>
        </w:trPr>
        <w:tc>
          <w:tcPr>
            <w:tcW w:w="10065" w:type="dxa"/>
            <w:gridSpan w:val="2"/>
          </w:tcPr>
          <w:p w14:paraId="41B4D26E" w14:textId="77777777" w:rsidR="00DE6DEA" w:rsidRPr="00DE6DEA" w:rsidRDefault="00707C0A" w:rsidP="00856D61">
            <w:pPr>
              <w:pStyle w:val="Heading1"/>
              <w:numPr>
                <w:ilvl w:val="0"/>
                <w:numId w:val="6"/>
              </w:numPr>
              <w:spacing w:before="119"/>
              <w:ind w:firstLine="167"/>
              <w:rPr>
                <w:rFonts w:cs="Tahoma"/>
                <w:color w:val="000000"/>
              </w:rPr>
            </w:pPr>
            <w:bookmarkStart w:id="4" w:name="_Toc88121170"/>
            <w:r w:rsidRPr="00856D61">
              <w:rPr>
                <w:color w:val="345A89"/>
                <w:sz w:val="22"/>
                <w:szCs w:val="22"/>
              </w:rPr>
              <w:t>NOT ORTALAMASI</w:t>
            </w:r>
            <w:bookmarkEnd w:id="4"/>
          </w:p>
        </w:tc>
      </w:tr>
      <w:tr w:rsidR="001B235D" w:rsidRPr="00936AB1" w14:paraId="744DFE03" w14:textId="77777777" w:rsidTr="00F247F3">
        <w:trPr>
          <w:trHeight w:val="482"/>
        </w:trPr>
        <w:tc>
          <w:tcPr>
            <w:tcW w:w="709" w:type="dxa"/>
          </w:tcPr>
          <w:p w14:paraId="10804F29" w14:textId="77777777" w:rsidR="001B235D" w:rsidRPr="00936AB1" w:rsidRDefault="001B235D" w:rsidP="001B235D">
            <w:pPr>
              <w:jc w:val="center"/>
              <w:rPr>
                <w:b/>
              </w:rPr>
            </w:pPr>
            <w:r w:rsidRPr="00936AB1">
              <w:rPr>
                <w:b/>
              </w:rPr>
              <w:t>36</w:t>
            </w:r>
          </w:p>
        </w:tc>
        <w:tc>
          <w:tcPr>
            <w:tcW w:w="9356" w:type="dxa"/>
            <w:shd w:val="clear" w:color="auto" w:fill="auto"/>
          </w:tcPr>
          <w:p w14:paraId="25699497" w14:textId="77777777" w:rsidR="00DE6DEA" w:rsidRPr="0048719F" w:rsidRDefault="00DE6DEA" w:rsidP="00DE6DEA">
            <w:pPr>
              <w:jc w:val="both"/>
              <w:rPr>
                <w:rFonts w:cs="Tahoma"/>
                <w:color w:val="000000"/>
              </w:rPr>
            </w:pPr>
            <w:r w:rsidRPr="0048719F">
              <w:rPr>
                <w:rFonts w:cs="Tahoma"/>
                <w:color w:val="000000"/>
              </w:rPr>
              <w:t xml:space="preserve">S: </w:t>
            </w:r>
            <w:r w:rsidR="00707C0A" w:rsidRPr="0048719F">
              <w:rPr>
                <w:rFonts w:cs="Tahoma"/>
                <w:color w:val="000000"/>
              </w:rPr>
              <w:t>Lisans son sınıf öğrencisiyim.</w:t>
            </w:r>
            <w:r w:rsidRPr="0048719F">
              <w:rPr>
                <w:rFonts w:cs="Tahoma"/>
                <w:color w:val="000000"/>
              </w:rPr>
              <w:t xml:space="preserve"> Jean Monnet bursuna başvuru için </w:t>
            </w:r>
            <w:r w:rsidR="00364F6C" w:rsidRPr="0048719F">
              <w:rPr>
                <w:rFonts w:cs="Tahoma"/>
                <w:color w:val="000000"/>
              </w:rPr>
              <w:t>minimum 2.70 ortalama</w:t>
            </w:r>
            <w:r w:rsidRPr="0048719F">
              <w:rPr>
                <w:rFonts w:cs="Tahoma"/>
                <w:color w:val="000000"/>
              </w:rPr>
              <w:t xml:space="preserve"> şartı aranmaktadır. </w:t>
            </w:r>
            <w:r w:rsidR="00446CD1" w:rsidRPr="0048719F">
              <w:rPr>
                <w:rFonts w:cs="Tahoma"/>
                <w:color w:val="000000"/>
              </w:rPr>
              <w:t>M</w:t>
            </w:r>
            <w:r w:rsidRPr="0048719F">
              <w:rPr>
                <w:rFonts w:cs="Tahoma"/>
                <w:color w:val="000000"/>
              </w:rPr>
              <w:t xml:space="preserve">ezuniyet ortalaması mı yoksa güncel ortalama mı </w:t>
            </w:r>
            <w:r w:rsidR="00364F6C" w:rsidRPr="0048719F">
              <w:rPr>
                <w:rFonts w:cs="Tahoma"/>
                <w:color w:val="000000"/>
              </w:rPr>
              <w:t xml:space="preserve">dikkate </w:t>
            </w:r>
            <w:r w:rsidRPr="0048719F">
              <w:rPr>
                <w:rFonts w:cs="Tahoma"/>
                <w:color w:val="000000"/>
              </w:rPr>
              <w:t>alınacaktır?</w:t>
            </w:r>
          </w:p>
          <w:p w14:paraId="5E761D46" w14:textId="724E7290" w:rsidR="001B235D" w:rsidRPr="0048719F" w:rsidRDefault="00DE6DEA" w:rsidP="00606F90">
            <w:pPr>
              <w:jc w:val="both"/>
              <w:rPr>
                <w:rFonts w:cs="Tahoma"/>
                <w:color w:val="000000"/>
              </w:rPr>
            </w:pPr>
            <w:r w:rsidRPr="0048719F">
              <w:rPr>
                <w:rFonts w:cs="Tahoma"/>
                <w:color w:val="000000"/>
              </w:rPr>
              <w:t xml:space="preserve">A: </w:t>
            </w:r>
            <w:r w:rsidR="00606F90" w:rsidRPr="0048719F">
              <w:rPr>
                <w:rFonts w:cs="Tahoma"/>
                <w:color w:val="000000"/>
              </w:rPr>
              <w:t xml:space="preserve">Lisans son sınıf </w:t>
            </w:r>
            <w:r w:rsidRPr="0048719F">
              <w:rPr>
                <w:rFonts w:cs="Tahoma"/>
                <w:color w:val="000000"/>
              </w:rPr>
              <w:t>öğrencileri için başvuru sırasındaki not o</w:t>
            </w:r>
            <w:r w:rsidR="00446CD1" w:rsidRPr="0048719F">
              <w:rPr>
                <w:rFonts w:cs="Tahoma"/>
                <w:color w:val="000000"/>
              </w:rPr>
              <w:t>rtalaması dikkate alınmaktadır.</w:t>
            </w:r>
          </w:p>
        </w:tc>
      </w:tr>
      <w:tr w:rsidR="001B235D" w:rsidRPr="00936AB1" w14:paraId="41FB7148" w14:textId="77777777" w:rsidTr="00F247F3">
        <w:trPr>
          <w:trHeight w:val="482"/>
        </w:trPr>
        <w:tc>
          <w:tcPr>
            <w:tcW w:w="709" w:type="dxa"/>
          </w:tcPr>
          <w:p w14:paraId="6F16B565" w14:textId="77777777" w:rsidR="001B235D" w:rsidRPr="00936AB1" w:rsidRDefault="001B235D" w:rsidP="001B235D">
            <w:pPr>
              <w:jc w:val="center"/>
              <w:rPr>
                <w:b/>
              </w:rPr>
            </w:pPr>
            <w:r w:rsidRPr="00936AB1">
              <w:rPr>
                <w:b/>
              </w:rPr>
              <w:t>37</w:t>
            </w:r>
          </w:p>
        </w:tc>
        <w:tc>
          <w:tcPr>
            <w:tcW w:w="9356" w:type="dxa"/>
            <w:shd w:val="clear" w:color="auto" w:fill="auto"/>
          </w:tcPr>
          <w:p w14:paraId="5539CAB8" w14:textId="77777777" w:rsidR="00651499" w:rsidRPr="0048719F" w:rsidRDefault="00651499" w:rsidP="00651499">
            <w:pPr>
              <w:jc w:val="both"/>
              <w:rPr>
                <w:rFonts w:cs="Tahoma"/>
                <w:color w:val="000000"/>
              </w:rPr>
            </w:pPr>
            <w:r w:rsidRPr="0048719F">
              <w:rPr>
                <w:rFonts w:cs="Tahoma"/>
                <w:color w:val="000000"/>
              </w:rPr>
              <w:t>S: Şu anda lisansüstü eğitim alıyorum ve ayrıca özel sektörde çalışıyorum. Lisans not ortalamam Jean Monnet şartını karşılamıyor; ancak, Mayıs 2022'de yüksek lisans derecemi alacağım ve şu anki not ortalama</w:t>
            </w:r>
            <w:r w:rsidR="00364F6C" w:rsidRPr="0048719F">
              <w:rPr>
                <w:rFonts w:cs="Tahoma"/>
                <w:color w:val="000000"/>
              </w:rPr>
              <w:t>m</w:t>
            </w:r>
            <w:r w:rsidRPr="0048719F">
              <w:rPr>
                <w:rFonts w:cs="Tahoma"/>
                <w:color w:val="000000"/>
              </w:rPr>
              <w:t xml:space="preserve"> 3.80</w:t>
            </w:r>
            <w:r w:rsidR="00364F6C" w:rsidRPr="0048719F">
              <w:rPr>
                <w:rFonts w:cs="Tahoma"/>
                <w:color w:val="000000"/>
              </w:rPr>
              <w:t xml:space="preserve">. Bursa </w:t>
            </w:r>
            <w:r w:rsidRPr="0048719F">
              <w:rPr>
                <w:rFonts w:cs="Tahoma"/>
                <w:color w:val="000000"/>
              </w:rPr>
              <w:t>başvurabilir miyim?</w:t>
            </w:r>
          </w:p>
          <w:p w14:paraId="2522C565" w14:textId="77777777" w:rsidR="001B235D" w:rsidRPr="0048719F" w:rsidRDefault="00651499" w:rsidP="00651499">
            <w:pPr>
              <w:jc w:val="both"/>
              <w:rPr>
                <w:rFonts w:cs="Tahoma"/>
                <w:color w:val="000000"/>
              </w:rPr>
            </w:pPr>
            <w:r w:rsidRPr="0048719F">
              <w:rPr>
                <w:rFonts w:cs="Tahoma"/>
                <w:color w:val="000000"/>
              </w:rPr>
              <w:t>A: Not ortalaması 2.70/4.00 veya 70/100'ün altında olanlar ancak en az 36 aylık iş deneyimine sahip olmak veya bir lisansüstü programını (yüksek lisans veya doktora) tamamlamış olmak şartıyla başvurabilirler. Devam eden lisansüstü çalışmaların not ortalaması dikkate alınmaz.</w:t>
            </w:r>
          </w:p>
        </w:tc>
      </w:tr>
      <w:tr w:rsidR="001B235D" w:rsidRPr="00936AB1" w14:paraId="26C7689F" w14:textId="77777777" w:rsidTr="00F247F3">
        <w:trPr>
          <w:trHeight w:val="482"/>
        </w:trPr>
        <w:tc>
          <w:tcPr>
            <w:tcW w:w="709" w:type="dxa"/>
          </w:tcPr>
          <w:p w14:paraId="6635BCD5" w14:textId="77777777" w:rsidR="001B235D" w:rsidRPr="00936AB1" w:rsidRDefault="001B235D" w:rsidP="001B235D">
            <w:pPr>
              <w:jc w:val="center"/>
              <w:rPr>
                <w:b/>
              </w:rPr>
            </w:pPr>
            <w:r w:rsidRPr="00936AB1">
              <w:rPr>
                <w:b/>
              </w:rPr>
              <w:t>38</w:t>
            </w:r>
          </w:p>
        </w:tc>
        <w:tc>
          <w:tcPr>
            <w:tcW w:w="9356" w:type="dxa"/>
            <w:shd w:val="clear" w:color="auto" w:fill="auto"/>
          </w:tcPr>
          <w:p w14:paraId="369A23E0" w14:textId="77777777" w:rsidR="00127CAF" w:rsidRPr="00127CAF" w:rsidRDefault="00127CAF" w:rsidP="00127CAF">
            <w:pPr>
              <w:jc w:val="both"/>
              <w:rPr>
                <w:rFonts w:cs="Tahoma"/>
                <w:color w:val="000000"/>
              </w:rPr>
            </w:pPr>
            <w:r w:rsidRPr="00127CAF">
              <w:rPr>
                <w:rFonts w:cs="Tahoma"/>
                <w:color w:val="000000"/>
              </w:rPr>
              <w:t xml:space="preserve">S: </w:t>
            </w:r>
            <w:r>
              <w:rPr>
                <w:rFonts w:cs="Tahoma"/>
                <w:color w:val="000000"/>
              </w:rPr>
              <w:t>Not ortalamam 2.70/4.00'ten</w:t>
            </w:r>
            <w:r w:rsidRPr="00127CAF">
              <w:rPr>
                <w:rFonts w:cs="Tahoma"/>
                <w:color w:val="000000"/>
              </w:rPr>
              <w:t xml:space="preserve"> düşük görünse de 100'lük not sistemine göre 65'in üzerinde. Okulum 100'lük not sisteminde </w:t>
            </w:r>
            <w:r>
              <w:rPr>
                <w:rFonts w:cs="Tahoma"/>
                <w:color w:val="000000"/>
              </w:rPr>
              <w:t xml:space="preserve">not çizelgesi </w:t>
            </w:r>
            <w:r w:rsidRPr="00127CAF">
              <w:rPr>
                <w:rFonts w:cs="Tahoma"/>
                <w:color w:val="000000"/>
              </w:rPr>
              <w:t>vermiyor. 4.00 üzerinden not gönderip okul tarafından onaylanmış bir dönüşüm tablosu versem kabul edilir mi?</w:t>
            </w:r>
          </w:p>
          <w:p w14:paraId="525F22D0" w14:textId="6A9B8C02" w:rsidR="001B235D" w:rsidRPr="00936AB1" w:rsidRDefault="001919E1" w:rsidP="00127CAF">
            <w:pPr>
              <w:jc w:val="both"/>
              <w:rPr>
                <w:rFonts w:cs="Tahoma"/>
                <w:color w:val="000000"/>
              </w:rPr>
            </w:pPr>
            <w:r>
              <w:rPr>
                <w:rFonts w:cs="Tahoma"/>
                <w:color w:val="000000"/>
              </w:rPr>
              <w:t>A</w:t>
            </w:r>
            <w:r w:rsidR="00127CAF" w:rsidRPr="00127CAF">
              <w:rPr>
                <w:rFonts w:cs="Tahoma"/>
                <w:color w:val="000000"/>
              </w:rPr>
              <w:t xml:space="preserve">: Başvuru sahibinin lisans </w:t>
            </w:r>
            <w:r w:rsidR="00127CAF">
              <w:rPr>
                <w:rFonts w:cs="Tahoma"/>
                <w:color w:val="000000"/>
              </w:rPr>
              <w:t>not ortalaması</w:t>
            </w:r>
            <w:r w:rsidR="00127CAF" w:rsidRPr="00127CAF">
              <w:rPr>
                <w:rFonts w:cs="Tahoma"/>
                <w:color w:val="000000"/>
              </w:rPr>
              <w:t xml:space="preserve"> farklı bir not sisteminde ise, </w:t>
            </w:r>
            <w:r w:rsidR="00127CAF">
              <w:rPr>
                <w:rFonts w:cs="Tahoma"/>
                <w:color w:val="000000"/>
              </w:rPr>
              <w:t xml:space="preserve">başvuru sahibi </w:t>
            </w:r>
            <w:r w:rsidR="00127CAF" w:rsidRPr="00127CAF">
              <w:rPr>
                <w:rFonts w:cs="Tahoma"/>
                <w:color w:val="000000"/>
              </w:rPr>
              <w:t>üniversiteden alınmış bir denklik yazısı veya not ortalamasının kabul edilen not sistemlerindeki (100’lük veya 4,00’lık sistem) karşılığını gösteren</w:t>
            </w:r>
            <w:r w:rsidR="00127CAF">
              <w:rPr>
                <w:rFonts w:cs="Tahoma"/>
                <w:color w:val="000000"/>
              </w:rPr>
              <w:t xml:space="preserve"> üniversite yönetmeliğini sunabilir.</w:t>
            </w:r>
            <w:r w:rsidR="00127CAF" w:rsidRPr="00127CAF">
              <w:rPr>
                <w:rFonts w:cs="Tahoma"/>
                <w:color w:val="000000"/>
              </w:rPr>
              <w:t xml:space="preserve"> Lütfen ayrıca </w:t>
            </w:r>
            <w:r w:rsidR="00127CAF">
              <w:rPr>
                <w:rFonts w:cs="Tahoma"/>
                <w:color w:val="000000"/>
              </w:rPr>
              <w:t>A.37</w:t>
            </w:r>
            <w:r w:rsidR="00DC2884">
              <w:rPr>
                <w:rFonts w:cs="Tahoma"/>
                <w:color w:val="000000"/>
              </w:rPr>
              <w:t>’ye</w:t>
            </w:r>
            <w:r w:rsidR="00127CAF">
              <w:rPr>
                <w:rFonts w:cs="Tahoma"/>
                <w:color w:val="000000"/>
              </w:rPr>
              <w:t xml:space="preserve"> bakınız. </w:t>
            </w:r>
          </w:p>
        </w:tc>
      </w:tr>
      <w:tr w:rsidR="00127CAF" w:rsidRPr="00936AB1" w14:paraId="78231D2C" w14:textId="77777777" w:rsidTr="00F247F3">
        <w:trPr>
          <w:trHeight w:val="482"/>
        </w:trPr>
        <w:tc>
          <w:tcPr>
            <w:tcW w:w="709" w:type="dxa"/>
          </w:tcPr>
          <w:p w14:paraId="4B05542F" w14:textId="77777777" w:rsidR="00127CAF" w:rsidRPr="00936AB1" w:rsidRDefault="00127CAF" w:rsidP="00127CAF">
            <w:pPr>
              <w:jc w:val="center"/>
              <w:rPr>
                <w:b/>
              </w:rPr>
            </w:pPr>
            <w:r w:rsidRPr="00936AB1">
              <w:rPr>
                <w:b/>
              </w:rPr>
              <w:t>39</w:t>
            </w:r>
          </w:p>
        </w:tc>
        <w:tc>
          <w:tcPr>
            <w:tcW w:w="9356" w:type="dxa"/>
            <w:shd w:val="clear" w:color="auto" w:fill="auto"/>
          </w:tcPr>
          <w:p w14:paraId="267B604C" w14:textId="77777777" w:rsidR="00127CAF" w:rsidRPr="00651499" w:rsidRDefault="00127CAF" w:rsidP="00127CAF">
            <w:pPr>
              <w:jc w:val="both"/>
              <w:rPr>
                <w:rFonts w:cs="Tahoma"/>
                <w:color w:val="000000"/>
              </w:rPr>
            </w:pPr>
            <w:r>
              <w:rPr>
                <w:rFonts w:cs="Tahoma"/>
                <w:color w:val="000000"/>
              </w:rPr>
              <w:t>S: Ana</w:t>
            </w:r>
            <w:r w:rsidR="00364F6C">
              <w:rPr>
                <w:rFonts w:cs="Tahoma"/>
                <w:color w:val="000000"/>
              </w:rPr>
              <w:t xml:space="preserve"> </w:t>
            </w:r>
            <w:r>
              <w:rPr>
                <w:rFonts w:cs="Tahoma"/>
                <w:color w:val="000000"/>
              </w:rPr>
              <w:t>dal programımızda not ortalamamız</w:t>
            </w:r>
            <w:r w:rsidRPr="00651499">
              <w:rPr>
                <w:rFonts w:cs="Tahoma"/>
                <w:color w:val="000000"/>
              </w:rPr>
              <w:t xml:space="preserve"> 2.70/4.0</w:t>
            </w:r>
            <w:r>
              <w:rPr>
                <w:rFonts w:cs="Tahoma"/>
                <w:color w:val="000000"/>
              </w:rPr>
              <w:t>0'den yüksekse ancak yan</w:t>
            </w:r>
            <w:r w:rsidR="00364F6C">
              <w:rPr>
                <w:rFonts w:cs="Tahoma"/>
                <w:color w:val="000000"/>
              </w:rPr>
              <w:t xml:space="preserve"> </w:t>
            </w:r>
            <w:r>
              <w:rPr>
                <w:rFonts w:cs="Tahoma"/>
                <w:color w:val="000000"/>
              </w:rPr>
              <w:t>dal programımız</w:t>
            </w:r>
            <w:r w:rsidRPr="00651499">
              <w:rPr>
                <w:rFonts w:cs="Tahoma"/>
                <w:color w:val="000000"/>
              </w:rPr>
              <w:t xml:space="preserve"> 2.70/4.00'den düşükse, Jean Monnet Burs Programına başvurmak için bu bir sorun teşkil eder mi?</w:t>
            </w:r>
          </w:p>
          <w:p w14:paraId="662A198D" w14:textId="77777777" w:rsidR="00127CAF" w:rsidRPr="00936AB1" w:rsidRDefault="00127CAF" w:rsidP="00127CAF">
            <w:pPr>
              <w:jc w:val="both"/>
              <w:rPr>
                <w:rFonts w:cs="Tahoma"/>
                <w:color w:val="000000"/>
              </w:rPr>
            </w:pPr>
            <w:r>
              <w:rPr>
                <w:rFonts w:cs="Tahoma"/>
                <w:color w:val="000000"/>
              </w:rPr>
              <w:t xml:space="preserve">A: </w:t>
            </w:r>
            <w:r w:rsidRPr="00651499">
              <w:rPr>
                <w:rFonts w:cs="Tahoma"/>
                <w:color w:val="000000"/>
              </w:rPr>
              <w:t>Hayır, ana</w:t>
            </w:r>
            <w:r w:rsidR="00364F6C">
              <w:rPr>
                <w:rFonts w:cs="Tahoma"/>
                <w:color w:val="000000"/>
              </w:rPr>
              <w:t xml:space="preserve"> </w:t>
            </w:r>
            <w:r w:rsidRPr="00651499">
              <w:rPr>
                <w:rFonts w:cs="Tahoma"/>
                <w:color w:val="000000"/>
              </w:rPr>
              <w:t xml:space="preserve">dal programınızın </w:t>
            </w:r>
            <w:r>
              <w:rPr>
                <w:rFonts w:cs="Tahoma"/>
                <w:color w:val="000000"/>
              </w:rPr>
              <w:t>not ortalaması</w:t>
            </w:r>
            <w:r w:rsidRPr="00651499">
              <w:rPr>
                <w:rFonts w:cs="Tahoma"/>
                <w:color w:val="000000"/>
              </w:rPr>
              <w:t xml:space="preserve"> ile burs programına başvurabilirsiniz.</w:t>
            </w:r>
          </w:p>
        </w:tc>
      </w:tr>
      <w:tr w:rsidR="00127CAF" w:rsidRPr="00936AB1" w14:paraId="3FF80A8A" w14:textId="77777777" w:rsidTr="00F247F3">
        <w:trPr>
          <w:trHeight w:val="482"/>
        </w:trPr>
        <w:tc>
          <w:tcPr>
            <w:tcW w:w="709" w:type="dxa"/>
          </w:tcPr>
          <w:p w14:paraId="762310D9" w14:textId="77777777" w:rsidR="00127CAF" w:rsidRPr="00936AB1" w:rsidRDefault="00127CAF" w:rsidP="00127CAF">
            <w:pPr>
              <w:jc w:val="center"/>
              <w:rPr>
                <w:b/>
              </w:rPr>
            </w:pPr>
            <w:r w:rsidRPr="00936AB1">
              <w:rPr>
                <w:b/>
              </w:rPr>
              <w:t>40</w:t>
            </w:r>
          </w:p>
          <w:p w14:paraId="3A4A5C61" w14:textId="77777777" w:rsidR="00127CAF" w:rsidRPr="00936AB1" w:rsidRDefault="00127CAF" w:rsidP="00127CAF">
            <w:pPr>
              <w:jc w:val="center"/>
              <w:rPr>
                <w:b/>
              </w:rPr>
            </w:pPr>
          </w:p>
        </w:tc>
        <w:tc>
          <w:tcPr>
            <w:tcW w:w="9356" w:type="dxa"/>
            <w:shd w:val="clear" w:color="auto" w:fill="auto"/>
          </w:tcPr>
          <w:p w14:paraId="51C6BF57" w14:textId="77777777" w:rsidR="00127CAF" w:rsidRPr="00127CAF" w:rsidRDefault="00127CAF" w:rsidP="00127CAF">
            <w:pPr>
              <w:jc w:val="both"/>
              <w:rPr>
                <w:rFonts w:cs="Tahoma"/>
                <w:color w:val="000000"/>
              </w:rPr>
            </w:pPr>
            <w:r w:rsidRPr="00127CAF">
              <w:rPr>
                <w:rFonts w:cs="Tahoma"/>
                <w:color w:val="000000"/>
              </w:rPr>
              <w:t xml:space="preserve">S: “X” üniversitesinde lisans son sınıf öğrencisiyim. Üniversitem </w:t>
            </w:r>
            <w:r>
              <w:rPr>
                <w:rFonts w:cs="Tahoma"/>
                <w:color w:val="000000"/>
              </w:rPr>
              <w:t>not ortalamasını</w:t>
            </w:r>
            <w:r w:rsidRPr="00127CAF">
              <w:rPr>
                <w:rFonts w:cs="Tahoma"/>
                <w:color w:val="000000"/>
              </w:rPr>
              <w:t xml:space="preserve"> 4.00 üzerinden hesaplıyor. Ancak istisnai durumlarda </w:t>
            </w:r>
            <w:r>
              <w:rPr>
                <w:rFonts w:cs="Tahoma"/>
                <w:color w:val="000000"/>
              </w:rPr>
              <w:t>not ortalaması</w:t>
            </w:r>
            <w:r w:rsidRPr="00127CAF">
              <w:rPr>
                <w:rFonts w:cs="Tahoma"/>
                <w:color w:val="000000"/>
              </w:rPr>
              <w:t xml:space="preserve"> 4.30'a kadar çık</w:t>
            </w:r>
            <w:r>
              <w:rPr>
                <w:rFonts w:cs="Tahoma"/>
                <w:color w:val="000000"/>
              </w:rPr>
              <w:t xml:space="preserve">abiliyor </w:t>
            </w:r>
            <w:r w:rsidRPr="00127CAF">
              <w:rPr>
                <w:rFonts w:cs="Tahoma"/>
                <w:color w:val="000000"/>
              </w:rPr>
              <w:t xml:space="preserve">ve şu anki </w:t>
            </w:r>
            <w:r>
              <w:rPr>
                <w:rFonts w:cs="Tahoma"/>
                <w:color w:val="000000"/>
              </w:rPr>
              <w:t>not ortalamam</w:t>
            </w:r>
            <w:r w:rsidRPr="00127CAF">
              <w:rPr>
                <w:rFonts w:cs="Tahoma"/>
                <w:color w:val="000000"/>
              </w:rPr>
              <w:t xml:space="preserve"> 4.03. Bu puanlama sistemine ilişkin açıklamalar </w:t>
            </w:r>
            <w:r w:rsidR="00364F6C">
              <w:rPr>
                <w:rFonts w:cs="Tahoma"/>
                <w:color w:val="000000"/>
              </w:rPr>
              <w:t>not çizelgesinde de</w:t>
            </w:r>
            <w:r w:rsidRPr="00127CAF">
              <w:rPr>
                <w:rFonts w:cs="Tahoma"/>
                <w:color w:val="000000"/>
              </w:rPr>
              <w:t xml:space="preserve"> mev</w:t>
            </w:r>
            <w:r>
              <w:rPr>
                <w:rFonts w:cs="Tahoma"/>
                <w:color w:val="000000"/>
              </w:rPr>
              <w:t>cuttur. Başvuru formunda not ortalamamı</w:t>
            </w:r>
            <w:r w:rsidRPr="00127CAF">
              <w:rPr>
                <w:rFonts w:cs="Tahoma"/>
                <w:color w:val="000000"/>
              </w:rPr>
              <w:t xml:space="preserve"> 4.03 olarak</w:t>
            </w:r>
            <w:r>
              <w:rPr>
                <w:rFonts w:cs="Tahoma"/>
                <w:color w:val="000000"/>
              </w:rPr>
              <w:t xml:space="preserve"> mı belirtmeli</w:t>
            </w:r>
            <w:r w:rsidR="00364F6C">
              <w:rPr>
                <w:rFonts w:cs="Tahoma"/>
                <w:color w:val="000000"/>
              </w:rPr>
              <w:t>yim</w:t>
            </w:r>
            <w:r w:rsidRPr="00127CAF">
              <w:rPr>
                <w:rFonts w:cs="Tahoma"/>
                <w:color w:val="000000"/>
              </w:rPr>
              <w:t>?</w:t>
            </w:r>
          </w:p>
          <w:p w14:paraId="50A75F18" w14:textId="77777777" w:rsidR="00127CAF" w:rsidRPr="00936AB1" w:rsidRDefault="00127CAF" w:rsidP="00364F6C">
            <w:pPr>
              <w:jc w:val="both"/>
              <w:rPr>
                <w:rFonts w:cs="Tahoma"/>
                <w:color w:val="000000"/>
              </w:rPr>
            </w:pPr>
            <w:r>
              <w:rPr>
                <w:rFonts w:cs="Tahoma"/>
                <w:color w:val="000000"/>
              </w:rPr>
              <w:t>A</w:t>
            </w:r>
            <w:r w:rsidRPr="00127CAF">
              <w:rPr>
                <w:rFonts w:cs="Tahoma"/>
                <w:color w:val="000000"/>
              </w:rPr>
              <w:t xml:space="preserve">: </w:t>
            </w:r>
            <w:r>
              <w:rPr>
                <w:rFonts w:cs="Tahoma"/>
                <w:color w:val="000000"/>
              </w:rPr>
              <w:t>Not ortalamanızı</w:t>
            </w:r>
            <w:r w:rsidRPr="00127CAF">
              <w:rPr>
                <w:rFonts w:cs="Tahoma"/>
                <w:color w:val="000000"/>
              </w:rPr>
              <w:t xml:space="preserve"> </w:t>
            </w:r>
            <w:r w:rsidR="00364F6C">
              <w:rPr>
                <w:rFonts w:cs="Tahoma"/>
                <w:color w:val="000000"/>
              </w:rPr>
              <w:t xml:space="preserve">not çizelgenizde </w:t>
            </w:r>
            <w:r w:rsidRPr="00127CAF">
              <w:rPr>
                <w:rFonts w:cs="Tahoma"/>
                <w:color w:val="000000"/>
              </w:rPr>
              <w:t>yazdığı gibi belirtmelisiniz.</w:t>
            </w:r>
          </w:p>
        </w:tc>
      </w:tr>
      <w:tr w:rsidR="00127CAF" w:rsidRPr="00936AB1" w14:paraId="3D83BE8A" w14:textId="77777777" w:rsidTr="009B5E15">
        <w:trPr>
          <w:trHeight w:val="482"/>
        </w:trPr>
        <w:tc>
          <w:tcPr>
            <w:tcW w:w="10065" w:type="dxa"/>
            <w:gridSpan w:val="2"/>
          </w:tcPr>
          <w:p w14:paraId="29B91C69" w14:textId="77777777" w:rsidR="00127CAF" w:rsidRPr="00936AB1" w:rsidRDefault="0018530A" w:rsidP="00856D61">
            <w:pPr>
              <w:pStyle w:val="Heading1"/>
              <w:numPr>
                <w:ilvl w:val="0"/>
                <w:numId w:val="6"/>
              </w:numPr>
              <w:spacing w:before="119"/>
              <w:ind w:firstLine="167"/>
              <w:rPr>
                <w:rFonts w:eastAsia="Times New Roman" w:cs="Tahoma"/>
                <w:b w:val="0"/>
                <w:color w:val="000000"/>
                <w:sz w:val="22"/>
                <w:szCs w:val="22"/>
              </w:rPr>
            </w:pPr>
            <w:bookmarkStart w:id="5" w:name="_Toc88121171"/>
            <w:r>
              <w:rPr>
                <w:color w:val="345A89"/>
                <w:sz w:val="22"/>
                <w:szCs w:val="22"/>
              </w:rPr>
              <w:t xml:space="preserve">MEZUNİYET&amp; </w:t>
            </w:r>
            <w:r w:rsidR="00364F6C" w:rsidRPr="00856D61">
              <w:rPr>
                <w:color w:val="345A89"/>
                <w:sz w:val="22"/>
                <w:szCs w:val="22"/>
              </w:rPr>
              <w:t>BELGELER</w:t>
            </w:r>
            <w:r>
              <w:rPr>
                <w:color w:val="345A89"/>
                <w:sz w:val="22"/>
                <w:szCs w:val="22"/>
              </w:rPr>
              <w:t>İ</w:t>
            </w:r>
            <w:bookmarkEnd w:id="5"/>
          </w:p>
        </w:tc>
      </w:tr>
      <w:tr w:rsidR="00127CAF" w:rsidRPr="00936AB1" w14:paraId="088B7577" w14:textId="77777777" w:rsidTr="00F247F3">
        <w:trPr>
          <w:trHeight w:val="482"/>
        </w:trPr>
        <w:tc>
          <w:tcPr>
            <w:tcW w:w="709" w:type="dxa"/>
          </w:tcPr>
          <w:p w14:paraId="0231782C" w14:textId="77777777" w:rsidR="00127CAF" w:rsidRPr="00936AB1" w:rsidRDefault="00127CAF" w:rsidP="00127CAF">
            <w:pPr>
              <w:jc w:val="center"/>
              <w:rPr>
                <w:b/>
              </w:rPr>
            </w:pPr>
            <w:r w:rsidRPr="00936AB1">
              <w:rPr>
                <w:b/>
              </w:rPr>
              <w:t>41</w:t>
            </w:r>
          </w:p>
        </w:tc>
        <w:tc>
          <w:tcPr>
            <w:tcW w:w="9356" w:type="dxa"/>
            <w:shd w:val="clear" w:color="auto" w:fill="auto"/>
          </w:tcPr>
          <w:p w14:paraId="3EDBE0C3" w14:textId="77777777" w:rsidR="00127CAF" w:rsidRDefault="00685619" w:rsidP="00127CAF">
            <w:pPr>
              <w:jc w:val="both"/>
              <w:rPr>
                <w:rFonts w:cs="Tahoma"/>
                <w:color w:val="000000"/>
              </w:rPr>
            </w:pPr>
            <w:r>
              <w:rPr>
                <w:rFonts w:cs="Tahoma"/>
                <w:color w:val="000000"/>
              </w:rPr>
              <w:t>S: E-devletten alınan mezuniyet belgeleri kabul edilmekte midir?</w:t>
            </w:r>
          </w:p>
          <w:p w14:paraId="144A7C33" w14:textId="77777777" w:rsidR="00685619" w:rsidRPr="00936AB1" w:rsidRDefault="00685619" w:rsidP="00127CAF">
            <w:pPr>
              <w:jc w:val="both"/>
              <w:rPr>
                <w:rFonts w:cs="Tahoma"/>
                <w:color w:val="000000"/>
              </w:rPr>
            </w:pPr>
            <w:r>
              <w:rPr>
                <w:rFonts w:cs="Tahoma"/>
                <w:color w:val="000000"/>
              </w:rPr>
              <w:t>A: Evet.</w:t>
            </w:r>
          </w:p>
        </w:tc>
      </w:tr>
      <w:tr w:rsidR="00127CAF" w:rsidRPr="00936AB1" w14:paraId="50615F91" w14:textId="77777777" w:rsidTr="00F247F3">
        <w:trPr>
          <w:trHeight w:val="482"/>
        </w:trPr>
        <w:tc>
          <w:tcPr>
            <w:tcW w:w="709" w:type="dxa"/>
          </w:tcPr>
          <w:p w14:paraId="69260DE6" w14:textId="77777777" w:rsidR="00127CAF" w:rsidRPr="00936AB1" w:rsidRDefault="00127CAF" w:rsidP="00127CAF">
            <w:pPr>
              <w:jc w:val="center"/>
              <w:rPr>
                <w:b/>
              </w:rPr>
            </w:pPr>
            <w:r w:rsidRPr="00936AB1">
              <w:rPr>
                <w:b/>
              </w:rPr>
              <w:t>42</w:t>
            </w:r>
          </w:p>
        </w:tc>
        <w:tc>
          <w:tcPr>
            <w:tcW w:w="9356" w:type="dxa"/>
            <w:shd w:val="clear" w:color="auto" w:fill="auto"/>
          </w:tcPr>
          <w:p w14:paraId="73F02F2E" w14:textId="77777777" w:rsidR="00685619" w:rsidRPr="00685619" w:rsidRDefault="00685619" w:rsidP="00685619">
            <w:pPr>
              <w:jc w:val="both"/>
              <w:rPr>
                <w:rFonts w:cs="Tahoma"/>
                <w:color w:val="000000"/>
              </w:rPr>
            </w:pPr>
            <w:r>
              <w:rPr>
                <w:rFonts w:cs="Tahoma"/>
                <w:color w:val="000000"/>
              </w:rPr>
              <w:t>S: Lisans diploması yerine, ü</w:t>
            </w:r>
            <w:r w:rsidRPr="00685619">
              <w:rPr>
                <w:rFonts w:cs="Tahoma"/>
                <w:color w:val="000000"/>
              </w:rPr>
              <w:t>niversiteden aldığım mezun olduğumu gösteren belge sunabilir miyim?</w:t>
            </w:r>
          </w:p>
          <w:p w14:paraId="604EF6DD" w14:textId="77777777" w:rsidR="00127CAF" w:rsidRPr="00936AB1" w:rsidRDefault="00685619" w:rsidP="000E4E3D">
            <w:pPr>
              <w:jc w:val="both"/>
              <w:rPr>
                <w:rFonts w:cs="Tahoma"/>
                <w:color w:val="000000"/>
              </w:rPr>
            </w:pPr>
            <w:r w:rsidRPr="00685619">
              <w:rPr>
                <w:rFonts w:cs="Tahoma"/>
                <w:color w:val="000000"/>
              </w:rPr>
              <w:t>A: Mezun adaylar lisans diplomalarını veya mezun</w:t>
            </w:r>
            <w:r>
              <w:rPr>
                <w:rFonts w:cs="Tahoma"/>
                <w:color w:val="000000"/>
              </w:rPr>
              <w:t xml:space="preserve">iyet belgelerini sunabilirler. </w:t>
            </w:r>
            <w:r w:rsidR="000E4E3D">
              <w:rPr>
                <w:rFonts w:cs="Tahoma"/>
                <w:color w:val="000000"/>
              </w:rPr>
              <w:t>Lütfen ayrıca</w:t>
            </w:r>
            <w:r>
              <w:rPr>
                <w:rFonts w:cs="Tahoma"/>
                <w:color w:val="000000"/>
              </w:rPr>
              <w:t xml:space="preserve"> A.41’e bakınız. </w:t>
            </w:r>
          </w:p>
        </w:tc>
      </w:tr>
      <w:tr w:rsidR="00127CAF" w:rsidRPr="00936AB1" w14:paraId="009C7F78" w14:textId="77777777" w:rsidTr="00F247F3">
        <w:trPr>
          <w:trHeight w:val="303"/>
        </w:trPr>
        <w:tc>
          <w:tcPr>
            <w:tcW w:w="709" w:type="dxa"/>
          </w:tcPr>
          <w:p w14:paraId="429C0B00" w14:textId="77777777" w:rsidR="00127CAF" w:rsidRPr="00936AB1" w:rsidRDefault="00127CAF" w:rsidP="00127CAF">
            <w:pPr>
              <w:jc w:val="center"/>
              <w:rPr>
                <w:b/>
              </w:rPr>
            </w:pPr>
            <w:r w:rsidRPr="00936AB1">
              <w:rPr>
                <w:b/>
              </w:rPr>
              <w:t>43</w:t>
            </w:r>
          </w:p>
        </w:tc>
        <w:tc>
          <w:tcPr>
            <w:tcW w:w="9356" w:type="dxa"/>
            <w:shd w:val="clear" w:color="auto" w:fill="auto"/>
          </w:tcPr>
          <w:p w14:paraId="775EEA38" w14:textId="54C98FC5" w:rsidR="00685619" w:rsidRDefault="00685619" w:rsidP="00685619">
            <w:pPr>
              <w:jc w:val="both"/>
              <w:rPr>
                <w:rFonts w:cs="Tahoma"/>
                <w:color w:val="000000"/>
              </w:rPr>
            </w:pPr>
            <w:r>
              <w:rPr>
                <w:rFonts w:cs="Tahoma"/>
                <w:color w:val="000000"/>
              </w:rPr>
              <w:t>S:Yüksek lisans derecem var</w:t>
            </w:r>
            <w:r w:rsidR="0011420F">
              <w:rPr>
                <w:rFonts w:cs="Tahoma"/>
                <w:color w:val="000000"/>
              </w:rPr>
              <w:t xml:space="preserve"> ve halihazırda doktora programına devam ediyorum</w:t>
            </w:r>
            <w:r>
              <w:rPr>
                <w:rFonts w:cs="Tahoma"/>
                <w:color w:val="000000"/>
              </w:rPr>
              <w:t>. Burs almaya hak kazandığımda mevcut doktora programımı bırakmış olursam yüksek lisans dereceme ait diploma/mezuniyet belgesi sunmam yeterli olur mu?</w:t>
            </w:r>
          </w:p>
          <w:p w14:paraId="0F4C63C7" w14:textId="77777777" w:rsidR="00127CAF" w:rsidRPr="00936AB1" w:rsidRDefault="00685619" w:rsidP="00685619">
            <w:pPr>
              <w:jc w:val="both"/>
              <w:rPr>
                <w:rFonts w:cs="Tahoma"/>
                <w:color w:val="000000"/>
              </w:rPr>
            </w:pPr>
            <w:r>
              <w:rPr>
                <w:rFonts w:cs="Tahoma"/>
                <w:color w:val="000000"/>
              </w:rPr>
              <w:t xml:space="preserve">A: Hayır, doktora </w:t>
            </w:r>
            <w:r w:rsidRPr="00685619">
              <w:rPr>
                <w:rFonts w:cs="Tahoma"/>
                <w:color w:val="000000"/>
              </w:rPr>
              <w:t xml:space="preserve">öğrencisi olan bursiyerler </w:t>
            </w:r>
            <w:r>
              <w:rPr>
                <w:rFonts w:cs="Tahoma"/>
                <w:color w:val="000000"/>
              </w:rPr>
              <w:t xml:space="preserve">ilgili </w:t>
            </w:r>
            <w:r w:rsidRPr="00685619">
              <w:rPr>
                <w:rFonts w:cs="Tahoma"/>
                <w:color w:val="000000"/>
              </w:rPr>
              <w:t>lisansüstü programlarına ait</w:t>
            </w:r>
            <w:r>
              <w:rPr>
                <w:rFonts w:cs="Tahoma"/>
                <w:color w:val="000000"/>
              </w:rPr>
              <w:t xml:space="preserve"> (doktora) </w:t>
            </w:r>
            <w:r w:rsidRPr="00685619">
              <w:rPr>
                <w:rFonts w:cs="Tahoma"/>
                <w:color w:val="000000"/>
              </w:rPr>
              <w:t xml:space="preserve"> </w:t>
            </w:r>
            <w:r>
              <w:rPr>
                <w:rFonts w:cs="Tahoma"/>
                <w:color w:val="000000"/>
              </w:rPr>
              <w:t>diploma/mezuniyet belgesi veya öğrenci b</w:t>
            </w:r>
            <w:r w:rsidRPr="00685619">
              <w:rPr>
                <w:rFonts w:cs="Tahoma"/>
                <w:color w:val="000000"/>
              </w:rPr>
              <w:t>elgesi</w:t>
            </w:r>
            <w:r>
              <w:rPr>
                <w:rFonts w:cs="Tahoma"/>
                <w:color w:val="000000"/>
              </w:rPr>
              <w:t xml:space="preserve"> sunmalıdırlar. </w:t>
            </w:r>
          </w:p>
        </w:tc>
      </w:tr>
      <w:tr w:rsidR="00127CAF" w:rsidRPr="00936AB1" w14:paraId="79C0F3EC" w14:textId="77777777" w:rsidTr="00F247F3">
        <w:trPr>
          <w:trHeight w:val="482"/>
        </w:trPr>
        <w:tc>
          <w:tcPr>
            <w:tcW w:w="709" w:type="dxa"/>
            <w:tcBorders>
              <w:right w:val="single" w:sz="4" w:space="0" w:color="auto"/>
            </w:tcBorders>
          </w:tcPr>
          <w:p w14:paraId="0ED2DE96" w14:textId="77777777" w:rsidR="00127CAF" w:rsidRPr="00936AB1" w:rsidRDefault="00127CAF" w:rsidP="00127CAF">
            <w:pPr>
              <w:jc w:val="center"/>
              <w:rPr>
                <w:b/>
              </w:rPr>
            </w:pPr>
            <w:r w:rsidRPr="00936AB1">
              <w:rPr>
                <w:b/>
              </w:rPr>
              <w:t>44</w:t>
            </w:r>
          </w:p>
        </w:tc>
        <w:tc>
          <w:tcPr>
            <w:tcW w:w="9356" w:type="dxa"/>
            <w:shd w:val="clear" w:color="auto" w:fill="auto"/>
          </w:tcPr>
          <w:p w14:paraId="4AB1D89D" w14:textId="77777777" w:rsidR="00685619" w:rsidRPr="00685619" w:rsidRDefault="00685619" w:rsidP="00685619">
            <w:pPr>
              <w:jc w:val="both"/>
              <w:rPr>
                <w:rFonts w:cs="Tahoma"/>
                <w:color w:val="000000"/>
              </w:rPr>
            </w:pPr>
            <w:r>
              <w:rPr>
                <w:rFonts w:cs="Tahoma"/>
                <w:color w:val="000000"/>
              </w:rPr>
              <w:t xml:space="preserve">S: Lisansüstü derecesi </w:t>
            </w:r>
            <w:r w:rsidRPr="00685619">
              <w:rPr>
                <w:rFonts w:cs="Tahoma"/>
                <w:color w:val="000000"/>
              </w:rPr>
              <w:t>olan adayların sadece lisansüstü mezuniyet belgelerini sunması yeterli midir? Yoksa hem lisans hem de lisansüstü mezuniyet belgeleri mi sunulmalıdır?</w:t>
            </w:r>
          </w:p>
          <w:p w14:paraId="23CFE640" w14:textId="77777777" w:rsidR="00127CAF" w:rsidRPr="00936AB1" w:rsidRDefault="00685619" w:rsidP="000E4E3D">
            <w:pPr>
              <w:jc w:val="both"/>
              <w:rPr>
                <w:rFonts w:cs="Tahoma"/>
                <w:color w:val="000000"/>
              </w:rPr>
            </w:pPr>
            <w:r>
              <w:rPr>
                <w:rFonts w:cs="Tahoma"/>
                <w:color w:val="000000"/>
              </w:rPr>
              <w:t xml:space="preserve">A: Tüm mezun başvuru sahiplerinin lisans not çizelgelerini ve lisans diplomalarını sunmaları gerekmektedir. Belirtilen not ortalaması kriterini sağlayamayanların ayrıca </w:t>
            </w:r>
            <w:r w:rsidR="000E4E3D">
              <w:rPr>
                <w:rFonts w:cs="Tahoma"/>
                <w:color w:val="000000"/>
              </w:rPr>
              <w:t xml:space="preserve">lisansüstü diplomalarını (yüksek lisans/doktora) veya 36 aylık iş deneyimlerini gösteren belge sunmaları gerekmektedir. </w:t>
            </w:r>
          </w:p>
        </w:tc>
      </w:tr>
      <w:tr w:rsidR="00127CAF" w:rsidRPr="00936AB1" w14:paraId="5692C142" w14:textId="77777777" w:rsidTr="00F247F3">
        <w:trPr>
          <w:trHeight w:val="482"/>
        </w:trPr>
        <w:tc>
          <w:tcPr>
            <w:tcW w:w="709" w:type="dxa"/>
            <w:tcBorders>
              <w:right w:val="single" w:sz="4" w:space="0" w:color="auto"/>
            </w:tcBorders>
          </w:tcPr>
          <w:p w14:paraId="7A5A9A4B" w14:textId="77777777" w:rsidR="00127CAF" w:rsidRPr="00936AB1" w:rsidRDefault="00127CAF" w:rsidP="00127CAF">
            <w:pPr>
              <w:jc w:val="center"/>
              <w:rPr>
                <w:b/>
              </w:rPr>
            </w:pPr>
            <w:r w:rsidRPr="00936AB1">
              <w:rPr>
                <w:b/>
              </w:rPr>
              <w:t>45</w:t>
            </w:r>
          </w:p>
        </w:tc>
        <w:tc>
          <w:tcPr>
            <w:tcW w:w="9356" w:type="dxa"/>
            <w:shd w:val="clear" w:color="auto" w:fill="auto"/>
          </w:tcPr>
          <w:p w14:paraId="00DE2F4D" w14:textId="77777777" w:rsidR="00364F6C" w:rsidRDefault="000E4E3D" w:rsidP="00364F6C">
            <w:pPr>
              <w:jc w:val="both"/>
              <w:rPr>
                <w:rFonts w:cs="Tahoma"/>
                <w:color w:val="000000"/>
              </w:rPr>
            </w:pPr>
            <w:r>
              <w:rPr>
                <w:rFonts w:cs="Tahoma"/>
                <w:color w:val="000000"/>
              </w:rPr>
              <w:t>S: E-devletten alınan not çizelgeleri geçerli midir?</w:t>
            </w:r>
          </w:p>
          <w:p w14:paraId="66C960C8" w14:textId="77777777" w:rsidR="00127CAF" w:rsidRPr="00936AB1" w:rsidRDefault="000E4E3D" w:rsidP="000E4E3D">
            <w:pPr>
              <w:jc w:val="both"/>
              <w:rPr>
                <w:rFonts w:cs="Tahoma"/>
                <w:color w:val="000000"/>
              </w:rPr>
            </w:pPr>
            <w:r>
              <w:rPr>
                <w:rFonts w:cs="Tahoma"/>
                <w:color w:val="000000"/>
              </w:rPr>
              <w:t>A: Hayır. Lisans not çizelgelerinin üniversiteden alınmış olması gerekmektedir. Üniversitelerin e-sistemlerinden veya e-devletten alınan not çizelgeleri kabul edilmemektedir.</w:t>
            </w:r>
          </w:p>
        </w:tc>
      </w:tr>
      <w:tr w:rsidR="00127CAF" w:rsidRPr="00936AB1" w14:paraId="5DAACC18" w14:textId="77777777" w:rsidTr="00F247F3">
        <w:trPr>
          <w:trHeight w:val="482"/>
        </w:trPr>
        <w:tc>
          <w:tcPr>
            <w:tcW w:w="709" w:type="dxa"/>
            <w:tcBorders>
              <w:right w:val="single" w:sz="4" w:space="0" w:color="auto"/>
            </w:tcBorders>
          </w:tcPr>
          <w:p w14:paraId="570CD5CB" w14:textId="77777777" w:rsidR="00127CAF" w:rsidRPr="00936AB1" w:rsidRDefault="00127CAF" w:rsidP="00127CAF">
            <w:pPr>
              <w:jc w:val="center"/>
              <w:rPr>
                <w:b/>
              </w:rPr>
            </w:pPr>
            <w:r w:rsidRPr="00936AB1">
              <w:rPr>
                <w:b/>
              </w:rPr>
              <w:lastRenderedPageBreak/>
              <w:t>46</w:t>
            </w:r>
          </w:p>
        </w:tc>
        <w:tc>
          <w:tcPr>
            <w:tcW w:w="9356" w:type="dxa"/>
            <w:shd w:val="clear" w:color="auto" w:fill="auto"/>
          </w:tcPr>
          <w:p w14:paraId="2272BE44" w14:textId="77777777" w:rsidR="00127CAF" w:rsidRPr="004C438E" w:rsidRDefault="00127CAF" w:rsidP="00127CAF">
            <w:pPr>
              <w:jc w:val="both"/>
              <w:rPr>
                <w:rFonts w:cs="Tahoma"/>
                <w:color w:val="000000"/>
              </w:rPr>
            </w:pPr>
            <w:r w:rsidRPr="004C438E">
              <w:rPr>
                <w:rFonts w:cs="Tahoma"/>
                <w:color w:val="000000"/>
              </w:rPr>
              <w:t>S:</w:t>
            </w:r>
            <w:r>
              <w:rPr>
                <w:rFonts w:cs="Tahoma"/>
                <w:color w:val="000000"/>
              </w:rPr>
              <w:t xml:space="preserve"> Üniversitemin bulunduğu ilden farklı bir yerde yaşıyorum/ş</w:t>
            </w:r>
            <w:r w:rsidRPr="004C438E">
              <w:rPr>
                <w:rFonts w:cs="Tahoma"/>
                <w:color w:val="000000"/>
              </w:rPr>
              <w:t>u anda Erasmus programı kapsamında yurt dışındayım. Okulun bana gönderdiği taranmış öğrenci belgesinin çıktısını sunabilir</w:t>
            </w:r>
            <w:r>
              <w:rPr>
                <w:rFonts w:cs="Tahoma"/>
                <w:color w:val="000000"/>
              </w:rPr>
              <w:t xml:space="preserve"> </w:t>
            </w:r>
            <w:r w:rsidRPr="004C438E">
              <w:rPr>
                <w:rFonts w:cs="Tahoma"/>
                <w:color w:val="000000"/>
              </w:rPr>
              <w:t>miyim?</w:t>
            </w:r>
          </w:p>
          <w:p w14:paraId="26F9F14D" w14:textId="77777777" w:rsidR="00127CAF" w:rsidRPr="00936AB1" w:rsidRDefault="00127CAF" w:rsidP="009B5E15">
            <w:pPr>
              <w:jc w:val="both"/>
              <w:rPr>
                <w:rFonts w:cs="Tahoma"/>
                <w:color w:val="000000"/>
              </w:rPr>
            </w:pPr>
            <w:r>
              <w:rPr>
                <w:rFonts w:cs="Tahoma"/>
                <w:color w:val="000000"/>
              </w:rPr>
              <w:t>A: Evet. Duyuru me</w:t>
            </w:r>
            <w:r w:rsidRPr="004C438E">
              <w:rPr>
                <w:rFonts w:cs="Tahoma"/>
                <w:color w:val="000000"/>
              </w:rPr>
              <w:t xml:space="preserve">tninde </w:t>
            </w:r>
            <w:r w:rsidR="009B5E15">
              <w:rPr>
                <w:rFonts w:cs="Tahoma"/>
                <w:color w:val="000000"/>
              </w:rPr>
              <w:t>belirtilen</w:t>
            </w:r>
            <w:r w:rsidRPr="004C438E">
              <w:rPr>
                <w:rFonts w:cs="Tahoma"/>
                <w:color w:val="000000"/>
              </w:rPr>
              <w:t xml:space="preserve"> kriterleri karşılayan öğrenci belgelerinin fotokopi</w:t>
            </w:r>
            <w:r w:rsidR="009B5E15">
              <w:rPr>
                <w:rFonts w:cs="Tahoma"/>
                <w:color w:val="000000"/>
              </w:rPr>
              <w:t>si</w:t>
            </w:r>
            <w:r w:rsidRPr="004C438E">
              <w:rPr>
                <w:rFonts w:cs="Tahoma"/>
                <w:color w:val="000000"/>
              </w:rPr>
              <w:t xml:space="preserve"> veya taran</w:t>
            </w:r>
            <w:r>
              <w:rPr>
                <w:rFonts w:cs="Tahoma"/>
                <w:color w:val="000000"/>
              </w:rPr>
              <w:t>mış halleri kabul edilmektedir.</w:t>
            </w:r>
          </w:p>
        </w:tc>
      </w:tr>
      <w:tr w:rsidR="00127CAF" w:rsidRPr="00936AB1" w14:paraId="31ED3D93" w14:textId="77777777" w:rsidTr="00F247F3">
        <w:trPr>
          <w:trHeight w:val="482"/>
        </w:trPr>
        <w:tc>
          <w:tcPr>
            <w:tcW w:w="709" w:type="dxa"/>
            <w:tcBorders>
              <w:right w:val="single" w:sz="4" w:space="0" w:color="auto"/>
            </w:tcBorders>
          </w:tcPr>
          <w:p w14:paraId="7C64AC9A" w14:textId="77777777" w:rsidR="00127CAF" w:rsidRPr="00936AB1" w:rsidRDefault="00127CAF" w:rsidP="00127CAF">
            <w:pPr>
              <w:jc w:val="center"/>
              <w:rPr>
                <w:b/>
              </w:rPr>
            </w:pPr>
            <w:r w:rsidRPr="00936AB1">
              <w:rPr>
                <w:b/>
              </w:rPr>
              <w:t>47</w:t>
            </w:r>
          </w:p>
        </w:tc>
        <w:tc>
          <w:tcPr>
            <w:tcW w:w="9356" w:type="dxa"/>
            <w:shd w:val="clear" w:color="auto" w:fill="auto"/>
          </w:tcPr>
          <w:p w14:paraId="3D3E81C3" w14:textId="77777777" w:rsidR="00127CAF" w:rsidRPr="004C438E" w:rsidRDefault="00127CAF" w:rsidP="00127CAF">
            <w:pPr>
              <w:jc w:val="both"/>
              <w:rPr>
                <w:rFonts w:cs="Tahoma"/>
                <w:color w:val="000000"/>
              </w:rPr>
            </w:pPr>
            <w:r w:rsidRPr="004C438E">
              <w:rPr>
                <w:rFonts w:cs="Tahoma"/>
                <w:color w:val="000000"/>
              </w:rPr>
              <w:t xml:space="preserve">S: </w:t>
            </w:r>
            <w:r w:rsidR="009B5E15">
              <w:rPr>
                <w:rFonts w:cs="Tahoma"/>
                <w:color w:val="000000"/>
              </w:rPr>
              <w:t>Lisans son sınıf öğrencisi olarak h</w:t>
            </w:r>
            <w:r w:rsidRPr="004C438E">
              <w:rPr>
                <w:rFonts w:cs="Tahoma"/>
                <w:color w:val="000000"/>
              </w:rPr>
              <w:t xml:space="preserve">alihazırdaki not ortalamam Duyuru metnindeki </w:t>
            </w:r>
            <w:r w:rsidR="009B5E15">
              <w:rPr>
                <w:rFonts w:cs="Tahoma"/>
                <w:color w:val="000000"/>
              </w:rPr>
              <w:t>başvuru kriterini</w:t>
            </w:r>
            <w:r w:rsidRPr="004C438E">
              <w:rPr>
                <w:rFonts w:cs="Tahoma"/>
                <w:color w:val="000000"/>
              </w:rPr>
              <w:t xml:space="preserve"> karşılamaktadır. Ancak geçen yıl </w:t>
            </w:r>
            <w:r w:rsidR="009B5E15">
              <w:rPr>
                <w:rFonts w:cs="Tahoma"/>
                <w:color w:val="000000"/>
              </w:rPr>
              <w:t xml:space="preserve">kaldığım bir ders var ve gelecek </w:t>
            </w:r>
            <w:r w:rsidRPr="004C438E">
              <w:rPr>
                <w:rFonts w:cs="Tahoma"/>
                <w:color w:val="000000"/>
              </w:rPr>
              <w:t xml:space="preserve">dönem </w:t>
            </w:r>
            <w:r w:rsidR="009B5E15">
              <w:rPr>
                <w:rFonts w:cs="Tahoma"/>
                <w:color w:val="000000"/>
              </w:rPr>
              <w:t>yeniden alacağım.</w:t>
            </w:r>
            <w:r w:rsidRPr="004C438E">
              <w:rPr>
                <w:rFonts w:cs="Tahoma"/>
                <w:color w:val="000000"/>
              </w:rPr>
              <w:t xml:space="preserve"> Başvurabilir miyim?</w:t>
            </w:r>
          </w:p>
          <w:p w14:paraId="2204EC62" w14:textId="77777777" w:rsidR="00127CAF" w:rsidRPr="00936AB1" w:rsidRDefault="00127CAF" w:rsidP="009B5E15">
            <w:pPr>
              <w:jc w:val="both"/>
              <w:rPr>
                <w:rFonts w:cs="Tahoma"/>
                <w:color w:val="000000"/>
              </w:rPr>
            </w:pPr>
            <w:r w:rsidRPr="004C438E">
              <w:rPr>
                <w:rFonts w:cs="Tahoma"/>
                <w:color w:val="000000"/>
              </w:rPr>
              <w:t>A: Evet</w:t>
            </w:r>
            <w:r w:rsidR="009B5E15">
              <w:rPr>
                <w:rFonts w:cs="Tahoma"/>
                <w:color w:val="000000"/>
              </w:rPr>
              <w:t xml:space="preserve">. Son sınıf öğrencilerinin lisansüstü/araştırma programları başlamadan önce mezun olmaları ve </w:t>
            </w:r>
            <w:r w:rsidRPr="004C438E">
              <w:rPr>
                <w:rFonts w:cs="Tahoma"/>
                <w:color w:val="000000"/>
              </w:rPr>
              <w:t>burs söz</w:t>
            </w:r>
            <w:r w:rsidR="009B5E15">
              <w:rPr>
                <w:rFonts w:cs="Tahoma"/>
                <w:color w:val="000000"/>
              </w:rPr>
              <w:t>leşmesi imzasından önce diploma</w:t>
            </w:r>
            <w:r w:rsidRPr="004C438E">
              <w:rPr>
                <w:rFonts w:cs="Tahoma"/>
                <w:color w:val="000000"/>
              </w:rPr>
              <w:t>/mezuniyet belgesi sunma</w:t>
            </w:r>
            <w:r>
              <w:rPr>
                <w:rFonts w:cs="Tahoma"/>
                <w:color w:val="000000"/>
              </w:rPr>
              <w:t>ları gerektiği unutulmamalıdır.</w:t>
            </w:r>
          </w:p>
        </w:tc>
      </w:tr>
      <w:tr w:rsidR="00127CAF" w:rsidRPr="00936AB1" w14:paraId="20A22149" w14:textId="77777777" w:rsidTr="00F247F3">
        <w:trPr>
          <w:trHeight w:val="482"/>
        </w:trPr>
        <w:tc>
          <w:tcPr>
            <w:tcW w:w="709" w:type="dxa"/>
            <w:tcBorders>
              <w:right w:val="single" w:sz="4" w:space="0" w:color="auto"/>
            </w:tcBorders>
          </w:tcPr>
          <w:p w14:paraId="755FFF4D" w14:textId="77777777" w:rsidR="00127CAF" w:rsidRPr="00936AB1" w:rsidRDefault="00127CAF" w:rsidP="00127CAF">
            <w:pPr>
              <w:jc w:val="center"/>
              <w:rPr>
                <w:b/>
              </w:rPr>
            </w:pPr>
            <w:r w:rsidRPr="00936AB1">
              <w:rPr>
                <w:b/>
              </w:rPr>
              <w:t>48</w:t>
            </w:r>
          </w:p>
        </w:tc>
        <w:tc>
          <w:tcPr>
            <w:tcW w:w="9356" w:type="dxa"/>
            <w:shd w:val="clear" w:color="auto" w:fill="auto"/>
          </w:tcPr>
          <w:p w14:paraId="7ED21113" w14:textId="77777777" w:rsidR="00127CAF" w:rsidRDefault="00127CAF" w:rsidP="00127CAF">
            <w:pPr>
              <w:rPr>
                <w:rFonts w:cs="Tahoma"/>
                <w:color w:val="000000" w:themeColor="text1"/>
              </w:rPr>
            </w:pPr>
            <w:r>
              <w:rPr>
                <w:rFonts w:cs="Tahoma"/>
                <w:color w:val="000000" w:themeColor="text1"/>
              </w:rPr>
              <w:t xml:space="preserve">S: </w:t>
            </w:r>
            <w:r w:rsidR="009B5E15">
              <w:rPr>
                <w:rFonts w:cs="Tahoma"/>
                <w:color w:val="000000" w:themeColor="text1"/>
              </w:rPr>
              <w:t>S</w:t>
            </w:r>
            <w:r w:rsidRPr="004C438E">
              <w:rPr>
                <w:rFonts w:cs="Tahoma"/>
                <w:color w:val="000000" w:themeColor="text1"/>
              </w:rPr>
              <w:t>on derslerimi</w:t>
            </w:r>
            <w:r w:rsidR="009B5E15">
              <w:rPr>
                <w:rFonts w:cs="Tahoma"/>
                <w:color w:val="000000" w:themeColor="text1"/>
              </w:rPr>
              <w:t xml:space="preserve"> yaz okulunda geçip Ağustos ayında mezun olmam sorun yaratır mı?</w:t>
            </w:r>
          </w:p>
          <w:p w14:paraId="5BE5F984" w14:textId="77777777" w:rsidR="00127CAF" w:rsidRPr="00936AB1" w:rsidRDefault="00127CAF" w:rsidP="00127CAF">
            <w:pPr>
              <w:rPr>
                <w:rFonts w:cs="Tahoma"/>
                <w:color w:val="000000" w:themeColor="text1"/>
              </w:rPr>
            </w:pPr>
            <w:r>
              <w:rPr>
                <w:rFonts w:cs="Tahoma"/>
                <w:color w:val="000000" w:themeColor="text1"/>
              </w:rPr>
              <w:t xml:space="preserve">A: </w:t>
            </w:r>
            <w:r w:rsidRPr="004C438E">
              <w:rPr>
                <w:rFonts w:cs="Tahoma"/>
                <w:color w:val="000000" w:themeColor="text1"/>
              </w:rPr>
              <w:t>Lisans son sınıf öğrencilerinin yazılı olarak bilgilendirildikleri tarihten itibaren 2 ay içinde veya 15 Ağustos 2022 tarihine kadar (hangisi daha geçse) mezuniyet belgelerini teslim etmeleri ge</w:t>
            </w:r>
            <w:r w:rsidR="009B5E15">
              <w:rPr>
                <w:rFonts w:cs="Tahoma"/>
                <w:color w:val="000000" w:themeColor="text1"/>
              </w:rPr>
              <w:t>rekmektedir. Aksi takdirde burst</w:t>
            </w:r>
            <w:r w:rsidRPr="004C438E">
              <w:rPr>
                <w:rFonts w:cs="Tahoma"/>
                <w:color w:val="000000" w:themeColor="text1"/>
              </w:rPr>
              <w:t>an çekilmiş sayılırlar.</w:t>
            </w:r>
          </w:p>
        </w:tc>
      </w:tr>
      <w:tr w:rsidR="00127CAF" w:rsidRPr="00936AB1" w14:paraId="363321F4" w14:textId="77777777" w:rsidTr="00F247F3">
        <w:trPr>
          <w:trHeight w:val="482"/>
        </w:trPr>
        <w:tc>
          <w:tcPr>
            <w:tcW w:w="709" w:type="dxa"/>
            <w:tcBorders>
              <w:right w:val="single" w:sz="4" w:space="0" w:color="auto"/>
            </w:tcBorders>
          </w:tcPr>
          <w:p w14:paraId="06E3A951" w14:textId="77777777" w:rsidR="00127CAF" w:rsidRPr="00936AB1" w:rsidRDefault="00127CAF" w:rsidP="00127CAF">
            <w:pPr>
              <w:jc w:val="center"/>
              <w:rPr>
                <w:b/>
              </w:rPr>
            </w:pPr>
            <w:r w:rsidRPr="00936AB1">
              <w:rPr>
                <w:b/>
              </w:rPr>
              <w:t>49</w:t>
            </w:r>
          </w:p>
        </w:tc>
        <w:tc>
          <w:tcPr>
            <w:tcW w:w="9356" w:type="dxa"/>
            <w:shd w:val="clear" w:color="auto" w:fill="auto"/>
          </w:tcPr>
          <w:p w14:paraId="66E339F4" w14:textId="77777777" w:rsidR="00127CAF" w:rsidRPr="004C438E" w:rsidRDefault="00127CAF" w:rsidP="00090260">
            <w:pPr>
              <w:jc w:val="both"/>
              <w:rPr>
                <w:rFonts w:ascii="Tahoma" w:eastAsia="Times New Roman" w:hAnsi="Tahoma" w:cs="Tahoma"/>
                <w:color w:val="000000"/>
                <w:sz w:val="20"/>
                <w:szCs w:val="20"/>
                <w:lang w:bidi="ar-SA"/>
              </w:rPr>
            </w:pPr>
            <w:r w:rsidRPr="004C438E">
              <w:rPr>
                <w:rFonts w:cs="Tahoma"/>
                <w:color w:val="000000" w:themeColor="text1"/>
              </w:rPr>
              <w:t xml:space="preserve">S: Başvuru esnasında </w:t>
            </w:r>
            <w:r w:rsidR="009B5E15">
              <w:rPr>
                <w:rFonts w:cs="Tahoma"/>
                <w:color w:val="000000" w:themeColor="text1"/>
              </w:rPr>
              <w:t>not çizelgemde</w:t>
            </w:r>
            <w:r w:rsidRPr="004C438E">
              <w:rPr>
                <w:rFonts w:cs="Tahoma"/>
                <w:color w:val="000000" w:themeColor="text1"/>
              </w:rPr>
              <w:t xml:space="preserve"> lisans 3. sınıf öğrencisi olarak görünüyorum. Ancak, bahar döneminde </w:t>
            </w:r>
            <w:r w:rsidR="009B5E15">
              <w:rPr>
                <w:rFonts w:cs="Tahoma"/>
                <w:color w:val="000000" w:themeColor="text1"/>
              </w:rPr>
              <w:t xml:space="preserve">son </w:t>
            </w:r>
            <w:r w:rsidRPr="004C438E">
              <w:rPr>
                <w:rFonts w:cs="Tahoma"/>
                <w:color w:val="000000" w:themeColor="text1"/>
              </w:rPr>
              <w:t>sınıf olup, 2022'de mezun olacağım. Bursa başvurabilir miyim?</w:t>
            </w:r>
            <w:r w:rsidRPr="004C438E">
              <w:rPr>
                <w:rFonts w:cs="Tahoma"/>
                <w:color w:val="000000" w:themeColor="text1"/>
              </w:rPr>
              <w:br/>
              <w:t xml:space="preserve">A: </w:t>
            </w:r>
            <w:r w:rsidR="00090260">
              <w:rPr>
                <w:rFonts w:cs="Tahoma"/>
                <w:color w:val="000000" w:themeColor="text1"/>
              </w:rPr>
              <w:t>Sözleşme sürecinden önce mezun olmaları beklenen l</w:t>
            </w:r>
            <w:r w:rsidRPr="004C438E">
              <w:rPr>
                <w:rFonts w:cs="Tahoma"/>
                <w:color w:val="000000" w:themeColor="text1"/>
              </w:rPr>
              <w:t xml:space="preserve">isans son sınıf öğrencileri </w:t>
            </w:r>
            <w:r w:rsidR="00090260">
              <w:rPr>
                <w:rFonts w:cs="Tahoma"/>
                <w:color w:val="000000" w:themeColor="text1"/>
              </w:rPr>
              <w:t>burs p</w:t>
            </w:r>
            <w:r w:rsidRPr="004C438E">
              <w:rPr>
                <w:rFonts w:cs="Tahoma"/>
                <w:color w:val="000000" w:themeColor="text1"/>
              </w:rPr>
              <w:t xml:space="preserve">rogramına başvurabilirler. Başvuru belgelerinin yeterliliğine ilişkin </w:t>
            </w:r>
            <w:r w:rsidR="00090260">
              <w:rPr>
                <w:rFonts w:cs="Tahoma"/>
                <w:color w:val="000000" w:themeColor="text1"/>
              </w:rPr>
              <w:t xml:space="preserve">ön görüş/onay verilememekle birlikte, </w:t>
            </w:r>
            <w:r w:rsidRPr="004C438E">
              <w:rPr>
                <w:rFonts w:cs="Tahoma"/>
                <w:color w:val="000000" w:themeColor="text1"/>
              </w:rPr>
              <w:t xml:space="preserve"> durumunuzu açıklayan (tercihen üniversitenizden alınmış) destekleyici belgeleri de başvurunuzla birlikte sunmanız önerilmektedir.</w:t>
            </w:r>
            <w:r>
              <w:rPr>
                <w:rFonts w:ascii="Tahoma" w:hAnsi="Tahoma" w:cs="Tahoma"/>
                <w:color w:val="000000"/>
                <w:sz w:val="20"/>
                <w:szCs w:val="20"/>
              </w:rPr>
              <w:t xml:space="preserve"> </w:t>
            </w:r>
          </w:p>
        </w:tc>
      </w:tr>
      <w:tr w:rsidR="00127CAF" w:rsidRPr="00936AB1" w14:paraId="0157424C" w14:textId="77777777" w:rsidTr="00F247F3">
        <w:trPr>
          <w:trHeight w:val="482"/>
        </w:trPr>
        <w:tc>
          <w:tcPr>
            <w:tcW w:w="709" w:type="dxa"/>
            <w:tcBorders>
              <w:right w:val="single" w:sz="4" w:space="0" w:color="auto"/>
            </w:tcBorders>
          </w:tcPr>
          <w:p w14:paraId="62AA5F16" w14:textId="77777777" w:rsidR="00127CAF" w:rsidRPr="00936AB1" w:rsidRDefault="00127CAF" w:rsidP="00127CAF">
            <w:pPr>
              <w:jc w:val="center"/>
              <w:rPr>
                <w:b/>
              </w:rPr>
            </w:pPr>
            <w:r w:rsidRPr="00936AB1">
              <w:rPr>
                <w:b/>
              </w:rPr>
              <w:t>50</w:t>
            </w:r>
          </w:p>
        </w:tc>
        <w:tc>
          <w:tcPr>
            <w:tcW w:w="9356" w:type="dxa"/>
            <w:shd w:val="clear" w:color="auto" w:fill="auto"/>
          </w:tcPr>
          <w:p w14:paraId="3D0EB9D7" w14:textId="77777777" w:rsidR="00127CAF" w:rsidRPr="004C438E" w:rsidRDefault="00127CAF" w:rsidP="00127CAF">
            <w:pPr>
              <w:jc w:val="both"/>
              <w:rPr>
                <w:rFonts w:cs="Tahoma"/>
                <w:color w:val="000000"/>
              </w:rPr>
            </w:pPr>
            <w:r w:rsidRPr="004C438E">
              <w:rPr>
                <w:rFonts w:cs="Tahoma"/>
                <w:color w:val="000000"/>
              </w:rPr>
              <w:t>S: Çift ana</w:t>
            </w:r>
            <w:r>
              <w:rPr>
                <w:rFonts w:cs="Tahoma"/>
                <w:color w:val="000000"/>
              </w:rPr>
              <w:t xml:space="preserve"> </w:t>
            </w:r>
            <w:r w:rsidRPr="004C438E">
              <w:rPr>
                <w:rFonts w:cs="Tahoma"/>
                <w:color w:val="000000"/>
              </w:rPr>
              <w:t xml:space="preserve">dal öğrencisiyim ve iki bölümden </w:t>
            </w:r>
            <w:r>
              <w:rPr>
                <w:rFonts w:cs="Tahoma"/>
                <w:color w:val="000000"/>
              </w:rPr>
              <w:t>not çizelgem</w:t>
            </w:r>
            <w:r w:rsidRPr="004C438E">
              <w:rPr>
                <w:rFonts w:cs="Tahoma"/>
                <w:color w:val="000000"/>
              </w:rPr>
              <w:t xml:space="preserve"> var. Başvuru sırasında hangi </w:t>
            </w:r>
            <w:r>
              <w:rPr>
                <w:rFonts w:cs="Tahoma"/>
                <w:color w:val="000000"/>
              </w:rPr>
              <w:t>not çizelgesini</w:t>
            </w:r>
            <w:r w:rsidRPr="004C438E">
              <w:rPr>
                <w:rFonts w:cs="Tahoma"/>
                <w:color w:val="000000"/>
              </w:rPr>
              <w:t xml:space="preserve"> </w:t>
            </w:r>
            <w:r w:rsidR="00090260">
              <w:rPr>
                <w:rFonts w:cs="Tahoma"/>
                <w:color w:val="000000"/>
              </w:rPr>
              <w:t>sunmalıyım</w:t>
            </w:r>
            <w:r>
              <w:rPr>
                <w:rFonts w:cs="Tahoma"/>
                <w:color w:val="000000"/>
              </w:rPr>
              <w:t>,</w:t>
            </w:r>
            <w:r w:rsidRPr="004C438E">
              <w:rPr>
                <w:rFonts w:cs="Tahoma"/>
                <w:color w:val="000000"/>
              </w:rPr>
              <w:t xml:space="preserve"> yoksa ikisini birden mi </w:t>
            </w:r>
            <w:r w:rsidR="00090260">
              <w:rPr>
                <w:rFonts w:cs="Tahoma"/>
                <w:color w:val="000000"/>
              </w:rPr>
              <w:t>sunmalıyım</w:t>
            </w:r>
            <w:r w:rsidRPr="004C438E">
              <w:rPr>
                <w:rFonts w:cs="Tahoma"/>
                <w:color w:val="000000"/>
              </w:rPr>
              <w:t>?</w:t>
            </w:r>
          </w:p>
          <w:p w14:paraId="78FC47B1" w14:textId="75402A98" w:rsidR="00127CAF" w:rsidRPr="00936AB1" w:rsidRDefault="001919E1" w:rsidP="00090260">
            <w:pPr>
              <w:jc w:val="both"/>
              <w:rPr>
                <w:rFonts w:cs="Tahoma"/>
                <w:color w:val="000000"/>
              </w:rPr>
            </w:pPr>
            <w:r>
              <w:rPr>
                <w:rFonts w:cs="Tahoma"/>
                <w:color w:val="000000"/>
              </w:rPr>
              <w:t>A</w:t>
            </w:r>
            <w:r w:rsidR="00127CAF" w:rsidRPr="004C438E">
              <w:rPr>
                <w:rFonts w:cs="Tahoma"/>
                <w:color w:val="000000"/>
              </w:rPr>
              <w:t>: Çift ana</w:t>
            </w:r>
            <w:r w:rsidR="00127CAF">
              <w:rPr>
                <w:rFonts w:cs="Tahoma"/>
                <w:color w:val="000000"/>
              </w:rPr>
              <w:t xml:space="preserve"> </w:t>
            </w:r>
            <w:r w:rsidR="00127CAF" w:rsidRPr="004C438E">
              <w:rPr>
                <w:rFonts w:cs="Tahoma"/>
                <w:color w:val="000000"/>
              </w:rPr>
              <w:t>dal lisans son sınıf öğrencileri, ana</w:t>
            </w:r>
            <w:r w:rsidR="00127CAF">
              <w:rPr>
                <w:rFonts w:cs="Tahoma"/>
                <w:color w:val="000000"/>
              </w:rPr>
              <w:t xml:space="preserve"> </w:t>
            </w:r>
            <w:r w:rsidR="00127CAF" w:rsidRPr="004C438E">
              <w:rPr>
                <w:rFonts w:cs="Tahoma"/>
                <w:color w:val="000000"/>
              </w:rPr>
              <w:t xml:space="preserve">dal programlarına ilişkin </w:t>
            </w:r>
            <w:r w:rsidR="00090260">
              <w:rPr>
                <w:rFonts w:cs="Tahoma"/>
                <w:color w:val="000000"/>
              </w:rPr>
              <w:t>not çizelgelerinden</w:t>
            </w:r>
            <w:r w:rsidR="00127CAF" w:rsidRPr="004C438E">
              <w:rPr>
                <w:rFonts w:cs="Tahoma"/>
                <w:color w:val="000000"/>
              </w:rPr>
              <w:t xml:space="preserve"> birini başvuru sırasında </w:t>
            </w:r>
            <w:r w:rsidR="00090260">
              <w:rPr>
                <w:rFonts w:cs="Tahoma"/>
                <w:color w:val="000000"/>
              </w:rPr>
              <w:t>sunabilirler.</w:t>
            </w:r>
            <w:r w:rsidR="00127CAF" w:rsidRPr="004C438E">
              <w:rPr>
                <w:rFonts w:cs="Tahoma"/>
                <w:color w:val="000000"/>
              </w:rPr>
              <w:t xml:space="preserve"> Lisans son sınıf öğrencisi olarak başvuran adayların, yerleştirme ve sözleşm</w:t>
            </w:r>
            <w:r w:rsidR="00127CAF">
              <w:rPr>
                <w:rFonts w:cs="Tahoma"/>
                <w:color w:val="000000"/>
              </w:rPr>
              <w:t>e süreçlerinde başvuru esnasında belirttikleri</w:t>
            </w:r>
            <w:r w:rsidR="00127CAF" w:rsidRPr="004C438E">
              <w:rPr>
                <w:rFonts w:cs="Tahoma"/>
                <w:color w:val="000000"/>
              </w:rPr>
              <w:t xml:space="preserve"> programlarıyla ilgi</w:t>
            </w:r>
            <w:r w:rsidR="00090260">
              <w:rPr>
                <w:rFonts w:cs="Tahoma"/>
                <w:color w:val="000000"/>
              </w:rPr>
              <w:t>li mezuniyet belgesi/diploma</w:t>
            </w:r>
            <w:r w:rsidR="00127CAF" w:rsidRPr="004C438E">
              <w:rPr>
                <w:rFonts w:cs="Tahoma"/>
                <w:color w:val="000000"/>
              </w:rPr>
              <w:t xml:space="preserve"> ibraz etmeleri gerekmektedir.</w:t>
            </w:r>
          </w:p>
        </w:tc>
      </w:tr>
      <w:tr w:rsidR="00127CAF" w:rsidRPr="00936AB1" w14:paraId="3CF8D05B" w14:textId="77777777" w:rsidTr="00707C0A">
        <w:trPr>
          <w:trHeight w:val="482"/>
        </w:trPr>
        <w:tc>
          <w:tcPr>
            <w:tcW w:w="10065" w:type="dxa"/>
            <w:gridSpan w:val="2"/>
          </w:tcPr>
          <w:p w14:paraId="0B970DCB" w14:textId="77777777" w:rsidR="00127CAF" w:rsidRPr="004C438E" w:rsidRDefault="00475B8B" w:rsidP="00570EAE">
            <w:pPr>
              <w:pStyle w:val="Heading1"/>
              <w:numPr>
                <w:ilvl w:val="0"/>
                <w:numId w:val="6"/>
              </w:numPr>
              <w:spacing w:before="119"/>
              <w:ind w:firstLine="167"/>
              <w:rPr>
                <w:rFonts w:cs="Tahoma"/>
                <w:color w:val="000000"/>
              </w:rPr>
            </w:pPr>
            <w:bookmarkStart w:id="6" w:name="_Toc88121172"/>
            <w:r w:rsidRPr="00570EAE">
              <w:rPr>
                <w:color w:val="345A89"/>
                <w:sz w:val="22"/>
                <w:szCs w:val="22"/>
              </w:rPr>
              <w:t>ÇALIŞMA BELGELERİ</w:t>
            </w:r>
            <w:bookmarkEnd w:id="6"/>
          </w:p>
        </w:tc>
      </w:tr>
      <w:tr w:rsidR="00127CAF" w:rsidRPr="00936AB1" w14:paraId="3B88BA8F" w14:textId="77777777" w:rsidTr="00F247F3">
        <w:trPr>
          <w:trHeight w:val="482"/>
        </w:trPr>
        <w:tc>
          <w:tcPr>
            <w:tcW w:w="709" w:type="dxa"/>
            <w:tcBorders>
              <w:right w:val="single" w:sz="4" w:space="0" w:color="auto"/>
            </w:tcBorders>
          </w:tcPr>
          <w:p w14:paraId="305E0D76" w14:textId="77777777" w:rsidR="00127CAF" w:rsidRPr="00936AB1" w:rsidRDefault="00127CAF" w:rsidP="00127CAF">
            <w:pPr>
              <w:jc w:val="center"/>
              <w:rPr>
                <w:b/>
              </w:rPr>
            </w:pPr>
            <w:r w:rsidRPr="00936AB1">
              <w:rPr>
                <w:b/>
              </w:rPr>
              <w:t>51</w:t>
            </w:r>
          </w:p>
        </w:tc>
        <w:tc>
          <w:tcPr>
            <w:tcW w:w="9356" w:type="dxa"/>
            <w:shd w:val="clear" w:color="auto" w:fill="auto"/>
          </w:tcPr>
          <w:p w14:paraId="2337344C" w14:textId="77777777" w:rsidR="00127CAF" w:rsidRPr="004C438E" w:rsidRDefault="00127CAF" w:rsidP="00127CAF">
            <w:pPr>
              <w:jc w:val="both"/>
              <w:rPr>
                <w:rFonts w:cs="Tahoma"/>
                <w:color w:val="000000"/>
              </w:rPr>
            </w:pPr>
            <w:r w:rsidRPr="00936AB1">
              <w:rPr>
                <w:rFonts w:cs="Tahoma"/>
                <w:color w:val="000000"/>
              </w:rPr>
              <w:t xml:space="preserve"> </w:t>
            </w:r>
            <w:r w:rsidRPr="004C438E">
              <w:rPr>
                <w:rFonts w:cs="Tahoma"/>
                <w:color w:val="000000"/>
              </w:rPr>
              <w:t xml:space="preserve">S: Kurum </w:t>
            </w:r>
            <w:r>
              <w:rPr>
                <w:rFonts w:cs="Tahoma"/>
                <w:color w:val="000000"/>
              </w:rPr>
              <w:t>izin</w:t>
            </w:r>
            <w:r w:rsidRPr="004C438E">
              <w:rPr>
                <w:rFonts w:cs="Tahoma"/>
                <w:color w:val="000000"/>
              </w:rPr>
              <w:t xml:space="preserve"> y</w:t>
            </w:r>
            <w:r w:rsidR="005C3698">
              <w:rPr>
                <w:rFonts w:cs="Tahoma"/>
                <w:color w:val="000000"/>
              </w:rPr>
              <w:t>azısını kurumumdan aldım, ancak</w:t>
            </w:r>
            <w:r w:rsidRPr="004C438E">
              <w:rPr>
                <w:rFonts w:cs="Tahoma"/>
                <w:color w:val="000000"/>
              </w:rPr>
              <w:t xml:space="preserve"> sonrası</w:t>
            </w:r>
            <w:r w:rsidR="005C3698">
              <w:rPr>
                <w:rFonts w:cs="Tahoma"/>
                <w:color w:val="000000"/>
              </w:rPr>
              <w:t>nda belgeyi imzalayan yetkili görevden ayrıldı.</w:t>
            </w:r>
            <w:r w:rsidRPr="004C438E">
              <w:rPr>
                <w:rFonts w:cs="Tahoma"/>
                <w:color w:val="000000"/>
              </w:rPr>
              <w:t xml:space="preserve"> Aldığım </w:t>
            </w:r>
            <w:r>
              <w:rPr>
                <w:rFonts w:cs="Tahoma"/>
                <w:color w:val="000000"/>
              </w:rPr>
              <w:t>izin</w:t>
            </w:r>
            <w:r w:rsidRPr="004C438E">
              <w:rPr>
                <w:rFonts w:cs="Tahoma"/>
                <w:color w:val="000000"/>
              </w:rPr>
              <w:t xml:space="preserve"> yazısı kabul edilir mi?</w:t>
            </w:r>
          </w:p>
          <w:p w14:paraId="17DE0594" w14:textId="77777777" w:rsidR="00127CAF" w:rsidRPr="00936AB1" w:rsidRDefault="00127CAF" w:rsidP="00127CAF">
            <w:pPr>
              <w:jc w:val="both"/>
              <w:rPr>
                <w:rFonts w:cs="Tahoma"/>
                <w:color w:val="000000"/>
              </w:rPr>
            </w:pPr>
            <w:r w:rsidRPr="004C438E">
              <w:rPr>
                <w:rFonts w:cs="Tahoma"/>
                <w:color w:val="000000"/>
              </w:rPr>
              <w:t>A: Evet.</w:t>
            </w:r>
          </w:p>
        </w:tc>
      </w:tr>
      <w:tr w:rsidR="00127CAF" w:rsidRPr="00936AB1" w14:paraId="51222746" w14:textId="77777777" w:rsidTr="00F247F3">
        <w:trPr>
          <w:trHeight w:val="482"/>
        </w:trPr>
        <w:tc>
          <w:tcPr>
            <w:tcW w:w="709" w:type="dxa"/>
            <w:tcBorders>
              <w:top w:val="single" w:sz="4" w:space="0" w:color="auto"/>
              <w:right w:val="single" w:sz="4" w:space="0" w:color="auto"/>
            </w:tcBorders>
          </w:tcPr>
          <w:p w14:paraId="0769D7D8" w14:textId="77777777" w:rsidR="00127CAF" w:rsidRPr="00936AB1" w:rsidRDefault="00127CAF" w:rsidP="00127CAF">
            <w:pPr>
              <w:jc w:val="center"/>
              <w:rPr>
                <w:b/>
              </w:rPr>
            </w:pPr>
            <w:r w:rsidRPr="00936AB1">
              <w:rPr>
                <w:b/>
              </w:rPr>
              <w:t>52</w:t>
            </w:r>
          </w:p>
        </w:tc>
        <w:tc>
          <w:tcPr>
            <w:tcW w:w="9356" w:type="dxa"/>
            <w:shd w:val="clear" w:color="auto" w:fill="auto"/>
          </w:tcPr>
          <w:p w14:paraId="028A2F6C" w14:textId="77777777" w:rsidR="00127CAF" w:rsidRDefault="00127CAF" w:rsidP="00127CAF">
            <w:pPr>
              <w:jc w:val="both"/>
              <w:rPr>
                <w:rFonts w:cs="Tahoma"/>
                <w:color w:val="000000"/>
              </w:rPr>
            </w:pPr>
            <w:r w:rsidRPr="004C438E">
              <w:rPr>
                <w:rFonts w:cs="Tahoma"/>
                <w:color w:val="000000"/>
              </w:rPr>
              <w:t>S: Kamu kurumund</w:t>
            </w:r>
            <w:r w:rsidR="003F36A7">
              <w:rPr>
                <w:rFonts w:cs="Tahoma"/>
                <w:color w:val="000000"/>
              </w:rPr>
              <w:t xml:space="preserve">a çalışanlar için görevlendirmeden sorumlu birim </w:t>
            </w:r>
            <w:r w:rsidRPr="004C438E">
              <w:rPr>
                <w:rFonts w:cs="Tahoma"/>
                <w:color w:val="000000"/>
              </w:rPr>
              <w:t>ile eğitim</w:t>
            </w:r>
            <w:r w:rsidR="003F36A7">
              <w:rPr>
                <w:rFonts w:cs="Tahoma"/>
                <w:color w:val="000000"/>
              </w:rPr>
              <w:t xml:space="preserve"> işleri</w:t>
            </w:r>
            <w:r w:rsidRPr="004C438E">
              <w:rPr>
                <w:rFonts w:cs="Tahoma"/>
                <w:color w:val="000000"/>
              </w:rPr>
              <w:t xml:space="preserve"> ile ilgili </w:t>
            </w:r>
            <w:r w:rsidR="003F36A7">
              <w:rPr>
                <w:rFonts w:cs="Tahoma"/>
                <w:color w:val="000000"/>
              </w:rPr>
              <w:t>birimin</w:t>
            </w:r>
            <w:r w:rsidRPr="004C438E">
              <w:rPr>
                <w:rFonts w:cs="Tahoma"/>
                <w:color w:val="000000"/>
              </w:rPr>
              <w:t xml:space="preserve"> farklı olması durumunda </w:t>
            </w:r>
            <w:r>
              <w:rPr>
                <w:rFonts w:cs="Tahoma"/>
                <w:color w:val="000000"/>
              </w:rPr>
              <w:t xml:space="preserve">izin yazısının </w:t>
            </w:r>
            <w:r w:rsidR="003F36A7">
              <w:rPr>
                <w:rFonts w:cs="Tahoma"/>
                <w:color w:val="000000"/>
              </w:rPr>
              <w:t>hangi birimden alınması</w:t>
            </w:r>
            <w:r w:rsidRPr="004C438E">
              <w:rPr>
                <w:rFonts w:cs="Tahoma"/>
                <w:color w:val="000000"/>
              </w:rPr>
              <w:t xml:space="preserve"> gereklidir?</w:t>
            </w:r>
          </w:p>
          <w:p w14:paraId="0A49ED52" w14:textId="77777777" w:rsidR="00127CAF" w:rsidRPr="004C438E" w:rsidRDefault="00127CAF" w:rsidP="00127CAF">
            <w:pPr>
              <w:jc w:val="both"/>
              <w:rPr>
                <w:rFonts w:ascii="Tahoma" w:eastAsia="Times New Roman" w:hAnsi="Tahoma" w:cs="Tahoma"/>
                <w:color w:val="000000"/>
                <w:sz w:val="20"/>
                <w:szCs w:val="20"/>
                <w:lang w:bidi="ar-SA"/>
              </w:rPr>
            </w:pPr>
            <w:r>
              <w:rPr>
                <w:rFonts w:cs="Tahoma"/>
                <w:color w:val="000000"/>
              </w:rPr>
              <w:t xml:space="preserve">A: </w:t>
            </w:r>
            <w:r w:rsidRPr="004C438E">
              <w:rPr>
                <w:rFonts w:cs="Tahoma"/>
                <w:color w:val="000000"/>
              </w:rPr>
              <w:t xml:space="preserve">Kurum </w:t>
            </w:r>
            <w:r>
              <w:rPr>
                <w:rFonts w:cs="Tahoma"/>
                <w:color w:val="000000"/>
              </w:rPr>
              <w:t xml:space="preserve">izin </w:t>
            </w:r>
            <w:r w:rsidRPr="004C438E">
              <w:rPr>
                <w:rFonts w:cs="Tahoma"/>
                <w:color w:val="000000"/>
              </w:rPr>
              <w:t>yazısı, başvuru sahibinin burstan faydalanmaya hak kazanması halinde, ilgili uygun ev sahibi ülkede Jean Monnet Burs Programı kapsamında akademik çalışma yapmasına onay vermeye yetkili bir amir tarafından imzalanmalıdır.</w:t>
            </w:r>
          </w:p>
        </w:tc>
      </w:tr>
      <w:tr w:rsidR="00127CAF" w:rsidRPr="00936AB1" w14:paraId="39FD0DA4" w14:textId="77777777" w:rsidTr="00F247F3">
        <w:trPr>
          <w:trHeight w:val="482"/>
        </w:trPr>
        <w:tc>
          <w:tcPr>
            <w:tcW w:w="709" w:type="dxa"/>
            <w:tcBorders>
              <w:top w:val="single" w:sz="4" w:space="0" w:color="auto"/>
              <w:right w:val="single" w:sz="4" w:space="0" w:color="auto"/>
            </w:tcBorders>
          </w:tcPr>
          <w:p w14:paraId="26499A03" w14:textId="77777777" w:rsidR="00127CAF" w:rsidRPr="00936AB1" w:rsidRDefault="00127CAF" w:rsidP="00127CAF">
            <w:pPr>
              <w:jc w:val="center"/>
              <w:rPr>
                <w:b/>
              </w:rPr>
            </w:pPr>
            <w:r w:rsidRPr="00936AB1">
              <w:rPr>
                <w:b/>
              </w:rPr>
              <w:t>53</w:t>
            </w:r>
          </w:p>
        </w:tc>
        <w:tc>
          <w:tcPr>
            <w:tcW w:w="9356" w:type="dxa"/>
            <w:shd w:val="clear" w:color="auto" w:fill="auto"/>
            <w:vAlign w:val="center"/>
          </w:tcPr>
          <w:p w14:paraId="70A63DBA" w14:textId="77777777" w:rsidR="00127CAF" w:rsidRDefault="00127CAF" w:rsidP="00127CAF">
            <w:pPr>
              <w:jc w:val="both"/>
              <w:rPr>
                <w:rFonts w:cs="Tahoma"/>
                <w:color w:val="000000"/>
              </w:rPr>
            </w:pPr>
            <w:r>
              <w:rPr>
                <w:rFonts w:cs="Tahoma"/>
                <w:color w:val="000000"/>
              </w:rPr>
              <w:t xml:space="preserve">S: </w:t>
            </w:r>
            <w:r w:rsidRPr="00EF51B1">
              <w:rPr>
                <w:rFonts w:cs="Tahoma"/>
                <w:color w:val="000000"/>
              </w:rPr>
              <w:t xml:space="preserve">Akademik/idari personel </w:t>
            </w:r>
            <w:r>
              <w:rPr>
                <w:rFonts w:cs="Tahoma"/>
                <w:color w:val="000000"/>
              </w:rPr>
              <w:t>olarak başvuran adaylar</w:t>
            </w:r>
            <w:r w:rsidRPr="00EF51B1">
              <w:rPr>
                <w:rFonts w:cs="Tahoma"/>
                <w:color w:val="000000"/>
              </w:rPr>
              <w:t xml:space="preserve"> için Dekan tarafından imzalanmış </w:t>
            </w:r>
            <w:r>
              <w:rPr>
                <w:rFonts w:cs="Tahoma"/>
                <w:color w:val="000000"/>
              </w:rPr>
              <w:t xml:space="preserve">izin yazısı </w:t>
            </w:r>
            <w:r w:rsidRPr="00EF51B1">
              <w:rPr>
                <w:rFonts w:cs="Tahoma"/>
                <w:color w:val="000000"/>
              </w:rPr>
              <w:t>yeterli midir yoksa Bölüm Başkanı, Dekan ve Rektör tarafından mı imzalanmalıdır?</w:t>
            </w:r>
          </w:p>
          <w:p w14:paraId="349B0434" w14:textId="77777777" w:rsidR="00127CAF" w:rsidRPr="00936AB1" w:rsidRDefault="00127CAF" w:rsidP="00127CAF">
            <w:pPr>
              <w:jc w:val="both"/>
              <w:rPr>
                <w:rFonts w:cs="Tahoma"/>
                <w:color w:val="000000"/>
              </w:rPr>
            </w:pPr>
            <w:r>
              <w:rPr>
                <w:rFonts w:cs="Tahoma"/>
                <w:color w:val="000000"/>
              </w:rPr>
              <w:t>A: Lütfen A.52’ye bakınız.</w:t>
            </w:r>
          </w:p>
        </w:tc>
      </w:tr>
      <w:tr w:rsidR="00127CAF" w:rsidRPr="00936AB1" w14:paraId="74CC39C0" w14:textId="77777777" w:rsidTr="00F247F3">
        <w:trPr>
          <w:trHeight w:val="482"/>
        </w:trPr>
        <w:tc>
          <w:tcPr>
            <w:tcW w:w="709" w:type="dxa"/>
            <w:tcBorders>
              <w:top w:val="single" w:sz="4" w:space="0" w:color="auto"/>
              <w:right w:val="single" w:sz="4" w:space="0" w:color="auto"/>
            </w:tcBorders>
          </w:tcPr>
          <w:p w14:paraId="3C0122BF" w14:textId="77777777" w:rsidR="00127CAF" w:rsidRPr="00936AB1" w:rsidRDefault="00127CAF" w:rsidP="00127CAF">
            <w:pPr>
              <w:jc w:val="center"/>
              <w:rPr>
                <w:b/>
              </w:rPr>
            </w:pPr>
            <w:r w:rsidRPr="00936AB1">
              <w:rPr>
                <w:b/>
              </w:rPr>
              <w:t>54</w:t>
            </w:r>
          </w:p>
        </w:tc>
        <w:tc>
          <w:tcPr>
            <w:tcW w:w="9356" w:type="dxa"/>
            <w:shd w:val="clear" w:color="auto" w:fill="auto"/>
            <w:vAlign w:val="center"/>
          </w:tcPr>
          <w:p w14:paraId="129ECEE2" w14:textId="77777777" w:rsidR="00127CAF" w:rsidRDefault="00127CAF" w:rsidP="00127CAF">
            <w:pPr>
              <w:jc w:val="both"/>
              <w:rPr>
                <w:rFonts w:cs="Tahoma"/>
                <w:color w:val="000000"/>
              </w:rPr>
            </w:pPr>
            <w:r>
              <w:rPr>
                <w:rFonts w:cs="Tahoma"/>
                <w:color w:val="000000"/>
              </w:rPr>
              <w:t xml:space="preserve">S: </w:t>
            </w:r>
            <w:r w:rsidRPr="00EF51B1">
              <w:rPr>
                <w:rFonts w:cs="Tahoma"/>
                <w:color w:val="000000"/>
              </w:rPr>
              <w:t>Ek 19'da (</w:t>
            </w:r>
            <w:r>
              <w:rPr>
                <w:rFonts w:cs="Tahoma"/>
                <w:color w:val="000000"/>
              </w:rPr>
              <w:t>izin yazısı</w:t>
            </w:r>
            <w:r w:rsidRPr="00EF51B1">
              <w:rPr>
                <w:rFonts w:cs="Tahoma"/>
                <w:color w:val="000000"/>
              </w:rPr>
              <w:t xml:space="preserve"> için öneril</w:t>
            </w:r>
            <w:r>
              <w:rPr>
                <w:rFonts w:cs="Tahoma"/>
                <w:color w:val="000000"/>
              </w:rPr>
              <w:t>en format) kurum sicil numarası yer almasına</w:t>
            </w:r>
            <w:r w:rsidRPr="00EF51B1">
              <w:rPr>
                <w:rFonts w:cs="Tahoma"/>
                <w:color w:val="000000"/>
              </w:rPr>
              <w:t xml:space="preserve"> rağmen sicil numarası yerine sadece TC Kimlik numaramı gösteren bir belge sunabilir miyim?</w:t>
            </w:r>
          </w:p>
          <w:p w14:paraId="7173713E" w14:textId="77777777" w:rsidR="00127CAF" w:rsidRPr="00936AB1" w:rsidRDefault="00127CAF" w:rsidP="00127CAF">
            <w:pPr>
              <w:jc w:val="both"/>
              <w:rPr>
                <w:rFonts w:cs="Tahoma"/>
                <w:color w:val="000000"/>
              </w:rPr>
            </w:pPr>
            <w:r>
              <w:rPr>
                <w:rFonts w:cs="Tahoma"/>
                <w:color w:val="000000"/>
              </w:rPr>
              <w:t xml:space="preserve">A: Evet. </w:t>
            </w:r>
            <w:r w:rsidRPr="00936AB1">
              <w:rPr>
                <w:rFonts w:cs="Tahoma"/>
                <w:color w:val="000000"/>
              </w:rPr>
              <w:t>Kamu sektöründen başvuran adaylardan Duyuru 2.3.1.1'de belirtilen kriterleri taşıyan belgeleri sunmaları beklenmektedir. Ek-19 örnek amaçlı bir doküman olup, adayların bu şablonu kullanmaları zorunlu değildir.</w:t>
            </w:r>
          </w:p>
        </w:tc>
      </w:tr>
      <w:tr w:rsidR="00127CAF" w:rsidRPr="00936AB1" w14:paraId="0CF5FA0C" w14:textId="77777777" w:rsidTr="00F247F3">
        <w:trPr>
          <w:trHeight w:val="482"/>
        </w:trPr>
        <w:tc>
          <w:tcPr>
            <w:tcW w:w="709" w:type="dxa"/>
            <w:tcBorders>
              <w:top w:val="single" w:sz="4" w:space="0" w:color="auto"/>
              <w:right w:val="single" w:sz="4" w:space="0" w:color="auto"/>
            </w:tcBorders>
          </w:tcPr>
          <w:p w14:paraId="59D0800C" w14:textId="77777777" w:rsidR="00127CAF" w:rsidRPr="00936AB1" w:rsidRDefault="00127CAF" w:rsidP="00127CAF">
            <w:pPr>
              <w:jc w:val="center"/>
              <w:rPr>
                <w:b/>
              </w:rPr>
            </w:pPr>
            <w:r w:rsidRPr="00936AB1">
              <w:rPr>
                <w:b/>
              </w:rPr>
              <w:t>55</w:t>
            </w:r>
          </w:p>
        </w:tc>
        <w:tc>
          <w:tcPr>
            <w:tcW w:w="9356" w:type="dxa"/>
            <w:shd w:val="clear" w:color="auto" w:fill="auto"/>
            <w:vAlign w:val="center"/>
          </w:tcPr>
          <w:p w14:paraId="2ECD2B98" w14:textId="77777777" w:rsidR="00994E9B" w:rsidRPr="00994E9B" w:rsidRDefault="00994E9B" w:rsidP="00994E9B">
            <w:pPr>
              <w:jc w:val="both"/>
              <w:rPr>
                <w:rFonts w:cs="Tahoma"/>
                <w:color w:val="000000"/>
              </w:rPr>
            </w:pPr>
            <w:r w:rsidRPr="00994E9B">
              <w:rPr>
                <w:rFonts w:cs="Tahoma"/>
                <w:color w:val="000000"/>
              </w:rPr>
              <w:t xml:space="preserve">S: Emeklilik primlerinin kendi </w:t>
            </w:r>
            <w:r>
              <w:rPr>
                <w:rFonts w:cs="Tahoma"/>
                <w:color w:val="000000"/>
              </w:rPr>
              <w:t>emekli sandığına yatırıldığı</w:t>
            </w:r>
            <w:r w:rsidRPr="00994E9B">
              <w:rPr>
                <w:rFonts w:cs="Tahoma"/>
                <w:color w:val="000000"/>
              </w:rPr>
              <w:t xml:space="preserve"> bir bankada çalışıyorum. Primlerimin emekli sandığına </w:t>
            </w:r>
            <w:r>
              <w:rPr>
                <w:rFonts w:cs="Tahoma"/>
                <w:color w:val="000000"/>
              </w:rPr>
              <w:t>yatırıldığına</w:t>
            </w:r>
            <w:r w:rsidRPr="00994E9B">
              <w:rPr>
                <w:rFonts w:cs="Tahoma"/>
                <w:color w:val="000000"/>
              </w:rPr>
              <w:t xml:space="preserve"> dair bankadan alınan belge kabul edilir mi?</w:t>
            </w:r>
          </w:p>
          <w:p w14:paraId="100E3AE4" w14:textId="77777777" w:rsidR="00127CAF" w:rsidRPr="00936AB1" w:rsidRDefault="00994E9B" w:rsidP="00994E9B">
            <w:pPr>
              <w:jc w:val="both"/>
              <w:rPr>
                <w:rFonts w:cs="Tahoma"/>
                <w:color w:val="000000"/>
              </w:rPr>
            </w:pPr>
            <w:r>
              <w:rPr>
                <w:rFonts w:cs="Tahoma"/>
                <w:color w:val="000000"/>
              </w:rPr>
              <w:t>A</w:t>
            </w:r>
            <w:r w:rsidRPr="00994E9B">
              <w:rPr>
                <w:rFonts w:cs="Tahoma"/>
                <w:color w:val="000000"/>
              </w:rPr>
              <w:t>: Evet.</w:t>
            </w:r>
          </w:p>
        </w:tc>
      </w:tr>
      <w:tr w:rsidR="00127CAF" w:rsidRPr="00936AB1" w14:paraId="073A3E5A" w14:textId="77777777" w:rsidTr="00F247F3">
        <w:trPr>
          <w:trHeight w:val="161"/>
        </w:trPr>
        <w:tc>
          <w:tcPr>
            <w:tcW w:w="709" w:type="dxa"/>
            <w:tcBorders>
              <w:top w:val="single" w:sz="4" w:space="0" w:color="auto"/>
              <w:right w:val="single" w:sz="4" w:space="0" w:color="auto"/>
            </w:tcBorders>
          </w:tcPr>
          <w:p w14:paraId="53866132" w14:textId="77777777" w:rsidR="00127CAF" w:rsidRPr="00936AB1" w:rsidRDefault="00127CAF" w:rsidP="00127CAF">
            <w:pPr>
              <w:jc w:val="center"/>
              <w:rPr>
                <w:b/>
              </w:rPr>
            </w:pPr>
            <w:r w:rsidRPr="00936AB1">
              <w:rPr>
                <w:b/>
              </w:rPr>
              <w:t>56</w:t>
            </w:r>
          </w:p>
        </w:tc>
        <w:tc>
          <w:tcPr>
            <w:tcW w:w="9356" w:type="dxa"/>
            <w:shd w:val="clear" w:color="auto" w:fill="auto"/>
            <w:vAlign w:val="center"/>
          </w:tcPr>
          <w:p w14:paraId="654B95E6" w14:textId="5E44B2FE" w:rsidR="00127CAF" w:rsidRPr="00EF51B1" w:rsidRDefault="001919E1" w:rsidP="00127CAF">
            <w:pPr>
              <w:jc w:val="both"/>
              <w:rPr>
                <w:rFonts w:cs="Tahoma"/>
                <w:color w:val="000000"/>
              </w:rPr>
            </w:pPr>
            <w:r>
              <w:rPr>
                <w:rFonts w:cs="Tahoma"/>
                <w:color w:val="000000"/>
              </w:rPr>
              <w:t xml:space="preserve">S: </w:t>
            </w:r>
            <w:r w:rsidR="00127CAF" w:rsidRPr="00EF51B1">
              <w:rPr>
                <w:rFonts w:cs="Tahoma"/>
                <w:color w:val="000000"/>
              </w:rPr>
              <w:t>Duyuruda belirtilen aa/yyyy formatı yerine ay</w:t>
            </w:r>
            <w:r w:rsidR="00127CAF">
              <w:rPr>
                <w:rFonts w:cs="Tahoma"/>
                <w:color w:val="000000"/>
              </w:rPr>
              <w:t xml:space="preserve"> ismi</w:t>
            </w:r>
            <w:r w:rsidR="00127CAF" w:rsidRPr="00EF51B1">
              <w:rPr>
                <w:rFonts w:cs="Tahoma"/>
                <w:color w:val="000000"/>
              </w:rPr>
              <w:t xml:space="preserve">/yyyy formatında tarih içeren bir </w:t>
            </w:r>
            <w:r w:rsidR="00994E9B">
              <w:rPr>
                <w:rFonts w:cs="Tahoma"/>
                <w:color w:val="000000"/>
              </w:rPr>
              <w:t xml:space="preserve">maaş </w:t>
            </w:r>
            <w:r w:rsidR="00127CAF" w:rsidRPr="00EF51B1">
              <w:rPr>
                <w:rFonts w:cs="Tahoma"/>
                <w:color w:val="000000"/>
              </w:rPr>
              <w:t>bordro</w:t>
            </w:r>
            <w:r w:rsidR="00994E9B">
              <w:rPr>
                <w:rFonts w:cs="Tahoma"/>
                <w:color w:val="000000"/>
              </w:rPr>
              <w:t>su</w:t>
            </w:r>
            <w:r w:rsidR="00127CAF" w:rsidRPr="00EF51B1">
              <w:rPr>
                <w:rFonts w:cs="Tahoma"/>
                <w:color w:val="000000"/>
              </w:rPr>
              <w:t xml:space="preserve"> </w:t>
            </w:r>
            <w:r w:rsidR="00994E9B">
              <w:rPr>
                <w:rFonts w:cs="Tahoma"/>
                <w:color w:val="000000"/>
              </w:rPr>
              <w:t>sunabilir</w:t>
            </w:r>
            <w:r w:rsidR="00127CAF" w:rsidRPr="00EF51B1">
              <w:rPr>
                <w:rFonts w:cs="Tahoma"/>
                <w:color w:val="000000"/>
              </w:rPr>
              <w:t xml:space="preserve"> miyim?</w:t>
            </w:r>
          </w:p>
          <w:p w14:paraId="1FC2977C" w14:textId="74AC23A8" w:rsidR="00127CAF" w:rsidRPr="00936AB1" w:rsidRDefault="001919E1" w:rsidP="00127CAF">
            <w:pPr>
              <w:jc w:val="both"/>
              <w:rPr>
                <w:rFonts w:cs="Tahoma"/>
                <w:color w:val="000000"/>
              </w:rPr>
            </w:pPr>
            <w:r>
              <w:rPr>
                <w:rFonts w:cs="Tahoma"/>
                <w:color w:val="000000"/>
              </w:rPr>
              <w:t>A</w:t>
            </w:r>
            <w:r w:rsidR="00127CAF" w:rsidRPr="00EF51B1">
              <w:rPr>
                <w:rFonts w:cs="Tahoma"/>
                <w:color w:val="000000"/>
              </w:rPr>
              <w:t>: Evet.</w:t>
            </w:r>
          </w:p>
        </w:tc>
      </w:tr>
      <w:tr w:rsidR="00127CAF" w:rsidRPr="00936AB1" w14:paraId="73C36732" w14:textId="77777777" w:rsidTr="00F247F3">
        <w:trPr>
          <w:trHeight w:val="482"/>
        </w:trPr>
        <w:tc>
          <w:tcPr>
            <w:tcW w:w="709" w:type="dxa"/>
            <w:tcBorders>
              <w:top w:val="single" w:sz="4" w:space="0" w:color="auto"/>
              <w:right w:val="single" w:sz="4" w:space="0" w:color="auto"/>
            </w:tcBorders>
          </w:tcPr>
          <w:p w14:paraId="6076AF0D" w14:textId="77777777" w:rsidR="00127CAF" w:rsidRPr="00936AB1" w:rsidRDefault="00127CAF" w:rsidP="00127CAF">
            <w:pPr>
              <w:jc w:val="center"/>
              <w:rPr>
                <w:b/>
              </w:rPr>
            </w:pPr>
            <w:r w:rsidRPr="00936AB1">
              <w:rPr>
                <w:b/>
              </w:rPr>
              <w:t>57</w:t>
            </w:r>
          </w:p>
        </w:tc>
        <w:tc>
          <w:tcPr>
            <w:tcW w:w="9356" w:type="dxa"/>
            <w:shd w:val="clear" w:color="auto" w:fill="auto"/>
            <w:vAlign w:val="center"/>
          </w:tcPr>
          <w:p w14:paraId="442673F1" w14:textId="77777777" w:rsidR="00127CAF" w:rsidRPr="00EF51B1" w:rsidRDefault="00127CAF" w:rsidP="00127CAF">
            <w:pPr>
              <w:jc w:val="both"/>
              <w:rPr>
                <w:rFonts w:cs="Tahoma"/>
                <w:color w:val="000000"/>
              </w:rPr>
            </w:pPr>
            <w:r w:rsidRPr="00EF51B1">
              <w:rPr>
                <w:rFonts w:cs="Tahoma"/>
                <w:color w:val="000000"/>
              </w:rPr>
              <w:t xml:space="preserve">S: Ağustos 2021 veya sonrasına ait sadece bir </w:t>
            </w:r>
            <w:r w:rsidR="00994E9B">
              <w:rPr>
                <w:rFonts w:cs="Tahoma"/>
                <w:color w:val="000000"/>
              </w:rPr>
              <w:t>maaş bordrosu sunmak</w:t>
            </w:r>
            <w:r w:rsidRPr="00EF51B1">
              <w:rPr>
                <w:rFonts w:cs="Tahoma"/>
                <w:color w:val="000000"/>
              </w:rPr>
              <w:t xml:space="preserve"> yeterli mi</w:t>
            </w:r>
            <w:r w:rsidR="00994E9B">
              <w:rPr>
                <w:rFonts w:cs="Tahoma"/>
                <w:color w:val="000000"/>
              </w:rPr>
              <w:t>dir</w:t>
            </w:r>
            <w:r w:rsidRPr="00EF51B1">
              <w:rPr>
                <w:rFonts w:cs="Tahoma"/>
                <w:color w:val="000000"/>
              </w:rPr>
              <w:t>?</w:t>
            </w:r>
          </w:p>
          <w:p w14:paraId="123AC5D0" w14:textId="691A7D53" w:rsidR="00127CAF" w:rsidRPr="00936AB1" w:rsidRDefault="000162F4" w:rsidP="00127CAF">
            <w:pPr>
              <w:jc w:val="both"/>
              <w:rPr>
                <w:rFonts w:cs="Tahoma"/>
                <w:color w:val="000000"/>
              </w:rPr>
            </w:pPr>
            <w:r>
              <w:rPr>
                <w:rFonts w:cs="Tahoma"/>
                <w:color w:val="000000"/>
              </w:rPr>
              <w:t>A</w:t>
            </w:r>
            <w:r w:rsidR="00127CAF" w:rsidRPr="00EF51B1">
              <w:rPr>
                <w:rFonts w:cs="Tahoma"/>
                <w:color w:val="000000"/>
              </w:rPr>
              <w:t>: Evet.</w:t>
            </w:r>
          </w:p>
        </w:tc>
      </w:tr>
      <w:tr w:rsidR="00127CAF" w:rsidRPr="00936AB1" w14:paraId="2D138779" w14:textId="77777777" w:rsidTr="00F247F3">
        <w:trPr>
          <w:trHeight w:val="482"/>
        </w:trPr>
        <w:tc>
          <w:tcPr>
            <w:tcW w:w="709" w:type="dxa"/>
            <w:tcBorders>
              <w:top w:val="single" w:sz="4" w:space="0" w:color="auto"/>
              <w:right w:val="single" w:sz="4" w:space="0" w:color="auto"/>
            </w:tcBorders>
          </w:tcPr>
          <w:p w14:paraId="2A5AD091" w14:textId="77777777" w:rsidR="00127CAF" w:rsidRPr="00936AB1" w:rsidRDefault="00127CAF" w:rsidP="00127CAF">
            <w:pPr>
              <w:jc w:val="center"/>
              <w:rPr>
                <w:b/>
              </w:rPr>
            </w:pPr>
            <w:r w:rsidRPr="00936AB1">
              <w:rPr>
                <w:b/>
              </w:rPr>
              <w:t>58</w:t>
            </w:r>
          </w:p>
        </w:tc>
        <w:tc>
          <w:tcPr>
            <w:tcW w:w="9356" w:type="dxa"/>
            <w:shd w:val="clear" w:color="auto" w:fill="auto"/>
            <w:vAlign w:val="center"/>
          </w:tcPr>
          <w:p w14:paraId="790017A0" w14:textId="77777777" w:rsidR="00127CAF" w:rsidRPr="00EF51B1" w:rsidRDefault="00127CAF" w:rsidP="00127CAF">
            <w:pPr>
              <w:jc w:val="both"/>
              <w:rPr>
                <w:rFonts w:cs="Tahoma"/>
                <w:color w:val="000000"/>
              </w:rPr>
            </w:pPr>
            <w:r w:rsidRPr="00EF51B1">
              <w:rPr>
                <w:rFonts w:cs="Tahoma"/>
                <w:color w:val="000000"/>
              </w:rPr>
              <w:t xml:space="preserve">S: Aynı anda iki özel firmada çalışıyorum. Bu bağlamda özel sektörde iki farklı kurumda çalışan </w:t>
            </w:r>
            <w:r w:rsidR="00994E9B">
              <w:rPr>
                <w:rFonts w:cs="Tahoma"/>
                <w:color w:val="000000"/>
              </w:rPr>
              <w:t xml:space="preserve">bir kişinin sadece bir işyerine ait sektör belgesi </w:t>
            </w:r>
            <w:r w:rsidRPr="00EF51B1">
              <w:rPr>
                <w:rFonts w:cs="Tahoma"/>
                <w:color w:val="000000"/>
              </w:rPr>
              <w:t>sunması yeterli olur mu?</w:t>
            </w:r>
          </w:p>
          <w:p w14:paraId="139743DF" w14:textId="77777777" w:rsidR="00127CAF" w:rsidRPr="00936AB1" w:rsidRDefault="00127CAF" w:rsidP="00127CAF">
            <w:pPr>
              <w:jc w:val="both"/>
              <w:rPr>
                <w:rFonts w:cs="Tahoma"/>
                <w:color w:val="000000"/>
              </w:rPr>
            </w:pPr>
            <w:r>
              <w:rPr>
                <w:rFonts w:cs="Tahoma"/>
                <w:color w:val="000000"/>
              </w:rPr>
              <w:t>A</w:t>
            </w:r>
            <w:r w:rsidRPr="00EF51B1">
              <w:rPr>
                <w:rFonts w:cs="Tahoma"/>
                <w:color w:val="000000"/>
              </w:rPr>
              <w:t>: Evet.</w:t>
            </w:r>
          </w:p>
        </w:tc>
      </w:tr>
      <w:tr w:rsidR="00127CAF" w:rsidRPr="00936AB1" w14:paraId="1E666D4F" w14:textId="77777777" w:rsidTr="00F247F3">
        <w:trPr>
          <w:trHeight w:val="482"/>
        </w:trPr>
        <w:tc>
          <w:tcPr>
            <w:tcW w:w="709" w:type="dxa"/>
            <w:tcBorders>
              <w:top w:val="single" w:sz="4" w:space="0" w:color="auto"/>
              <w:right w:val="single" w:sz="4" w:space="0" w:color="auto"/>
            </w:tcBorders>
          </w:tcPr>
          <w:p w14:paraId="6140EF0B" w14:textId="77777777" w:rsidR="00127CAF" w:rsidRPr="00936AB1" w:rsidRDefault="00127CAF" w:rsidP="00127CAF">
            <w:pPr>
              <w:jc w:val="center"/>
              <w:rPr>
                <w:b/>
              </w:rPr>
            </w:pPr>
            <w:r w:rsidRPr="00936AB1">
              <w:rPr>
                <w:b/>
              </w:rPr>
              <w:lastRenderedPageBreak/>
              <w:t>59</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14:paraId="131F5AC8" w14:textId="77777777" w:rsidR="00127CAF" w:rsidRDefault="00127CAF" w:rsidP="00127CAF">
            <w:pPr>
              <w:jc w:val="both"/>
              <w:rPr>
                <w:rFonts w:cs="Tahoma"/>
                <w:color w:val="000000"/>
              </w:rPr>
            </w:pPr>
            <w:r w:rsidRPr="00EF51B1">
              <w:rPr>
                <w:rFonts w:cs="Tahoma"/>
                <w:color w:val="000000"/>
              </w:rPr>
              <w:t>S: Son başvuru tarihi itibarıyla kamu/özel/üniversite sektörü çalışanı olup bu tarihten sonra başka bir işyerinde çalışmaya başlayanların kurumunuza bildirimde bulunmaları gerekiyor mu?</w:t>
            </w:r>
          </w:p>
          <w:p w14:paraId="34EA5FB5" w14:textId="77777777" w:rsidR="00127CAF" w:rsidRPr="00936AB1" w:rsidRDefault="00127CAF" w:rsidP="00127CAF">
            <w:pPr>
              <w:jc w:val="both"/>
              <w:rPr>
                <w:rFonts w:cs="Tahoma"/>
                <w:color w:val="000000"/>
              </w:rPr>
            </w:pPr>
            <w:r>
              <w:rPr>
                <w:rFonts w:cs="Tahoma"/>
                <w:color w:val="000000"/>
              </w:rPr>
              <w:t xml:space="preserve">A: </w:t>
            </w:r>
            <w:r w:rsidRPr="00F21BCA">
              <w:rPr>
                <w:rFonts w:cs="Tahoma"/>
                <w:color w:val="000000"/>
              </w:rPr>
              <w:t xml:space="preserve">Hayır, ancak başvuru sahibinin aynı sektörde kalması şartıyla kurum değişikliklerinin kabul edileceğini lütfen unutmayın. </w:t>
            </w:r>
            <w:r>
              <w:rPr>
                <w:rFonts w:cs="Tahoma"/>
                <w:color w:val="000000"/>
              </w:rPr>
              <w:t>Burs almaya hak kazananlar</w:t>
            </w:r>
            <w:r w:rsidRPr="00F21BCA">
              <w:rPr>
                <w:rFonts w:cs="Tahoma"/>
                <w:color w:val="000000"/>
              </w:rPr>
              <w:t>, Duyuru'nun 2.6 bölümünde belirtilen sektörlerini doğrulayan belgeleri sunmalıdır.</w:t>
            </w:r>
          </w:p>
        </w:tc>
      </w:tr>
      <w:tr w:rsidR="00127CAF" w:rsidRPr="00936AB1" w14:paraId="6B943685" w14:textId="77777777" w:rsidTr="00707C0A">
        <w:trPr>
          <w:trHeight w:val="482"/>
        </w:trPr>
        <w:tc>
          <w:tcPr>
            <w:tcW w:w="10065" w:type="dxa"/>
            <w:gridSpan w:val="2"/>
            <w:tcBorders>
              <w:top w:val="single" w:sz="4" w:space="0" w:color="auto"/>
              <w:right w:val="single" w:sz="4" w:space="0" w:color="auto"/>
            </w:tcBorders>
          </w:tcPr>
          <w:p w14:paraId="5A7C3F46" w14:textId="77777777" w:rsidR="00127CAF" w:rsidRPr="00570EAE" w:rsidRDefault="00994E9B" w:rsidP="00127CAF">
            <w:pPr>
              <w:pStyle w:val="Heading1"/>
              <w:numPr>
                <w:ilvl w:val="0"/>
                <w:numId w:val="6"/>
              </w:numPr>
              <w:spacing w:before="119"/>
              <w:ind w:firstLine="167"/>
              <w:rPr>
                <w:color w:val="345A89"/>
                <w:sz w:val="22"/>
                <w:szCs w:val="22"/>
              </w:rPr>
            </w:pPr>
            <w:bookmarkStart w:id="7" w:name="_Toc88121173"/>
            <w:r w:rsidRPr="00570EAE">
              <w:rPr>
                <w:color w:val="345A89"/>
                <w:sz w:val="22"/>
                <w:szCs w:val="22"/>
              </w:rPr>
              <w:t>STAJ/STAJYER AVUKAT</w:t>
            </w:r>
            <w:r w:rsidR="0018530A">
              <w:rPr>
                <w:color w:val="345A89"/>
                <w:sz w:val="22"/>
                <w:szCs w:val="22"/>
              </w:rPr>
              <w:t>LAR</w:t>
            </w:r>
            <w:bookmarkEnd w:id="7"/>
          </w:p>
        </w:tc>
      </w:tr>
      <w:tr w:rsidR="00127CAF" w:rsidRPr="00936AB1" w14:paraId="2F7F9395" w14:textId="77777777" w:rsidTr="00F247F3">
        <w:trPr>
          <w:trHeight w:val="482"/>
        </w:trPr>
        <w:tc>
          <w:tcPr>
            <w:tcW w:w="709" w:type="dxa"/>
            <w:tcBorders>
              <w:top w:val="single" w:sz="4" w:space="0" w:color="auto"/>
              <w:right w:val="single" w:sz="4" w:space="0" w:color="auto"/>
            </w:tcBorders>
          </w:tcPr>
          <w:p w14:paraId="2FFC8135" w14:textId="77777777" w:rsidR="00127CAF" w:rsidRPr="00936AB1" w:rsidRDefault="00127CAF" w:rsidP="00127CAF">
            <w:pPr>
              <w:jc w:val="center"/>
              <w:rPr>
                <w:b/>
              </w:rPr>
            </w:pPr>
            <w:r w:rsidRPr="00936AB1">
              <w:rPr>
                <w:b/>
              </w:rPr>
              <w:t>60</w:t>
            </w:r>
          </w:p>
        </w:tc>
        <w:tc>
          <w:tcPr>
            <w:tcW w:w="9356" w:type="dxa"/>
            <w:shd w:val="clear" w:color="auto" w:fill="auto"/>
            <w:vAlign w:val="center"/>
          </w:tcPr>
          <w:p w14:paraId="04F58F85" w14:textId="77777777" w:rsidR="00127CAF" w:rsidRPr="00936AB1" w:rsidRDefault="00127CAF" w:rsidP="00127CAF">
            <w:pPr>
              <w:jc w:val="both"/>
              <w:rPr>
                <w:rFonts w:cs="Tahoma"/>
                <w:color w:val="000000" w:themeColor="text1"/>
              </w:rPr>
            </w:pPr>
            <w:r w:rsidRPr="00936AB1">
              <w:rPr>
                <w:rFonts w:cs="Tahoma"/>
                <w:color w:val="000000"/>
              </w:rPr>
              <w:t xml:space="preserve">S: Hukuk Fakültesi lisans programından mezun olup, yasal staj programı bitiminde ruhsat bekleme </w:t>
            </w:r>
            <w:r w:rsidRPr="00936AB1">
              <w:rPr>
                <w:rFonts w:cs="Tahoma"/>
                <w:color w:val="000000" w:themeColor="text1"/>
              </w:rPr>
              <w:t>sürecinde olanlar başvurabilir mi?</w:t>
            </w:r>
          </w:p>
          <w:p w14:paraId="5B8F9CCF" w14:textId="77777777" w:rsidR="00127CAF" w:rsidRPr="00936AB1" w:rsidRDefault="00127CAF" w:rsidP="00127CAF">
            <w:pPr>
              <w:jc w:val="both"/>
              <w:rPr>
                <w:rFonts w:cs="Tahoma"/>
                <w:color w:val="000000" w:themeColor="text1"/>
              </w:rPr>
            </w:pPr>
            <w:r w:rsidRPr="00936AB1">
              <w:rPr>
                <w:rFonts w:cs="Tahoma"/>
                <w:color w:val="000000" w:themeColor="text1"/>
              </w:rPr>
              <w:t>A: Hayır. Uygun başvuru sahibi olabilmek için, Türkiye’ye bağlı kamu sektöründe veya özel sektörde veya akademik/idari personel olarak üniversite sektöründe çalışıyor olmak ya da lisans son sınıf veya yüksek lisans/doktora öğrencisi olmak gerekmektedir.</w:t>
            </w:r>
          </w:p>
        </w:tc>
      </w:tr>
      <w:tr w:rsidR="00127CAF" w:rsidRPr="00936AB1" w14:paraId="0245BFEE" w14:textId="77777777" w:rsidTr="00F247F3">
        <w:trPr>
          <w:trHeight w:val="482"/>
        </w:trPr>
        <w:tc>
          <w:tcPr>
            <w:tcW w:w="709" w:type="dxa"/>
            <w:tcBorders>
              <w:top w:val="single" w:sz="4" w:space="0" w:color="auto"/>
              <w:right w:val="single" w:sz="4" w:space="0" w:color="auto"/>
            </w:tcBorders>
          </w:tcPr>
          <w:p w14:paraId="4C4D8190" w14:textId="77777777" w:rsidR="00127CAF" w:rsidRPr="00936AB1" w:rsidRDefault="00127CAF" w:rsidP="00127CAF">
            <w:pPr>
              <w:jc w:val="center"/>
              <w:rPr>
                <w:b/>
              </w:rPr>
            </w:pPr>
            <w:r w:rsidRPr="00936AB1">
              <w:rPr>
                <w:b/>
              </w:rPr>
              <w:t>61</w:t>
            </w:r>
          </w:p>
        </w:tc>
        <w:tc>
          <w:tcPr>
            <w:tcW w:w="9356" w:type="dxa"/>
            <w:shd w:val="clear" w:color="auto" w:fill="auto"/>
            <w:vAlign w:val="center"/>
          </w:tcPr>
          <w:p w14:paraId="54704143" w14:textId="6192FF46" w:rsidR="00127CAF" w:rsidRPr="002938D8" w:rsidRDefault="00127CAF" w:rsidP="00127CAF">
            <w:pPr>
              <w:jc w:val="both"/>
              <w:rPr>
                <w:rFonts w:cs="Tahoma"/>
                <w:color w:val="000000"/>
              </w:rPr>
            </w:pPr>
            <w:r w:rsidRPr="002938D8">
              <w:rPr>
                <w:rFonts w:cs="Tahoma"/>
                <w:color w:val="000000"/>
              </w:rPr>
              <w:t xml:space="preserve">S: </w:t>
            </w:r>
            <w:r w:rsidR="0096460F" w:rsidRPr="002938D8">
              <w:rPr>
                <w:rFonts w:cs="Tahoma"/>
                <w:color w:val="000000"/>
              </w:rPr>
              <w:t>U</w:t>
            </w:r>
            <w:r w:rsidR="00BC5DDC" w:rsidRPr="002938D8">
              <w:rPr>
                <w:rFonts w:cs="Tahoma"/>
                <w:color w:val="000000"/>
              </w:rPr>
              <w:t>luslararası bir kuruluşta gönüllü</w:t>
            </w:r>
            <w:r w:rsidRPr="002938D8">
              <w:rPr>
                <w:rFonts w:cs="Tahoma"/>
                <w:color w:val="000000"/>
              </w:rPr>
              <w:t xml:space="preserve"> </w:t>
            </w:r>
            <w:r w:rsidR="00BC5DDC" w:rsidRPr="002938D8">
              <w:rPr>
                <w:rFonts w:cs="Tahoma"/>
                <w:color w:val="000000"/>
              </w:rPr>
              <w:t xml:space="preserve">olarak ancak belirli bir ücret karşılığında çalışıyorum. Kar </w:t>
            </w:r>
            <w:r w:rsidRPr="002938D8">
              <w:rPr>
                <w:rFonts w:cs="Tahoma"/>
                <w:color w:val="000000"/>
              </w:rPr>
              <w:t>amacı gütmeyen veya uluslararası kuruluş kategorisinde başvurabilir miyim?</w:t>
            </w:r>
          </w:p>
          <w:p w14:paraId="718479E8" w14:textId="5B4E6EBE" w:rsidR="00127CAF" w:rsidRPr="002938D8" w:rsidRDefault="000162F4" w:rsidP="00BC5DDC">
            <w:pPr>
              <w:jc w:val="both"/>
              <w:rPr>
                <w:rFonts w:cs="Tahoma"/>
                <w:color w:val="000000"/>
              </w:rPr>
            </w:pPr>
            <w:r w:rsidRPr="002938D8">
              <w:rPr>
                <w:rFonts w:cs="Tahoma"/>
                <w:color w:val="000000"/>
              </w:rPr>
              <w:t>A</w:t>
            </w:r>
            <w:r w:rsidR="006A29B4" w:rsidRPr="002938D8">
              <w:rPr>
                <w:rFonts w:cs="Tahoma"/>
                <w:color w:val="000000"/>
              </w:rPr>
              <w:t xml:space="preserve">: </w:t>
            </w:r>
            <w:r w:rsidR="00BC5DDC" w:rsidRPr="002938D8">
              <w:rPr>
                <w:rFonts w:cs="Tahoma"/>
                <w:color w:val="000000"/>
              </w:rPr>
              <w:t>“</w:t>
            </w:r>
            <w:r w:rsidR="006A29B4" w:rsidRPr="002938D8">
              <w:rPr>
                <w:rFonts w:cs="Tahoma"/>
                <w:color w:val="000000"/>
              </w:rPr>
              <w:t>Ç</w:t>
            </w:r>
            <w:r w:rsidR="00BC5DDC" w:rsidRPr="002938D8">
              <w:rPr>
                <w:rFonts w:cs="Tahoma"/>
                <w:color w:val="000000"/>
              </w:rPr>
              <w:t xml:space="preserve">alışma” ifadesi profesyonel olarak, belli bir ücret karşılığında, belli bir sosyal güvenlik ağı kapsamında yapılan çalışmaları içerdiği için stajyer, stajyer avukat veya gönüllülerin “Türkiye’de kamu sektörü/özel sektör/üniversitelerde çalışan” kapsamında bursa başvuramazlar. </w:t>
            </w:r>
            <w:r w:rsidR="00127CAF" w:rsidRPr="002938D8">
              <w:rPr>
                <w:rFonts w:cs="Tahoma"/>
                <w:color w:val="000000"/>
              </w:rPr>
              <w:t>Öte yandan, Duyuru bölümünde 2.3.1.2'de belirtildiği gibi özel sektörde çalıştığınızı kanıtlayan tüm belgeleri sunabiliyorsanız, burs başvurusunda bulunabilirsiniz.</w:t>
            </w:r>
          </w:p>
        </w:tc>
      </w:tr>
      <w:tr w:rsidR="00127CAF" w:rsidRPr="00936AB1" w14:paraId="5728C350" w14:textId="77777777" w:rsidTr="00F247F3">
        <w:trPr>
          <w:trHeight w:val="482"/>
        </w:trPr>
        <w:tc>
          <w:tcPr>
            <w:tcW w:w="709" w:type="dxa"/>
            <w:tcBorders>
              <w:top w:val="single" w:sz="4" w:space="0" w:color="auto"/>
              <w:right w:val="single" w:sz="4" w:space="0" w:color="auto"/>
            </w:tcBorders>
          </w:tcPr>
          <w:p w14:paraId="48E0D0AC" w14:textId="77777777" w:rsidR="00127CAF" w:rsidRPr="00936AB1" w:rsidRDefault="00127CAF" w:rsidP="00127CAF">
            <w:pPr>
              <w:jc w:val="center"/>
              <w:rPr>
                <w:b/>
              </w:rPr>
            </w:pPr>
            <w:r w:rsidRPr="00936AB1">
              <w:rPr>
                <w:b/>
              </w:rPr>
              <w:t>62</w:t>
            </w:r>
          </w:p>
        </w:tc>
        <w:tc>
          <w:tcPr>
            <w:tcW w:w="9356" w:type="dxa"/>
            <w:shd w:val="clear" w:color="auto" w:fill="auto"/>
            <w:vAlign w:val="center"/>
          </w:tcPr>
          <w:p w14:paraId="73B22DB3" w14:textId="77777777" w:rsidR="00127CAF" w:rsidRPr="002938D8" w:rsidRDefault="00127CAF" w:rsidP="00127CAF">
            <w:pPr>
              <w:jc w:val="both"/>
              <w:rPr>
                <w:rFonts w:cs="Tahoma"/>
                <w:color w:val="000000"/>
              </w:rPr>
            </w:pPr>
            <w:r w:rsidRPr="002938D8">
              <w:rPr>
                <w:rFonts w:cs="Tahoma"/>
                <w:color w:val="000000"/>
              </w:rPr>
              <w:t>S: Şu anda stajyer avukatım; ancak stajım son başvuru tarihinden hemen sonra tamamlanacak. Burs için başvurabilir miyim?</w:t>
            </w:r>
          </w:p>
          <w:p w14:paraId="15902D5B" w14:textId="6922CCF9" w:rsidR="00127CAF" w:rsidRPr="002938D8" w:rsidRDefault="000162F4" w:rsidP="00ED0F11">
            <w:pPr>
              <w:jc w:val="both"/>
              <w:rPr>
                <w:rFonts w:cs="Tahoma"/>
                <w:color w:val="000000"/>
              </w:rPr>
            </w:pPr>
            <w:r w:rsidRPr="002938D8">
              <w:rPr>
                <w:rFonts w:cs="Tahoma"/>
                <w:color w:val="000000"/>
              </w:rPr>
              <w:t>A</w:t>
            </w:r>
            <w:r w:rsidR="00127CAF" w:rsidRPr="002938D8">
              <w:rPr>
                <w:rFonts w:cs="Tahoma"/>
                <w:color w:val="000000"/>
              </w:rPr>
              <w:t>:</w:t>
            </w:r>
            <w:r w:rsidR="00ED0F11" w:rsidRPr="002938D8">
              <w:rPr>
                <w:rFonts w:cs="Tahoma"/>
                <w:color w:val="000000"/>
              </w:rPr>
              <w:t>Hayır, “çalışma” ifadesi profesyonel olarak, belli bir ücret karşılığında, belli bir sosyal güvenlik ağı kapsamında yapılan çalışmaları içerdiği için stajyer, stajyer avukat veya gönüllülerin “Türkiye’de kamu sektörü/özel sektör/üniversitelerde çalışan” kapsamında bursa başvuramazlar.</w:t>
            </w:r>
          </w:p>
        </w:tc>
      </w:tr>
      <w:tr w:rsidR="00127CAF" w:rsidRPr="00936AB1" w14:paraId="2B32B794" w14:textId="77777777" w:rsidTr="00707C0A">
        <w:trPr>
          <w:trHeight w:val="482"/>
        </w:trPr>
        <w:tc>
          <w:tcPr>
            <w:tcW w:w="10065" w:type="dxa"/>
            <w:gridSpan w:val="2"/>
            <w:tcBorders>
              <w:top w:val="single" w:sz="4" w:space="0" w:color="auto"/>
            </w:tcBorders>
          </w:tcPr>
          <w:p w14:paraId="51D9CA4C" w14:textId="77777777" w:rsidR="00127CAF" w:rsidRPr="00FB6FE5" w:rsidRDefault="0018530A" w:rsidP="00570EAE">
            <w:pPr>
              <w:pStyle w:val="Heading1"/>
              <w:numPr>
                <w:ilvl w:val="0"/>
                <w:numId w:val="6"/>
              </w:numPr>
              <w:spacing w:before="119"/>
              <w:ind w:firstLine="167"/>
              <w:rPr>
                <w:rFonts w:cs="Tahoma"/>
                <w:color w:val="000000"/>
              </w:rPr>
            </w:pPr>
            <w:bookmarkStart w:id="8" w:name="_Toc88121174"/>
            <w:r>
              <w:rPr>
                <w:color w:val="345A89"/>
                <w:sz w:val="22"/>
                <w:szCs w:val="22"/>
              </w:rPr>
              <w:t>DOKTORA&amp;</w:t>
            </w:r>
            <w:r w:rsidR="00ED0F11" w:rsidRPr="00570EAE">
              <w:rPr>
                <w:color w:val="345A89"/>
                <w:sz w:val="22"/>
                <w:szCs w:val="22"/>
              </w:rPr>
              <w:t>ARAŞTIRMA PROGRAMLARI</w:t>
            </w:r>
            <w:bookmarkEnd w:id="8"/>
          </w:p>
        </w:tc>
      </w:tr>
      <w:tr w:rsidR="00127CAF" w:rsidRPr="00936AB1" w14:paraId="08FEA568" w14:textId="77777777" w:rsidTr="00F247F3">
        <w:trPr>
          <w:trHeight w:val="482"/>
        </w:trPr>
        <w:tc>
          <w:tcPr>
            <w:tcW w:w="709" w:type="dxa"/>
            <w:tcBorders>
              <w:top w:val="single" w:sz="4" w:space="0" w:color="auto"/>
              <w:right w:val="single" w:sz="4" w:space="0" w:color="auto"/>
            </w:tcBorders>
          </w:tcPr>
          <w:p w14:paraId="53B966CE" w14:textId="77777777" w:rsidR="00127CAF" w:rsidRPr="00936AB1" w:rsidRDefault="00127CAF" w:rsidP="00127CAF">
            <w:pPr>
              <w:jc w:val="center"/>
              <w:rPr>
                <w:b/>
              </w:rPr>
            </w:pPr>
            <w:r w:rsidRPr="00936AB1">
              <w:rPr>
                <w:b/>
              </w:rPr>
              <w:t>63</w:t>
            </w:r>
          </w:p>
        </w:tc>
        <w:tc>
          <w:tcPr>
            <w:tcW w:w="9356" w:type="dxa"/>
            <w:shd w:val="clear" w:color="auto" w:fill="auto"/>
            <w:vAlign w:val="center"/>
          </w:tcPr>
          <w:p w14:paraId="0AA9D5F7" w14:textId="77777777" w:rsidR="00127CAF" w:rsidRPr="00FB6FE5" w:rsidRDefault="00127CAF" w:rsidP="00127CAF">
            <w:pPr>
              <w:jc w:val="both"/>
              <w:rPr>
                <w:rFonts w:cs="Tahoma"/>
                <w:color w:val="000000"/>
              </w:rPr>
            </w:pPr>
            <w:r w:rsidRPr="00FB6FE5">
              <w:rPr>
                <w:rFonts w:cs="Tahoma"/>
                <w:color w:val="000000"/>
              </w:rPr>
              <w:t xml:space="preserve">S: </w:t>
            </w:r>
            <w:r w:rsidR="00ED0F11">
              <w:rPr>
                <w:rFonts w:cs="Tahoma"/>
                <w:color w:val="000000"/>
              </w:rPr>
              <w:t>D</w:t>
            </w:r>
            <w:r w:rsidRPr="00FB6FE5">
              <w:rPr>
                <w:rFonts w:cs="Tahoma"/>
                <w:color w:val="000000"/>
              </w:rPr>
              <w:t>oktor</w:t>
            </w:r>
            <w:r w:rsidR="00ED0F11">
              <w:rPr>
                <w:rFonts w:cs="Tahoma"/>
                <w:color w:val="000000"/>
              </w:rPr>
              <w:t>a</w:t>
            </w:r>
            <w:r w:rsidRPr="00FB6FE5">
              <w:rPr>
                <w:rFonts w:cs="Tahoma"/>
                <w:color w:val="000000"/>
              </w:rPr>
              <w:t xml:space="preserve"> sonrası </w:t>
            </w:r>
            <w:r w:rsidR="00ED0F11">
              <w:rPr>
                <w:rFonts w:cs="Tahoma"/>
                <w:color w:val="000000"/>
              </w:rPr>
              <w:t>çalışmalar veya araştırmalara burs verilmekte midir? Eğer araştırma yapmayı tercih edersek yine de iki kabul mektubu sunmak zorunda mıyız?</w:t>
            </w:r>
          </w:p>
          <w:p w14:paraId="30821223" w14:textId="77777777" w:rsidR="00127CAF" w:rsidRPr="00936AB1" w:rsidRDefault="00127CAF" w:rsidP="00127CAF">
            <w:pPr>
              <w:jc w:val="both"/>
              <w:rPr>
                <w:rFonts w:cs="Tahoma"/>
                <w:color w:val="000000"/>
              </w:rPr>
            </w:pPr>
            <w:r w:rsidRPr="00FB6FE5">
              <w:rPr>
                <w:rFonts w:cs="Tahoma"/>
                <w:color w:val="000000"/>
              </w:rPr>
              <w:t>A: Jean Monnet Bursları sadece yüksek lisans dereceleri ile sınırlı değildir, yani doktora sonrası çalışmalar veya araştırma seviyeleri için en az 3 ay, en fazla 12 ay süreyle burs verilebilir. Program Onay ve Yerleştirme Sürecine davet edilen tüm başvuru sahipleri, iki farklı uygun ev sahibi ülkeden iki kabul mektubu sunmalıdır.</w:t>
            </w:r>
          </w:p>
        </w:tc>
      </w:tr>
      <w:tr w:rsidR="00127CAF" w:rsidRPr="00936AB1" w14:paraId="503E1EA6" w14:textId="77777777" w:rsidTr="00F247F3">
        <w:trPr>
          <w:trHeight w:val="482"/>
        </w:trPr>
        <w:tc>
          <w:tcPr>
            <w:tcW w:w="709" w:type="dxa"/>
            <w:tcBorders>
              <w:top w:val="single" w:sz="4" w:space="0" w:color="auto"/>
              <w:right w:val="single" w:sz="4" w:space="0" w:color="auto"/>
            </w:tcBorders>
          </w:tcPr>
          <w:p w14:paraId="2C1C2E58" w14:textId="77777777" w:rsidR="00127CAF" w:rsidRPr="00936AB1" w:rsidRDefault="00127CAF" w:rsidP="00127CAF">
            <w:pPr>
              <w:jc w:val="center"/>
              <w:rPr>
                <w:b/>
              </w:rPr>
            </w:pPr>
            <w:r w:rsidRPr="00936AB1">
              <w:rPr>
                <w:b/>
              </w:rPr>
              <w:t>64</w:t>
            </w:r>
          </w:p>
        </w:tc>
        <w:tc>
          <w:tcPr>
            <w:tcW w:w="9356" w:type="dxa"/>
            <w:shd w:val="clear" w:color="auto" w:fill="auto"/>
            <w:vAlign w:val="center"/>
          </w:tcPr>
          <w:p w14:paraId="502ABC36" w14:textId="21AABC98" w:rsidR="00127CAF" w:rsidRDefault="00127CAF" w:rsidP="00127CAF">
            <w:pPr>
              <w:jc w:val="both"/>
              <w:rPr>
                <w:rFonts w:cs="Tahoma"/>
                <w:color w:val="000000"/>
              </w:rPr>
            </w:pPr>
            <w:r>
              <w:rPr>
                <w:rFonts w:cs="Tahoma"/>
                <w:color w:val="000000"/>
              </w:rPr>
              <w:t xml:space="preserve">S: </w:t>
            </w:r>
            <w:r w:rsidR="00ED0F11">
              <w:rPr>
                <w:rFonts w:cs="Tahoma"/>
                <w:color w:val="000000"/>
              </w:rPr>
              <w:t>Halihazırda A</w:t>
            </w:r>
            <w:r w:rsidRPr="00FB6FE5">
              <w:rPr>
                <w:rFonts w:cs="Tahoma"/>
                <w:color w:val="000000"/>
              </w:rPr>
              <w:t xml:space="preserve">vrupa'da bir üniversitede doktora yapıyorum. Duyuruda </w:t>
            </w:r>
            <w:r w:rsidR="00ED0F11">
              <w:rPr>
                <w:rFonts w:cs="Tahoma"/>
                <w:color w:val="000000"/>
              </w:rPr>
              <w:t>lisansüstü çalışmaları</w:t>
            </w:r>
            <w:r w:rsidR="00803847">
              <w:rPr>
                <w:rFonts w:cs="Tahoma"/>
                <w:color w:val="000000"/>
              </w:rPr>
              <w:t xml:space="preserve"> destekleneceği</w:t>
            </w:r>
            <w:r>
              <w:rPr>
                <w:rFonts w:cs="Tahoma"/>
                <w:color w:val="000000"/>
              </w:rPr>
              <w:t xml:space="preserve"> yazıyor </w:t>
            </w:r>
            <w:r w:rsidR="00ED0F11">
              <w:rPr>
                <w:rFonts w:cs="Tahoma"/>
                <w:color w:val="000000"/>
              </w:rPr>
              <w:t>ancak</w:t>
            </w:r>
            <w:r w:rsidRPr="00FB6FE5">
              <w:rPr>
                <w:rFonts w:cs="Tahoma"/>
                <w:color w:val="000000"/>
              </w:rPr>
              <w:t xml:space="preserve"> </w:t>
            </w:r>
            <w:r w:rsidR="00ED0F11">
              <w:rPr>
                <w:rFonts w:cs="Tahoma"/>
                <w:color w:val="000000"/>
              </w:rPr>
              <w:t>doktora</w:t>
            </w:r>
            <w:r w:rsidRPr="00FB6FE5">
              <w:rPr>
                <w:rFonts w:cs="Tahoma"/>
                <w:color w:val="000000"/>
              </w:rPr>
              <w:t xml:space="preserve"> eğitimleri bir yıl içinde bitmiyor. Bu </w:t>
            </w:r>
            <w:r w:rsidR="00ED0F11">
              <w:rPr>
                <w:rFonts w:cs="Tahoma"/>
                <w:color w:val="000000"/>
              </w:rPr>
              <w:t xml:space="preserve">konuyla ilgili açıklama yapabilir </w:t>
            </w:r>
            <w:r w:rsidRPr="00FB6FE5">
              <w:rPr>
                <w:rFonts w:cs="Tahoma"/>
                <w:color w:val="000000"/>
              </w:rPr>
              <w:t>misiniz?</w:t>
            </w:r>
          </w:p>
          <w:p w14:paraId="12834015" w14:textId="77777777" w:rsidR="00127CAF" w:rsidRPr="00936AB1" w:rsidRDefault="00127CAF" w:rsidP="00223897">
            <w:pPr>
              <w:jc w:val="both"/>
              <w:rPr>
                <w:rFonts w:cs="Tahoma"/>
                <w:color w:val="000000"/>
              </w:rPr>
            </w:pPr>
            <w:r>
              <w:rPr>
                <w:rFonts w:cs="Tahoma"/>
                <w:color w:val="000000"/>
              </w:rPr>
              <w:t xml:space="preserve">A: </w:t>
            </w:r>
            <w:r w:rsidR="00223897">
              <w:rPr>
                <w:rFonts w:cs="Tahoma"/>
                <w:color w:val="000000" w:themeColor="text1"/>
              </w:rPr>
              <w:t xml:space="preserve">Başvuru sahiplerinin </w:t>
            </w:r>
            <w:r w:rsidR="00223897" w:rsidRPr="00223897">
              <w:rPr>
                <w:rFonts w:cs="Tahoma"/>
                <w:b/>
                <w:color w:val="000000" w:themeColor="text1"/>
              </w:rPr>
              <w:t>Türkiye’de</w:t>
            </w:r>
            <w:r w:rsidR="00223897" w:rsidRPr="00936AB1">
              <w:rPr>
                <w:rFonts w:cs="Tahoma"/>
                <w:color w:val="000000" w:themeColor="text1"/>
              </w:rPr>
              <w:t xml:space="preserve"> kamu sektöründe veya özel sektörde veya akademik/idari personel olarak üniversite sektöründe profesyonel olarak </w:t>
            </w:r>
            <w:r w:rsidR="00223897">
              <w:rPr>
                <w:rFonts w:cs="Tahoma"/>
                <w:color w:val="000000" w:themeColor="text1"/>
              </w:rPr>
              <w:t xml:space="preserve">çalışıyor </w:t>
            </w:r>
            <w:r w:rsidR="00223897" w:rsidRPr="00936AB1">
              <w:rPr>
                <w:rFonts w:cs="Tahoma"/>
                <w:color w:val="000000" w:themeColor="text1"/>
              </w:rPr>
              <w:t>ya da lisans son sınıf veya yüksek lisans/doktor</w:t>
            </w:r>
            <w:r w:rsidR="00223897">
              <w:rPr>
                <w:rFonts w:cs="Tahoma"/>
                <w:color w:val="000000" w:themeColor="text1"/>
              </w:rPr>
              <w:t xml:space="preserve">a öğrencisi olmaları gerektiğini lütfen dikkate alınız. </w:t>
            </w:r>
            <w:r w:rsidRPr="00FB6FE5">
              <w:rPr>
                <w:rFonts w:cs="Tahoma"/>
                <w:color w:val="000000"/>
              </w:rPr>
              <w:t xml:space="preserve">Bursiyerler en az 3 (üç), en fazla 12 (oniki) aylık sürelerle lisansüstü veya araştırma düzeyinde akademik çalışmalar yapabilirler. </w:t>
            </w:r>
            <w:r w:rsidR="00223897" w:rsidRPr="006B4546">
              <w:rPr>
                <w:rFonts w:cs="Tahoma"/>
                <w:color w:val="000000"/>
              </w:rPr>
              <w:t>Süresi 12 aydan fazla olan akademik çalışmalar, geri kalan sürenin masrafları bursiyer tarafından karşılansa dahi desteklenmeyecektir.</w:t>
            </w:r>
          </w:p>
        </w:tc>
      </w:tr>
      <w:tr w:rsidR="00127CAF" w:rsidRPr="00936AB1" w14:paraId="519ECDFB" w14:textId="77777777" w:rsidTr="00707C0A">
        <w:trPr>
          <w:trHeight w:val="482"/>
        </w:trPr>
        <w:tc>
          <w:tcPr>
            <w:tcW w:w="10065" w:type="dxa"/>
            <w:gridSpan w:val="2"/>
            <w:tcBorders>
              <w:top w:val="single" w:sz="4" w:space="0" w:color="auto"/>
            </w:tcBorders>
          </w:tcPr>
          <w:p w14:paraId="7A2AA8E8" w14:textId="77777777" w:rsidR="00127CAF" w:rsidRDefault="00223897" w:rsidP="00570EAE">
            <w:pPr>
              <w:pStyle w:val="Heading1"/>
              <w:numPr>
                <w:ilvl w:val="0"/>
                <w:numId w:val="6"/>
              </w:numPr>
              <w:spacing w:before="119"/>
              <w:ind w:firstLine="167"/>
              <w:rPr>
                <w:rFonts w:cs="Tahoma"/>
                <w:color w:val="000000"/>
              </w:rPr>
            </w:pPr>
            <w:bookmarkStart w:id="9" w:name="_Toc88121175"/>
            <w:r w:rsidRPr="00570EAE">
              <w:rPr>
                <w:color w:val="345A89"/>
                <w:sz w:val="22"/>
                <w:szCs w:val="22"/>
              </w:rPr>
              <w:t>EV SAHİBİ KURULUŞLAR</w:t>
            </w:r>
            <w:bookmarkEnd w:id="9"/>
          </w:p>
        </w:tc>
      </w:tr>
      <w:tr w:rsidR="00127CAF" w:rsidRPr="00936AB1" w14:paraId="1C9C4784" w14:textId="77777777" w:rsidTr="00F247F3">
        <w:trPr>
          <w:trHeight w:val="482"/>
        </w:trPr>
        <w:tc>
          <w:tcPr>
            <w:tcW w:w="709" w:type="dxa"/>
            <w:tcBorders>
              <w:top w:val="single" w:sz="4" w:space="0" w:color="auto"/>
              <w:right w:val="single" w:sz="4" w:space="0" w:color="auto"/>
            </w:tcBorders>
          </w:tcPr>
          <w:p w14:paraId="54510035" w14:textId="77777777" w:rsidR="00127CAF" w:rsidRPr="00936AB1" w:rsidRDefault="00127CAF" w:rsidP="00127CAF">
            <w:pPr>
              <w:jc w:val="center"/>
              <w:rPr>
                <w:b/>
              </w:rPr>
            </w:pPr>
            <w:r w:rsidRPr="00936AB1">
              <w:rPr>
                <w:b/>
              </w:rPr>
              <w:t>65</w:t>
            </w:r>
          </w:p>
        </w:tc>
        <w:tc>
          <w:tcPr>
            <w:tcW w:w="9356" w:type="dxa"/>
            <w:shd w:val="clear" w:color="auto" w:fill="auto"/>
            <w:vAlign w:val="center"/>
          </w:tcPr>
          <w:p w14:paraId="4281CBEB" w14:textId="77777777" w:rsidR="00127CAF" w:rsidRPr="00FB6FE5" w:rsidRDefault="00127CAF" w:rsidP="00127CAF">
            <w:pPr>
              <w:jc w:val="both"/>
              <w:rPr>
                <w:rFonts w:cs="Tahoma"/>
                <w:color w:val="000000"/>
              </w:rPr>
            </w:pPr>
            <w:r w:rsidRPr="00FB6FE5">
              <w:rPr>
                <w:rFonts w:cs="Tahoma"/>
                <w:color w:val="000000"/>
              </w:rPr>
              <w:t xml:space="preserve">S: Jean Monnet </w:t>
            </w:r>
            <w:r w:rsidR="00223897">
              <w:rPr>
                <w:rFonts w:cs="Tahoma"/>
                <w:color w:val="000000"/>
              </w:rPr>
              <w:t>Burs Programı</w:t>
            </w:r>
            <w:r>
              <w:rPr>
                <w:rFonts w:cs="Tahoma"/>
                <w:color w:val="000000"/>
              </w:rPr>
              <w:t xml:space="preserve"> kapsamında </w:t>
            </w:r>
            <w:r w:rsidR="00F3529E">
              <w:rPr>
                <w:rFonts w:cs="Tahoma"/>
                <w:color w:val="000000"/>
              </w:rPr>
              <w:t xml:space="preserve">üniversite yerine bir uluslararası kuruluş olan </w:t>
            </w:r>
            <w:r>
              <w:rPr>
                <w:rFonts w:cs="Tahoma"/>
                <w:color w:val="000000"/>
              </w:rPr>
              <w:t>Avrupa'daki "X"</w:t>
            </w:r>
            <w:r w:rsidRPr="00FB6FE5">
              <w:rPr>
                <w:rFonts w:cs="Tahoma"/>
                <w:color w:val="000000"/>
              </w:rPr>
              <w:t xml:space="preserve"> kuruluşunda</w:t>
            </w:r>
            <w:r w:rsidR="00F3529E">
              <w:rPr>
                <w:rFonts w:cs="Tahoma"/>
                <w:color w:val="000000"/>
              </w:rPr>
              <w:t xml:space="preserve"> </w:t>
            </w:r>
            <w:r w:rsidRPr="00FB6FE5">
              <w:rPr>
                <w:rFonts w:cs="Tahoma"/>
                <w:color w:val="000000"/>
              </w:rPr>
              <w:t>12 ay ara</w:t>
            </w:r>
            <w:r>
              <w:rPr>
                <w:rFonts w:cs="Tahoma"/>
                <w:color w:val="000000"/>
              </w:rPr>
              <w:t>ştırma yapma imkanımız var mıdır</w:t>
            </w:r>
            <w:r w:rsidRPr="00FB6FE5">
              <w:rPr>
                <w:rFonts w:cs="Tahoma"/>
                <w:color w:val="000000"/>
              </w:rPr>
              <w:t>?</w:t>
            </w:r>
          </w:p>
          <w:p w14:paraId="0878C7F9" w14:textId="77777777" w:rsidR="00127CAF" w:rsidRPr="00936AB1" w:rsidRDefault="00127CAF" w:rsidP="00F3529E">
            <w:pPr>
              <w:jc w:val="both"/>
              <w:rPr>
                <w:rFonts w:cs="Tahoma"/>
                <w:color w:val="000000"/>
              </w:rPr>
            </w:pPr>
            <w:r>
              <w:rPr>
                <w:rFonts w:cs="Tahoma"/>
                <w:color w:val="000000"/>
              </w:rPr>
              <w:t xml:space="preserve">A: </w:t>
            </w:r>
            <w:r w:rsidR="00F3529E">
              <w:rPr>
                <w:rFonts w:cs="Tahoma"/>
                <w:color w:val="000000"/>
              </w:rPr>
              <w:t>B</w:t>
            </w:r>
            <w:r w:rsidR="00F3529E" w:rsidRPr="00F3529E">
              <w:rPr>
                <w:rFonts w:cs="Tahoma"/>
                <w:color w:val="000000"/>
              </w:rPr>
              <w:t>ursiyerler akademik çalışmalarını üniversite veya üniversit</w:t>
            </w:r>
            <w:r w:rsidR="00F3529E">
              <w:rPr>
                <w:rFonts w:cs="Tahoma"/>
                <w:color w:val="000000"/>
              </w:rPr>
              <w:t xml:space="preserve">eye eşdeğer kurum/kuruluşlarda </w:t>
            </w:r>
            <w:r w:rsidR="00F3529E" w:rsidRPr="00F3529E">
              <w:rPr>
                <w:rFonts w:cs="Tahoma"/>
                <w:color w:val="000000"/>
              </w:rPr>
              <w:t>yürütebilir.</w:t>
            </w:r>
            <w:r w:rsidR="00F3529E">
              <w:rPr>
                <w:rFonts w:cs="Tahoma"/>
                <w:color w:val="000000"/>
              </w:rPr>
              <w:t xml:space="preserve"> D</w:t>
            </w:r>
            <w:r>
              <w:rPr>
                <w:rFonts w:cs="Tahoma"/>
                <w:color w:val="000000"/>
              </w:rPr>
              <w:t>uyuru metnindeki "eşdeğer kurum/kuruluşlar"</w:t>
            </w:r>
            <w:r w:rsidR="00F3529E">
              <w:rPr>
                <w:rFonts w:cs="Tahoma"/>
                <w:color w:val="000000"/>
              </w:rPr>
              <w:t xml:space="preserve"> ifadesi seçilen</w:t>
            </w:r>
            <w:r w:rsidRPr="00FB6FE5">
              <w:rPr>
                <w:rFonts w:cs="Tahoma"/>
                <w:color w:val="000000"/>
              </w:rPr>
              <w:t xml:space="preserve"> çalışma alanında</w:t>
            </w:r>
            <w:r w:rsidR="00F3529E">
              <w:rPr>
                <w:rFonts w:cs="Tahoma"/>
                <w:color w:val="000000"/>
              </w:rPr>
              <w:t xml:space="preserve"> “akademik” program sunan kurumları</w:t>
            </w:r>
            <w:r>
              <w:rPr>
                <w:rFonts w:cs="Tahoma"/>
                <w:color w:val="000000"/>
              </w:rPr>
              <w:t xml:space="preserve"> kapsamaktadır. </w:t>
            </w:r>
          </w:p>
        </w:tc>
      </w:tr>
      <w:tr w:rsidR="00127CAF" w:rsidRPr="00936AB1" w14:paraId="1CEB065A" w14:textId="77777777" w:rsidTr="00707C0A">
        <w:trPr>
          <w:trHeight w:val="482"/>
        </w:trPr>
        <w:tc>
          <w:tcPr>
            <w:tcW w:w="10065" w:type="dxa"/>
            <w:gridSpan w:val="2"/>
            <w:tcBorders>
              <w:top w:val="single" w:sz="4" w:space="0" w:color="auto"/>
            </w:tcBorders>
          </w:tcPr>
          <w:p w14:paraId="3270654D" w14:textId="77777777" w:rsidR="00127CAF" w:rsidRPr="00FB6FE5" w:rsidRDefault="00C264D5" w:rsidP="00570EAE">
            <w:pPr>
              <w:pStyle w:val="Heading1"/>
              <w:numPr>
                <w:ilvl w:val="0"/>
                <w:numId w:val="6"/>
              </w:numPr>
              <w:spacing w:before="119"/>
              <w:ind w:firstLine="167"/>
              <w:rPr>
                <w:rFonts w:cs="Tahoma"/>
                <w:color w:val="000000"/>
              </w:rPr>
            </w:pPr>
            <w:bookmarkStart w:id="10" w:name="_Toc88121176"/>
            <w:r w:rsidRPr="00570EAE">
              <w:rPr>
                <w:color w:val="345A89"/>
                <w:sz w:val="22"/>
                <w:szCs w:val="22"/>
              </w:rPr>
              <w:t>ÜCRETLER</w:t>
            </w:r>
            <w:bookmarkEnd w:id="10"/>
          </w:p>
        </w:tc>
      </w:tr>
      <w:tr w:rsidR="00127CAF" w:rsidRPr="00936AB1" w14:paraId="268E88C7" w14:textId="77777777" w:rsidTr="00F247F3">
        <w:trPr>
          <w:trHeight w:val="482"/>
        </w:trPr>
        <w:tc>
          <w:tcPr>
            <w:tcW w:w="709" w:type="dxa"/>
            <w:tcBorders>
              <w:top w:val="single" w:sz="4" w:space="0" w:color="auto"/>
              <w:right w:val="single" w:sz="4" w:space="0" w:color="auto"/>
            </w:tcBorders>
          </w:tcPr>
          <w:p w14:paraId="7F5F7A31" w14:textId="77777777" w:rsidR="00127CAF" w:rsidRPr="00936AB1" w:rsidRDefault="00127CAF" w:rsidP="00127CAF">
            <w:pPr>
              <w:jc w:val="center"/>
              <w:rPr>
                <w:b/>
              </w:rPr>
            </w:pPr>
            <w:r w:rsidRPr="00936AB1">
              <w:rPr>
                <w:b/>
              </w:rPr>
              <w:t>66</w:t>
            </w:r>
          </w:p>
          <w:p w14:paraId="0CDF9F4B" w14:textId="77777777" w:rsidR="00127CAF" w:rsidRPr="00936AB1" w:rsidRDefault="00127CAF" w:rsidP="00127CAF">
            <w:pPr>
              <w:jc w:val="center"/>
              <w:rPr>
                <w:b/>
              </w:rPr>
            </w:pP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14:paraId="79EEAC87" w14:textId="77777777" w:rsidR="00127CAF" w:rsidRPr="00FB6FE5" w:rsidRDefault="00127CAF" w:rsidP="00127CAF">
            <w:pPr>
              <w:jc w:val="both"/>
              <w:rPr>
                <w:rFonts w:cs="Tahoma"/>
                <w:color w:val="000000"/>
              </w:rPr>
            </w:pPr>
            <w:r w:rsidRPr="00FB6FE5">
              <w:rPr>
                <w:rFonts w:cs="Tahoma"/>
                <w:color w:val="000000"/>
              </w:rPr>
              <w:t xml:space="preserve">S: Öğrenim ücretinin 20.000 Euro'yu aşması durumunda, </w:t>
            </w:r>
            <w:r w:rsidR="00C264D5">
              <w:rPr>
                <w:rFonts w:cs="Tahoma"/>
                <w:color w:val="000000"/>
              </w:rPr>
              <w:t>kalan tutarı karşılarsak bu</w:t>
            </w:r>
            <w:r w:rsidRPr="00FB6FE5">
              <w:rPr>
                <w:rFonts w:cs="Tahoma"/>
                <w:color w:val="000000"/>
              </w:rPr>
              <w:t xml:space="preserve"> programa devam edebilir miyiz?</w:t>
            </w:r>
          </w:p>
          <w:p w14:paraId="545D9E4B" w14:textId="544603FE" w:rsidR="00127CAF" w:rsidRPr="00936AB1" w:rsidRDefault="000162F4" w:rsidP="00127CAF">
            <w:pPr>
              <w:jc w:val="both"/>
              <w:rPr>
                <w:rFonts w:cs="Tahoma"/>
                <w:color w:val="FF0000"/>
              </w:rPr>
            </w:pPr>
            <w:r>
              <w:rPr>
                <w:rFonts w:cs="Tahoma"/>
                <w:color w:val="000000"/>
              </w:rPr>
              <w:t>A</w:t>
            </w:r>
            <w:r w:rsidR="00127CAF" w:rsidRPr="00FB6FE5">
              <w:rPr>
                <w:rFonts w:cs="Tahoma"/>
                <w:color w:val="000000"/>
              </w:rPr>
              <w:t>: Evet. Bu durumda öğrenim ücretinin fazla olan kısmı bursiyer tarafından karşılanmalıdır. Bursiyerler, varsa ev sahibi kurumun öğrenim ücreti indirimlerinden/ödüllerinden de yararlanabilirler.</w:t>
            </w:r>
          </w:p>
        </w:tc>
      </w:tr>
      <w:tr w:rsidR="00127CAF" w:rsidRPr="00936AB1" w14:paraId="42608817" w14:textId="77777777" w:rsidTr="00707C0A">
        <w:trPr>
          <w:trHeight w:val="482"/>
        </w:trPr>
        <w:tc>
          <w:tcPr>
            <w:tcW w:w="10065" w:type="dxa"/>
            <w:gridSpan w:val="2"/>
            <w:tcBorders>
              <w:top w:val="single" w:sz="4" w:space="0" w:color="auto"/>
              <w:right w:val="single" w:sz="4" w:space="0" w:color="auto"/>
            </w:tcBorders>
          </w:tcPr>
          <w:p w14:paraId="4521F27D" w14:textId="77777777" w:rsidR="00127CAF" w:rsidRPr="00FB6FE5" w:rsidRDefault="003C2810" w:rsidP="00570EAE">
            <w:pPr>
              <w:pStyle w:val="Heading1"/>
              <w:numPr>
                <w:ilvl w:val="0"/>
                <w:numId w:val="6"/>
              </w:numPr>
              <w:spacing w:before="119"/>
              <w:ind w:firstLine="167"/>
              <w:rPr>
                <w:rFonts w:cs="Tahoma"/>
                <w:color w:val="000000"/>
              </w:rPr>
            </w:pPr>
            <w:bookmarkStart w:id="11" w:name="_Toc88121177"/>
            <w:r w:rsidRPr="00570EAE">
              <w:rPr>
                <w:color w:val="345A89"/>
                <w:sz w:val="22"/>
                <w:szCs w:val="22"/>
              </w:rPr>
              <w:lastRenderedPageBreak/>
              <w:t>YAZILI SINAV</w:t>
            </w:r>
            <w:bookmarkEnd w:id="11"/>
          </w:p>
        </w:tc>
      </w:tr>
      <w:tr w:rsidR="00127CAF" w:rsidRPr="00936AB1" w14:paraId="3A72377D" w14:textId="77777777" w:rsidTr="00F247F3">
        <w:trPr>
          <w:trHeight w:val="482"/>
        </w:trPr>
        <w:tc>
          <w:tcPr>
            <w:tcW w:w="709" w:type="dxa"/>
            <w:tcBorders>
              <w:top w:val="single" w:sz="4" w:space="0" w:color="auto"/>
              <w:right w:val="single" w:sz="4" w:space="0" w:color="auto"/>
            </w:tcBorders>
          </w:tcPr>
          <w:p w14:paraId="0C51BCAA" w14:textId="77777777" w:rsidR="00127CAF" w:rsidRPr="00936AB1" w:rsidRDefault="00127CAF" w:rsidP="00127CAF">
            <w:pPr>
              <w:jc w:val="center"/>
              <w:rPr>
                <w:b/>
              </w:rPr>
            </w:pPr>
            <w:r w:rsidRPr="00936AB1">
              <w:rPr>
                <w:b/>
              </w:rPr>
              <w:t>67</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14:paraId="36BF8539" w14:textId="5F5808CE" w:rsidR="00127CAF" w:rsidRPr="00FB6FE5" w:rsidRDefault="00127CAF" w:rsidP="00127CAF">
            <w:pPr>
              <w:jc w:val="both"/>
              <w:rPr>
                <w:rFonts w:cs="Tahoma"/>
                <w:color w:val="000000"/>
              </w:rPr>
            </w:pPr>
            <w:r w:rsidRPr="00FB6FE5">
              <w:rPr>
                <w:rFonts w:cs="Tahoma"/>
                <w:color w:val="000000"/>
              </w:rPr>
              <w:t xml:space="preserve">S: Öngörülen takvime göre yazılı sınav 12 Mart 2022'de yapılacak. Ancak o tarihte yurt dışında olacağım; </w:t>
            </w:r>
            <w:r w:rsidR="003C2810">
              <w:rPr>
                <w:rFonts w:cs="Tahoma"/>
                <w:color w:val="000000"/>
              </w:rPr>
              <w:t xml:space="preserve">yazılı sınava </w:t>
            </w:r>
            <w:r w:rsidRPr="00FB6FE5">
              <w:rPr>
                <w:rFonts w:cs="Tahoma"/>
                <w:color w:val="000000"/>
              </w:rPr>
              <w:t xml:space="preserve">Türkiye'de girmek zorunda mıyız yoksa </w:t>
            </w:r>
            <w:r w:rsidR="003C2810">
              <w:rPr>
                <w:rFonts w:cs="Tahoma"/>
                <w:color w:val="000000"/>
              </w:rPr>
              <w:t>çevrimiçi (</w:t>
            </w:r>
            <w:r w:rsidRPr="003C2810">
              <w:rPr>
                <w:rFonts w:cs="Tahoma"/>
                <w:i/>
                <w:color w:val="000000"/>
              </w:rPr>
              <w:t>online</w:t>
            </w:r>
            <w:r w:rsidR="003C2810">
              <w:rPr>
                <w:rFonts w:cs="Tahoma"/>
                <w:color w:val="000000"/>
              </w:rPr>
              <w:t>)</w:t>
            </w:r>
            <w:r w:rsidRPr="00FB6FE5">
              <w:rPr>
                <w:rFonts w:cs="Tahoma"/>
                <w:color w:val="000000"/>
              </w:rPr>
              <w:t xml:space="preserve"> sınav seçeneği var mı?</w:t>
            </w:r>
          </w:p>
          <w:p w14:paraId="6C66AFC6" w14:textId="77777777" w:rsidR="00127CAF" w:rsidRPr="00936AB1" w:rsidRDefault="00127CAF" w:rsidP="00127CAF">
            <w:pPr>
              <w:jc w:val="both"/>
              <w:rPr>
                <w:rFonts w:cs="Tahoma"/>
                <w:color w:val="FF0000"/>
              </w:rPr>
            </w:pPr>
            <w:r>
              <w:rPr>
                <w:rFonts w:cs="Tahoma"/>
                <w:color w:val="000000"/>
              </w:rPr>
              <w:t>A</w:t>
            </w:r>
            <w:r w:rsidRPr="00FB6FE5">
              <w:rPr>
                <w:rFonts w:cs="Tahoma"/>
                <w:color w:val="000000"/>
              </w:rPr>
              <w:t>: Yazılı sınav fiziki olarak Ankara'da yapılacaktır.</w:t>
            </w:r>
          </w:p>
        </w:tc>
      </w:tr>
      <w:tr w:rsidR="00127CAF" w:rsidRPr="00936AB1" w14:paraId="53770805" w14:textId="77777777" w:rsidTr="00F247F3">
        <w:trPr>
          <w:trHeight w:val="482"/>
        </w:trPr>
        <w:tc>
          <w:tcPr>
            <w:tcW w:w="709" w:type="dxa"/>
            <w:tcBorders>
              <w:top w:val="single" w:sz="4" w:space="0" w:color="auto"/>
              <w:right w:val="single" w:sz="4" w:space="0" w:color="auto"/>
            </w:tcBorders>
          </w:tcPr>
          <w:p w14:paraId="4AC79A4A" w14:textId="77777777" w:rsidR="00127CAF" w:rsidRPr="00936AB1" w:rsidRDefault="00127CAF" w:rsidP="00127CAF">
            <w:pPr>
              <w:jc w:val="center"/>
              <w:rPr>
                <w:b/>
              </w:rPr>
            </w:pPr>
            <w:r w:rsidRPr="00936AB1">
              <w:rPr>
                <w:b/>
              </w:rPr>
              <w:t>68</w:t>
            </w:r>
          </w:p>
        </w:tc>
        <w:tc>
          <w:tcPr>
            <w:tcW w:w="9356" w:type="dxa"/>
            <w:shd w:val="clear" w:color="auto" w:fill="auto"/>
            <w:vAlign w:val="center"/>
          </w:tcPr>
          <w:p w14:paraId="6676E797" w14:textId="22886F34" w:rsidR="00127CAF" w:rsidRPr="00385438" w:rsidRDefault="00127CAF" w:rsidP="00127CAF">
            <w:pPr>
              <w:jc w:val="both"/>
              <w:rPr>
                <w:rFonts w:cs="Tahoma"/>
                <w:color w:val="000000"/>
              </w:rPr>
            </w:pPr>
            <w:r w:rsidRPr="00385438">
              <w:rPr>
                <w:rFonts w:cs="Tahoma"/>
                <w:color w:val="000000"/>
              </w:rPr>
              <w:t>S</w:t>
            </w:r>
            <w:r w:rsidRPr="006A29B4">
              <w:rPr>
                <w:rFonts w:cs="Tahoma"/>
                <w:color w:val="000000"/>
              </w:rPr>
              <w:t>: Geçmiş yıllara ait yazılı sınav örn</w:t>
            </w:r>
            <w:r w:rsidR="003C069C" w:rsidRPr="006A29B4">
              <w:rPr>
                <w:rFonts w:cs="Tahoma"/>
                <w:color w:val="000000"/>
              </w:rPr>
              <w:t>ek sorularının bir listesi yayım</w:t>
            </w:r>
            <w:r w:rsidRPr="006A29B4">
              <w:rPr>
                <w:rFonts w:cs="Tahoma"/>
                <w:color w:val="000000"/>
              </w:rPr>
              <w:t xml:space="preserve">lanıyor mu? </w:t>
            </w:r>
            <w:r w:rsidR="006A29B4" w:rsidRPr="006A29B4">
              <w:rPr>
                <w:rFonts w:cs="Tahoma"/>
                <w:color w:val="000000"/>
              </w:rPr>
              <w:t>Yazılı sınavın</w:t>
            </w:r>
            <w:r w:rsidRPr="006A29B4">
              <w:rPr>
                <w:rFonts w:cs="Tahoma"/>
                <w:color w:val="000000"/>
              </w:rPr>
              <w:t xml:space="preserve"> hangi konuları kapsaması beklenmektedir?</w:t>
            </w:r>
          </w:p>
          <w:p w14:paraId="7A9F7C78" w14:textId="0EBBDCBA" w:rsidR="00127CAF" w:rsidRPr="00936AB1" w:rsidRDefault="000162F4" w:rsidP="003C069C">
            <w:pPr>
              <w:jc w:val="both"/>
              <w:rPr>
                <w:rFonts w:cs="Tahoma"/>
                <w:color w:val="000000"/>
              </w:rPr>
            </w:pPr>
            <w:r>
              <w:rPr>
                <w:rFonts w:cs="Tahoma"/>
                <w:color w:val="000000"/>
              </w:rPr>
              <w:t>A</w:t>
            </w:r>
            <w:r w:rsidR="003C069C">
              <w:rPr>
                <w:rFonts w:cs="Tahoma"/>
                <w:color w:val="000000"/>
              </w:rPr>
              <w:t>: Program kuralları</w:t>
            </w:r>
            <w:r w:rsidR="00127CAF" w:rsidRPr="00385438">
              <w:rPr>
                <w:rFonts w:cs="Tahoma"/>
                <w:color w:val="000000"/>
              </w:rPr>
              <w:t xml:space="preserve"> gereği geçmiş akademik yıllara ait yazılı sınav soruları paylaşılmamaktadır. </w:t>
            </w:r>
            <w:r w:rsidR="003C069C" w:rsidRPr="008B6F69">
              <w:t xml:space="preserve">Yazılı sınavda, adaylara Avrupa Birliği, AB-Türkiye ilişkileri </w:t>
            </w:r>
            <w:r w:rsidR="003C069C" w:rsidRPr="008B6F69">
              <w:rPr>
                <w:spacing w:val="-3"/>
              </w:rPr>
              <w:t xml:space="preserve">ve </w:t>
            </w:r>
            <w:r w:rsidR="003C069C" w:rsidRPr="008B6F69">
              <w:t xml:space="preserve">başvuru yaptıkları AB </w:t>
            </w:r>
            <w:r w:rsidR="003C069C" w:rsidRPr="008B6F69">
              <w:rPr>
                <w:i/>
              </w:rPr>
              <w:t xml:space="preserve">müktesebat </w:t>
            </w:r>
            <w:r w:rsidR="003C069C" w:rsidRPr="008B6F69">
              <w:t>başlığı ile ilgili çeşitli sorular sorulabilmektedir</w:t>
            </w:r>
            <w:r w:rsidR="003C069C">
              <w:t xml:space="preserve">. </w:t>
            </w:r>
          </w:p>
        </w:tc>
      </w:tr>
      <w:tr w:rsidR="00127CAF" w:rsidRPr="00936AB1" w14:paraId="429FE6C2" w14:textId="77777777" w:rsidTr="00F247F3">
        <w:trPr>
          <w:trHeight w:val="482"/>
        </w:trPr>
        <w:tc>
          <w:tcPr>
            <w:tcW w:w="709" w:type="dxa"/>
            <w:tcBorders>
              <w:top w:val="single" w:sz="4" w:space="0" w:color="auto"/>
              <w:right w:val="single" w:sz="4" w:space="0" w:color="auto"/>
            </w:tcBorders>
          </w:tcPr>
          <w:p w14:paraId="187B8E8C" w14:textId="77777777" w:rsidR="00127CAF" w:rsidRPr="00936AB1" w:rsidRDefault="00127CAF" w:rsidP="00127CAF">
            <w:pPr>
              <w:jc w:val="center"/>
              <w:rPr>
                <w:b/>
              </w:rPr>
            </w:pPr>
            <w:r w:rsidRPr="00936AB1">
              <w:rPr>
                <w:b/>
              </w:rPr>
              <w:t>69</w:t>
            </w:r>
          </w:p>
        </w:tc>
        <w:tc>
          <w:tcPr>
            <w:tcW w:w="9356" w:type="dxa"/>
            <w:shd w:val="clear" w:color="auto" w:fill="auto"/>
            <w:vAlign w:val="center"/>
          </w:tcPr>
          <w:p w14:paraId="57184575" w14:textId="77777777" w:rsidR="00127CAF" w:rsidRPr="00385438" w:rsidRDefault="00127CAF" w:rsidP="00127CAF">
            <w:pPr>
              <w:jc w:val="both"/>
              <w:rPr>
                <w:rFonts w:cs="Tahoma"/>
                <w:color w:val="000000"/>
              </w:rPr>
            </w:pPr>
            <w:r w:rsidRPr="00385438">
              <w:rPr>
                <w:rFonts w:cs="Tahoma"/>
                <w:color w:val="000000"/>
              </w:rPr>
              <w:t xml:space="preserve">S Bursu araştırma yapmak için </w:t>
            </w:r>
            <w:r w:rsidR="001B60E1">
              <w:rPr>
                <w:rFonts w:cs="Tahoma"/>
                <w:color w:val="000000"/>
              </w:rPr>
              <w:t>kullanmayı</w:t>
            </w:r>
            <w:r w:rsidRPr="00385438">
              <w:rPr>
                <w:rFonts w:cs="Tahoma"/>
                <w:color w:val="000000"/>
              </w:rPr>
              <w:t xml:space="preserve"> planl</w:t>
            </w:r>
            <w:r w:rsidR="001B60E1">
              <w:rPr>
                <w:rFonts w:cs="Tahoma"/>
                <w:color w:val="000000"/>
              </w:rPr>
              <w:t xml:space="preserve">ıyorum. Araştırmaya gitmek için </w:t>
            </w:r>
            <w:r w:rsidRPr="00385438">
              <w:rPr>
                <w:rFonts w:cs="Tahoma"/>
                <w:color w:val="000000"/>
              </w:rPr>
              <w:t>başvuran adaylar da yazılı sınava girecekler mi</w:t>
            </w:r>
            <w:r w:rsidR="001B60E1">
              <w:rPr>
                <w:rFonts w:cs="Tahoma"/>
                <w:color w:val="000000"/>
              </w:rPr>
              <w:t xml:space="preserve"> ve yazılı sınavın içeriği onlar için de</w:t>
            </w:r>
            <w:r w:rsidRPr="00385438">
              <w:rPr>
                <w:rFonts w:cs="Tahoma"/>
                <w:color w:val="000000"/>
              </w:rPr>
              <w:t xml:space="preserve"> aynı mı olacak?</w:t>
            </w:r>
          </w:p>
          <w:p w14:paraId="592D86F9" w14:textId="77777777" w:rsidR="00127CAF" w:rsidRPr="00936AB1" w:rsidRDefault="00127CAF" w:rsidP="001B60E1">
            <w:pPr>
              <w:jc w:val="both"/>
              <w:rPr>
                <w:rFonts w:cs="Tahoma"/>
                <w:color w:val="000000"/>
              </w:rPr>
            </w:pPr>
            <w:r>
              <w:rPr>
                <w:rFonts w:cs="Tahoma"/>
                <w:color w:val="000000"/>
              </w:rPr>
              <w:t>A</w:t>
            </w:r>
            <w:r w:rsidRPr="00385438">
              <w:rPr>
                <w:rFonts w:cs="Tahoma"/>
                <w:color w:val="000000"/>
              </w:rPr>
              <w:t>: Tüm adaylar yazılı sınava gireceklerdir. Yazılı sınavın içeriği, yapılacak çalışmanın türü ne olursa olsun tüm adaylar içi</w:t>
            </w:r>
            <w:r>
              <w:rPr>
                <w:rFonts w:cs="Tahoma"/>
                <w:color w:val="000000"/>
              </w:rPr>
              <w:t>n aynıdır. Lütfen ayrıca A.</w:t>
            </w:r>
            <w:r w:rsidRPr="00385438">
              <w:rPr>
                <w:rFonts w:cs="Tahoma"/>
                <w:color w:val="000000"/>
              </w:rPr>
              <w:t>68</w:t>
            </w:r>
            <w:r w:rsidR="001B60E1">
              <w:rPr>
                <w:rFonts w:cs="Tahoma"/>
                <w:color w:val="000000"/>
              </w:rPr>
              <w:t>’e bakınız</w:t>
            </w:r>
            <w:r w:rsidR="00EB3AD6">
              <w:rPr>
                <w:rFonts w:cs="Tahoma"/>
                <w:color w:val="000000"/>
              </w:rPr>
              <w:t>.</w:t>
            </w:r>
          </w:p>
        </w:tc>
      </w:tr>
      <w:tr w:rsidR="00127CAF" w:rsidRPr="00936AB1" w14:paraId="239CD6F7" w14:textId="77777777" w:rsidTr="00F247F3">
        <w:trPr>
          <w:trHeight w:val="482"/>
        </w:trPr>
        <w:tc>
          <w:tcPr>
            <w:tcW w:w="709" w:type="dxa"/>
            <w:tcBorders>
              <w:top w:val="single" w:sz="4" w:space="0" w:color="auto"/>
              <w:right w:val="single" w:sz="4" w:space="0" w:color="auto"/>
            </w:tcBorders>
          </w:tcPr>
          <w:p w14:paraId="0B647453" w14:textId="77777777" w:rsidR="00127CAF" w:rsidRPr="00936AB1" w:rsidRDefault="00127CAF" w:rsidP="00127CAF">
            <w:pPr>
              <w:jc w:val="center"/>
              <w:rPr>
                <w:b/>
              </w:rPr>
            </w:pPr>
            <w:r w:rsidRPr="00936AB1">
              <w:rPr>
                <w:b/>
              </w:rPr>
              <w:t>70</w:t>
            </w:r>
          </w:p>
        </w:tc>
        <w:tc>
          <w:tcPr>
            <w:tcW w:w="9356" w:type="dxa"/>
            <w:shd w:val="clear" w:color="auto" w:fill="auto"/>
            <w:vAlign w:val="center"/>
          </w:tcPr>
          <w:p w14:paraId="27CF5172" w14:textId="77777777" w:rsidR="00127CAF" w:rsidRPr="00385438" w:rsidRDefault="00127CAF" w:rsidP="00127CAF">
            <w:pPr>
              <w:jc w:val="both"/>
              <w:rPr>
                <w:rFonts w:cs="Tahoma"/>
                <w:color w:val="000000"/>
              </w:rPr>
            </w:pPr>
            <w:r w:rsidRPr="00385438">
              <w:rPr>
                <w:rFonts w:cs="Tahoma"/>
                <w:color w:val="000000"/>
              </w:rPr>
              <w:t>S: Çalışma alanım olarak "X" (örneğin, “Ekonomik Kriterler veya Ekonomik ve Para Politikası” veya “Eğitim ve Kültür”) seçmeyi planlıyorum. "Y" ile ilgili soruların (ör. "Ekonomik Kriterler" veya "Kültür") çalışma alanının bir parçası olup olmadığı ve yazılı sınavda sorulacağı konusunda bilgilendirilmek istiyorum.</w:t>
            </w:r>
          </w:p>
          <w:p w14:paraId="57744C38" w14:textId="3FA94676" w:rsidR="00127CAF" w:rsidRPr="00936AB1" w:rsidRDefault="000162F4" w:rsidP="00127CAF">
            <w:pPr>
              <w:jc w:val="both"/>
              <w:rPr>
                <w:rFonts w:cs="Tahoma"/>
                <w:color w:val="000000"/>
              </w:rPr>
            </w:pPr>
            <w:r>
              <w:rPr>
                <w:rFonts w:cs="Tahoma"/>
                <w:color w:val="000000"/>
              </w:rPr>
              <w:t>A</w:t>
            </w:r>
            <w:r w:rsidR="00127CAF" w:rsidRPr="00385438">
              <w:rPr>
                <w:rFonts w:cs="Tahoma"/>
                <w:color w:val="000000"/>
              </w:rPr>
              <w:t xml:space="preserve">: </w:t>
            </w:r>
            <w:r w:rsidR="00EB3AD6" w:rsidRPr="00B54FFB">
              <w:t>Çalışma alanının belirlenmesi ve yapılacak akademik çalışmanın bu alanla uygunluğunun gözetilmesi tamamen adayların sorumluluğundadır.</w:t>
            </w:r>
            <w:r w:rsidR="0078523C">
              <w:t xml:space="preserve"> </w:t>
            </w:r>
            <w:r w:rsidR="00127CAF" w:rsidRPr="00385438">
              <w:rPr>
                <w:rFonts w:cs="Tahoma"/>
                <w:color w:val="000000"/>
              </w:rPr>
              <w:t>Faslın AB müktesebat başlığının içeriğine göre tamamen mi yoksa kısmen mi değerlendirileceğine karar vermek Değerlendirme Komisyonu'nun t</w:t>
            </w:r>
            <w:r w:rsidR="0078523C">
              <w:rPr>
                <w:rFonts w:cs="Tahoma"/>
                <w:color w:val="000000"/>
              </w:rPr>
              <w:t>akdirindedir; bu nedenle ön</w:t>
            </w:r>
            <w:r w:rsidR="00127CAF" w:rsidRPr="00385438">
              <w:rPr>
                <w:rFonts w:cs="Tahoma"/>
                <w:color w:val="000000"/>
              </w:rPr>
              <w:t xml:space="preserve"> görüş verilemez. </w:t>
            </w:r>
            <w:r w:rsidR="0078523C" w:rsidRPr="00936AB1">
              <w:rPr>
                <w:rFonts w:cs="Tahoma"/>
                <w:color w:val="000000"/>
              </w:rPr>
              <w:t>Duyuru metninde listelenen çalışma alanlarının içeriği hakkında ayrıntılı bilgi için Avrupa Birliği Başkanlığı (www.ab.gov.tr), Avrupa Birliği Türkiye Delegasyonu (www.avrupa.info.tr) ve Avrupa Komisyonu (www.ec.europa.eu) internet sitelerinin incelenmesi tavsiye edilmektedir.</w:t>
            </w:r>
          </w:p>
        </w:tc>
      </w:tr>
      <w:tr w:rsidR="00127CAF" w:rsidRPr="00936AB1" w14:paraId="474DC57A" w14:textId="77777777" w:rsidTr="00707C0A">
        <w:trPr>
          <w:trHeight w:val="482"/>
        </w:trPr>
        <w:tc>
          <w:tcPr>
            <w:tcW w:w="10065" w:type="dxa"/>
            <w:gridSpan w:val="2"/>
            <w:tcBorders>
              <w:top w:val="single" w:sz="4" w:space="0" w:color="auto"/>
            </w:tcBorders>
          </w:tcPr>
          <w:p w14:paraId="52EF744E" w14:textId="77777777" w:rsidR="00127CAF" w:rsidRPr="00385438" w:rsidRDefault="0078523C" w:rsidP="00570EAE">
            <w:pPr>
              <w:pStyle w:val="Heading1"/>
              <w:numPr>
                <w:ilvl w:val="0"/>
                <w:numId w:val="6"/>
              </w:numPr>
              <w:spacing w:before="119"/>
              <w:ind w:firstLine="167"/>
              <w:rPr>
                <w:rFonts w:cs="Tahoma"/>
                <w:color w:val="000000"/>
              </w:rPr>
            </w:pPr>
            <w:bookmarkStart w:id="12" w:name="_Toc88121178"/>
            <w:r w:rsidRPr="00570EAE">
              <w:rPr>
                <w:color w:val="345A89"/>
                <w:sz w:val="22"/>
                <w:szCs w:val="22"/>
              </w:rPr>
              <w:t>UYRUK</w:t>
            </w:r>
            <w:bookmarkEnd w:id="12"/>
          </w:p>
        </w:tc>
      </w:tr>
      <w:tr w:rsidR="00127CAF" w:rsidRPr="00936AB1" w14:paraId="39594045" w14:textId="77777777" w:rsidTr="00F247F3">
        <w:trPr>
          <w:trHeight w:val="482"/>
        </w:trPr>
        <w:tc>
          <w:tcPr>
            <w:tcW w:w="709" w:type="dxa"/>
            <w:tcBorders>
              <w:top w:val="single" w:sz="4" w:space="0" w:color="auto"/>
              <w:right w:val="single" w:sz="4" w:space="0" w:color="auto"/>
            </w:tcBorders>
          </w:tcPr>
          <w:p w14:paraId="0D9DBDCD" w14:textId="77777777" w:rsidR="00127CAF" w:rsidRPr="00936AB1" w:rsidRDefault="00127CAF" w:rsidP="00127CAF">
            <w:pPr>
              <w:jc w:val="center"/>
              <w:rPr>
                <w:b/>
              </w:rPr>
            </w:pPr>
            <w:r w:rsidRPr="00936AB1">
              <w:rPr>
                <w:b/>
              </w:rPr>
              <w:t>71</w:t>
            </w:r>
          </w:p>
        </w:tc>
        <w:tc>
          <w:tcPr>
            <w:tcW w:w="9356" w:type="dxa"/>
            <w:shd w:val="clear" w:color="auto" w:fill="auto"/>
            <w:vAlign w:val="center"/>
          </w:tcPr>
          <w:p w14:paraId="77872B33" w14:textId="77777777" w:rsidR="00127CAF" w:rsidRPr="00936AB1" w:rsidRDefault="00127CAF" w:rsidP="00127CAF">
            <w:pPr>
              <w:jc w:val="both"/>
              <w:rPr>
                <w:rFonts w:cs="Tahoma"/>
                <w:color w:val="000000"/>
              </w:rPr>
            </w:pPr>
            <w:r>
              <w:rPr>
                <w:rFonts w:cs="Tahoma"/>
                <w:color w:val="000000"/>
              </w:rPr>
              <w:t>S</w:t>
            </w:r>
            <w:r w:rsidRPr="00936AB1">
              <w:rPr>
                <w:rFonts w:cs="Tahoma"/>
                <w:color w:val="000000"/>
              </w:rPr>
              <w:t>: "X" ülke vatandaşıyım</w:t>
            </w:r>
            <w:r>
              <w:rPr>
                <w:rFonts w:cs="Tahoma"/>
                <w:color w:val="000000"/>
              </w:rPr>
              <w:t>.</w:t>
            </w:r>
            <w:r w:rsidRPr="00936AB1">
              <w:rPr>
                <w:rFonts w:cs="Tahoma"/>
                <w:color w:val="000000"/>
              </w:rPr>
              <w:t xml:space="preserve"> Türkiye'de yaş</w:t>
            </w:r>
            <w:r>
              <w:rPr>
                <w:rFonts w:cs="Tahoma"/>
                <w:color w:val="000000"/>
              </w:rPr>
              <w:t xml:space="preserve">ıyorum ve öğrenim görüyorum. </w:t>
            </w:r>
            <w:r w:rsidRPr="00936AB1">
              <w:rPr>
                <w:rFonts w:cs="Tahoma"/>
                <w:color w:val="000000"/>
              </w:rPr>
              <w:t>Türk vat</w:t>
            </w:r>
            <w:r w:rsidR="0078523C">
              <w:rPr>
                <w:rFonts w:cs="Tahoma"/>
                <w:color w:val="000000"/>
              </w:rPr>
              <w:t>andaşlığı olmayan bir öğrenci</w:t>
            </w:r>
            <w:r w:rsidRPr="00936AB1">
              <w:rPr>
                <w:rFonts w:cs="Tahoma"/>
                <w:color w:val="000000"/>
              </w:rPr>
              <w:t xml:space="preserve"> Jean Monnet Bursundan yarar</w:t>
            </w:r>
            <w:r>
              <w:rPr>
                <w:rFonts w:cs="Tahoma"/>
                <w:color w:val="000000"/>
              </w:rPr>
              <w:t>lanabilir mi?</w:t>
            </w:r>
          </w:p>
          <w:p w14:paraId="1791398B" w14:textId="4F56A1A6" w:rsidR="00127CAF" w:rsidRPr="00936AB1" w:rsidRDefault="00127CAF" w:rsidP="00127CAF">
            <w:pPr>
              <w:jc w:val="both"/>
              <w:rPr>
                <w:rFonts w:cs="Tahoma"/>
                <w:color w:val="000000"/>
              </w:rPr>
            </w:pPr>
            <w:r w:rsidRPr="00936AB1">
              <w:rPr>
                <w:rFonts w:cs="Tahoma"/>
                <w:color w:val="000000"/>
              </w:rPr>
              <w:t>A: Türkiye'de çalışmakta/okumakta olan, AB üye ülke, Birleşik Krallık, Türkiye veya Katılım Öncesi Mali Yardım</w:t>
            </w:r>
            <w:r w:rsidR="0078523C">
              <w:rPr>
                <w:rFonts w:cs="Tahoma"/>
                <w:color w:val="000000"/>
              </w:rPr>
              <w:t xml:space="preserve"> Aracı </w:t>
            </w:r>
            <w:r w:rsidRPr="00936AB1">
              <w:rPr>
                <w:rFonts w:cs="Tahoma"/>
                <w:color w:val="000000"/>
              </w:rPr>
              <w:t xml:space="preserve">(IPA)’dan faydalanan ülke vatandaşları Jean Monnet Burs </w:t>
            </w:r>
            <w:r w:rsidR="00DD4694" w:rsidRPr="00936AB1">
              <w:rPr>
                <w:rFonts w:cs="Tahoma"/>
                <w:color w:val="000000"/>
              </w:rPr>
              <w:t>Programına başvuruda</w:t>
            </w:r>
            <w:r w:rsidRPr="00936AB1">
              <w:rPr>
                <w:rFonts w:cs="Tahoma"/>
                <w:color w:val="000000"/>
              </w:rPr>
              <w:t xml:space="preserve"> bulunabilir.</w:t>
            </w:r>
          </w:p>
        </w:tc>
      </w:tr>
      <w:tr w:rsidR="00127CAF" w:rsidRPr="00936AB1" w14:paraId="70FC4937" w14:textId="77777777" w:rsidTr="00F247F3">
        <w:trPr>
          <w:trHeight w:val="482"/>
        </w:trPr>
        <w:tc>
          <w:tcPr>
            <w:tcW w:w="709" w:type="dxa"/>
            <w:tcBorders>
              <w:top w:val="single" w:sz="4" w:space="0" w:color="auto"/>
              <w:right w:val="single" w:sz="4" w:space="0" w:color="auto"/>
            </w:tcBorders>
          </w:tcPr>
          <w:p w14:paraId="30036871" w14:textId="77777777" w:rsidR="00127CAF" w:rsidRPr="00936AB1" w:rsidRDefault="00127CAF" w:rsidP="00127CAF">
            <w:pPr>
              <w:jc w:val="center"/>
              <w:rPr>
                <w:b/>
              </w:rPr>
            </w:pPr>
            <w:r w:rsidRPr="00936AB1">
              <w:rPr>
                <w:b/>
              </w:rPr>
              <w:t>72</w:t>
            </w:r>
          </w:p>
        </w:tc>
        <w:tc>
          <w:tcPr>
            <w:tcW w:w="9356" w:type="dxa"/>
            <w:shd w:val="clear" w:color="auto" w:fill="auto"/>
            <w:vAlign w:val="center"/>
          </w:tcPr>
          <w:p w14:paraId="0DCA7492" w14:textId="77777777" w:rsidR="00127CAF" w:rsidRDefault="00127CAF" w:rsidP="00127CAF">
            <w:pPr>
              <w:jc w:val="both"/>
              <w:rPr>
                <w:rFonts w:cs="Tahoma"/>
                <w:color w:val="000000"/>
              </w:rPr>
            </w:pPr>
            <w:r>
              <w:rPr>
                <w:rFonts w:cs="Tahoma"/>
                <w:color w:val="000000"/>
              </w:rPr>
              <w:t>S</w:t>
            </w:r>
            <w:r w:rsidRPr="00936AB1">
              <w:rPr>
                <w:rFonts w:cs="Tahoma"/>
                <w:color w:val="000000"/>
              </w:rPr>
              <w:t>: "X" ülke vatandaşıyım</w:t>
            </w:r>
            <w:r>
              <w:rPr>
                <w:rFonts w:cs="Tahoma"/>
                <w:color w:val="000000"/>
              </w:rPr>
              <w:t>.</w:t>
            </w:r>
            <w:r w:rsidRPr="00936AB1">
              <w:rPr>
                <w:rFonts w:cs="Tahoma"/>
                <w:color w:val="000000"/>
              </w:rPr>
              <w:t xml:space="preserve"> </w:t>
            </w:r>
            <w:r>
              <w:rPr>
                <w:rFonts w:cs="Tahoma"/>
                <w:color w:val="000000"/>
              </w:rPr>
              <w:t>Yurt dışında</w:t>
            </w:r>
            <w:r w:rsidRPr="00936AB1">
              <w:rPr>
                <w:rFonts w:cs="Tahoma"/>
                <w:color w:val="000000"/>
              </w:rPr>
              <w:t xml:space="preserve"> yaş</w:t>
            </w:r>
            <w:r>
              <w:rPr>
                <w:rFonts w:cs="Tahoma"/>
                <w:color w:val="000000"/>
              </w:rPr>
              <w:t>ıyorum ve öğrenim görüyorum. Jean Monnet bursuna başvurabilir miyim?</w:t>
            </w:r>
          </w:p>
          <w:p w14:paraId="2AE6BD63" w14:textId="77777777" w:rsidR="00127CAF" w:rsidRPr="00936AB1" w:rsidRDefault="0078523C" w:rsidP="00127CAF">
            <w:pPr>
              <w:jc w:val="both"/>
              <w:rPr>
                <w:rFonts w:cs="Tahoma"/>
                <w:color w:val="000000"/>
              </w:rPr>
            </w:pPr>
            <w:r>
              <w:rPr>
                <w:rFonts w:cs="Tahoma"/>
                <w:color w:val="000000"/>
              </w:rPr>
              <w:t>A: Lütfen A. 71’</w:t>
            </w:r>
            <w:r w:rsidR="00127CAF">
              <w:rPr>
                <w:rFonts w:cs="Tahoma"/>
                <w:color w:val="000000"/>
              </w:rPr>
              <w:t xml:space="preserve">e bakınız. </w:t>
            </w:r>
          </w:p>
        </w:tc>
      </w:tr>
      <w:tr w:rsidR="00127CAF" w:rsidRPr="00936AB1" w14:paraId="08025383" w14:textId="77777777" w:rsidTr="00707C0A">
        <w:trPr>
          <w:trHeight w:val="482"/>
        </w:trPr>
        <w:tc>
          <w:tcPr>
            <w:tcW w:w="10065" w:type="dxa"/>
            <w:gridSpan w:val="2"/>
            <w:tcBorders>
              <w:top w:val="single" w:sz="4" w:space="0" w:color="auto"/>
            </w:tcBorders>
          </w:tcPr>
          <w:p w14:paraId="1991C369" w14:textId="77777777" w:rsidR="00127CAF" w:rsidRDefault="0078523C" w:rsidP="00570EAE">
            <w:pPr>
              <w:pStyle w:val="Heading1"/>
              <w:numPr>
                <w:ilvl w:val="0"/>
                <w:numId w:val="6"/>
              </w:numPr>
              <w:spacing w:before="119"/>
              <w:ind w:firstLine="167"/>
              <w:rPr>
                <w:rFonts w:cs="Tahoma"/>
                <w:color w:val="000000"/>
              </w:rPr>
            </w:pPr>
            <w:bookmarkStart w:id="13" w:name="_Toc88121179"/>
            <w:r w:rsidRPr="00570EAE">
              <w:rPr>
                <w:color w:val="345A89"/>
                <w:sz w:val="22"/>
                <w:szCs w:val="22"/>
              </w:rPr>
              <w:t>DİĞER</w:t>
            </w:r>
            <w:bookmarkEnd w:id="13"/>
          </w:p>
        </w:tc>
      </w:tr>
      <w:tr w:rsidR="00127CAF" w:rsidRPr="00936AB1" w14:paraId="140AA2FA" w14:textId="77777777" w:rsidTr="00F247F3">
        <w:trPr>
          <w:trHeight w:val="482"/>
        </w:trPr>
        <w:tc>
          <w:tcPr>
            <w:tcW w:w="709" w:type="dxa"/>
            <w:tcBorders>
              <w:top w:val="single" w:sz="4" w:space="0" w:color="auto"/>
              <w:right w:val="single" w:sz="4" w:space="0" w:color="auto"/>
            </w:tcBorders>
          </w:tcPr>
          <w:p w14:paraId="5C4A7D30" w14:textId="77777777" w:rsidR="00127CAF" w:rsidRPr="0078523C" w:rsidRDefault="00127CAF" w:rsidP="00127CAF">
            <w:pPr>
              <w:jc w:val="center"/>
              <w:rPr>
                <w:rFonts w:cs="Tahoma"/>
                <w:color w:val="000000"/>
              </w:rPr>
            </w:pPr>
            <w:r w:rsidRPr="0078523C">
              <w:rPr>
                <w:rFonts w:cs="Tahoma"/>
                <w:color w:val="000000"/>
              </w:rPr>
              <w:t>73</w:t>
            </w:r>
          </w:p>
        </w:tc>
        <w:tc>
          <w:tcPr>
            <w:tcW w:w="9356" w:type="dxa"/>
            <w:shd w:val="clear" w:color="auto" w:fill="auto"/>
            <w:vAlign w:val="center"/>
          </w:tcPr>
          <w:p w14:paraId="30B187E9" w14:textId="77777777" w:rsidR="00127CAF" w:rsidRPr="0078523C" w:rsidRDefault="00127CAF" w:rsidP="00127CAF">
            <w:pPr>
              <w:jc w:val="both"/>
              <w:rPr>
                <w:rFonts w:cs="Tahoma"/>
                <w:color w:val="000000"/>
              </w:rPr>
            </w:pPr>
            <w:r w:rsidRPr="0078523C">
              <w:rPr>
                <w:rFonts w:cs="Tahoma"/>
                <w:color w:val="000000"/>
              </w:rPr>
              <w:t>S: Başvuru belgelerinin tümü İngilizce olarak mı sunulmalıdır?</w:t>
            </w:r>
          </w:p>
          <w:p w14:paraId="25B7B795" w14:textId="77777777" w:rsidR="00127CAF" w:rsidRPr="00936AB1" w:rsidRDefault="00127CAF" w:rsidP="00127CAF">
            <w:pPr>
              <w:jc w:val="both"/>
              <w:rPr>
                <w:rFonts w:cs="Tahoma"/>
                <w:color w:val="000000"/>
              </w:rPr>
            </w:pPr>
            <w:r w:rsidRPr="0078523C">
              <w:rPr>
                <w:rFonts w:cs="Tahoma"/>
                <w:color w:val="000000"/>
              </w:rPr>
              <w:t>A: Sadece başvuru formu AB resmi dillerinden birinde doldurulmalıdır. Başvuruda istenen diğer tüm belgeler Duyuru metninde tanımlanan formatta ilgili kurumun hazırladığı dilde sunulabilir.</w:t>
            </w:r>
          </w:p>
        </w:tc>
      </w:tr>
      <w:tr w:rsidR="00127CAF" w:rsidRPr="00936AB1" w14:paraId="5E3203F9" w14:textId="77777777" w:rsidTr="00F247F3">
        <w:trPr>
          <w:trHeight w:val="482"/>
        </w:trPr>
        <w:tc>
          <w:tcPr>
            <w:tcW w:w="709" w:type="dxa"/>
            <w:tcBorders>
              <w:top w:val="single" w:sz="4" w:space="0" w:color="auto"/>
              <w:right w:val="single" w:sz="4" w:space="0" w:color="auto"/>
            </w:tcBorders>
          </w:tcPr>
          <w:p w14:paraId="771B0E1C" w14:textId="77777777" w:rsidR="00127CAF" w:rsidRPr="00936AB1" w:rsidRDefault="00127CAF" w:rsidP="00127CAF">
            <w:pPr>
              <w:jc w:val="center"/>
              <w:rPr>
                <w:b/>
              </w:rPr>
            </w:pPr>
            <w:r w:rsidRPr="00936AB1">
              <w:rPr>
                <w:b/>
              </w:rPr>
              <w:t>74</w:t>
            </w:r>
          </w:p>
          <w:p w14:paraId="63F93856" w14:textId="77777777" w:rsidR="00127CAF" w:rsidRPr="00936AB1" w:rsidRDefault="00127CAF" w:rsidP="00127CAF">
            <w:pPr>
              <w:jc w:val="center"/>
              <w:rPr>
                <w:b/>
              </w:rPr>
            </w:pPr>
          </w:p>
        </w:tc>
        <w:tc>
          <w:tcPr>
            <w:tcW w:w="9356" w:type="dxa"/>
            <w:shd w:val="clear" w:color="auto" w:fill="auto"/>
            <w:vAlign w:val="center"/>
          </w:tcPr>
          <w:p w14:paraId="6AF3384C" w14:textId="3EF3A1FD" w:rsidR="00127CAF" w:rsidRPr="00385438" w:rsidRDefault="000162F4" w:rsidP="00127CAF">
            <w:pPr>
              <w:jc w:val="both"/>
              <w:rPr>
                <w:rFonts w:cs="Tahoma"/>
                <w:color w:val="000000"/>
              </w:rPr>
            </w:pPr>
            <w:r>
              <w:rPr>
                <w:rFonts w:cs="Tahoma"/>
                <w:color w:val="000000"/>
              </w:rPr>
              <w:t>S</w:t>
            </w:r>
            <w:r w:rsidR="00127CAF" w:rsidRPr="00385438">
              <w:rPr>
                <w:rFonts w:cs="Tahoma"/>
                <w:color w:val="000000"/>
              </w:rPr>
              <w:t xml:space="preserve">: </w:t>
            </w:r>
            <w:r w:rsidR="0078523C">
              <w:rPr>
                <w:rFonts w:cs="Tahoma"/>
                <w:color w:val="000000"/>
              </w:rPr>
              <w:t xml:space="preserve">Çevrimiçi </w:t>
            </w:r>
            <w:r w:rsidR="0078523C" w:rsidRPr="0078523C">
              <w:rPr>
                <w:rFonts w:cs="Tahoma"/>
                <w:i/>
                <w:color w:val="000000"/>
              </w:rPr>
              <w:t>(o</w:t>
            </w:r>
            <w:r w:rsidR="00127CAF" w:rsidRPr="0078523C">
              <w:rPr>
                <w:rFonts w:cs="Tahoma"/>
                <w:i/>
                <w:color w:val="000000"/>
              </w:rPr>
              <w:t>nline</w:t>
            </w:r>
            <w:r w:rsidR="0078523C" w:rsidRPr="0078523C">
              <w:rPr>
                <w:rFonts w:cs="Tahoma"/>
                <w:i/>
                <w:color w:val="000000"/>
              </w:rPr>
              <w:t>)</w:t>
            </w:r>
            <w:r w:rsidR="00127CAF" w:rsidRPr="00385438">
              <w:rPr>
                <w:rFonts w:cs="Tahoma"/>
                <w:color w:val="000000"/>
              </w:rPr>
              <w:t xml:space="preserve"> başvuru seçeneği var mıdır?</w:t>
            </w:r>
          </w:p>
          <w:p w14:paraId="0FC39B85" w14:textId="77777777" w:rsidR="00127CAF" w:rsidRPr="00936AB1" w:rsidRDefault="00127CAF" w:rsidP="0078523C">
            <w:pPr>
              <w:jc w:val="both"/>
              <w:rPr>
                <w:rFonts w:cs="Tahoma"/>
                <w:color w:val="000000"/>
              </w:rPr>
            </w:pPr>
            <w:r w:rsidRPr="00385438">
              <w:rPr>
                <w:rFonts w:cs="Tahoma"/>
                <w:color w:val="000000"/>
              </w:rPr>
              <w:t xml:space="preserve">A: </w:t>
            </w:r>
            <w:r>
              <w:rPr>
                <w:rFonts w:cs="Tahoma"/>
                <w:color w:val="000000"/>
              </w:rPr>
              <w:t xml:space="preserve">Hayır. </w:t>
            </w:r>
            <w:r w:rsidR="0078523C">
              <w:rPr>
                <w:rFonts w:cs="Tahoma"/>
                <w:color w:val="000000"/>
              </w:rPr>
              <w:t>Başvuru için</w:t>
            </w:r>
            <w:r w:rsidRPr="00385438">
              <w:rPr>
                <w:rFonts w:cs="Tahoma"/>
                <w:color w:val="000000"/>
              </w:rPr>
              <w:t xml:space="preserve"> iki farklı yöntem </w:t>
            </w:r>
            <w:r w:rsidR="0078523C">
              <w:rPr>
                <w:rFonts w:cs="Tahoma"/>
                <w:color w:val="000000"/>
              </w:rPr>
              <w:t>bulunmaktadır: biri posta/kargo</w:t>
            </w:r>
            <w:r w:rsidRPr="00385438">
              <w:rPr>
                <w:rFonts w:cs="Tahoma"/>
                <w:color w:val="000000"/>
              </w:rPr>
              <w:t xml:space="preserve"> hizmeti ile, diğeri </w:t>
            </w:r>
            <w:r w:rsidR="0078523C">
              <w:rPr>
                <w:rFonts w:cs="Tahoma"/>
                <w:color w:val="000000"/>
              </w:rPr>
              <w:t xml:space="preserve">ise </w:t>
            </w:r>
            <w:r w:rsidRPr="00385438">
              <w:rPr>
                <w:rFonts w:cs="Tahoma"/>
                <w:color w:val="000000"/>
              </w:rPr>
              <w:t xml:space="preserve">elden teslimdir. </w:t>
            </w:r>
          </w:p>
        </w:tc>
      </w:tr>
      <w:tr w:rsidR="00127CAF" w:rsidRPr="00936AB1" w14:paraId="59A9DD10" w14:textId="77777777" w:rsidTr="00F247F3">
        <w:trPr>
          <w:trHeight w:val="482"/>
        </w:trPr>
        <w:tc>
          <w:tcPr>
            <w:tcW w:w="709" w:type="dxa"/>
            <w:tcBorders>
              <w:top w:val="single" w:sz="4" w:space="0" w:color="auto"/>
              <w:right w:val="single" w:sz="4" w:space="0" w:color="auto"/>
            </w:tcBorders>
          </w:tcPr>
          <w:p w14:paraId="3FCF4C50" w14:textId="77777777" w:rsidR="00127CAF" w:rsidRPr="00936AB1" w:rsidRDefault="00127CAF" w:rsidP="00127CAF">
            <w:pPr>
              <w:jc w:val="center"/>
              <w:rPr>
                <w:b/>
              </w:rPr>
            </w:pPr>
            <w:r w:rsidRPr="00936AB1">
              <w:rPr>
                <w:b/>
              </w:rPr>
              <w:t>75</w:t>
            </w:r>
          </w:p>
          <w:p w14:paraId="0EAF5F46" w14:textId="77777777" w:rsidR="00127CAF" w:rsidRPr="00936AB1" w:rsidRDefault="00127CAF" w:rsidP="00127CAF">
            <w:pPr>
              <w:jc w:val="center"/>
              <w:rPr>
                <w:b/>
              </w:rPr>
            </w:pPr>
          </w:p>
        </w:tc>
        <w:tc>
          <w:tcPr>
            <w:tcW w:w="9356" w:type="dxa"/>
            <w:shd w:val="clear" w:color="auto" w:fill="auto"/>
            <w:vAlign w:val="center"/>
          </w:tcPr>
          <w:p w14:paraId="78E6BB78" w14:textId="77777777" w:rsidR="00127CAF" w:rsidRPr="00385438" w:rsidRDefault="00127CAF" w:rsidP="00127CAF">
            <w:pPr>
              <w:jc w:val="both"/>
              <w:rPr>
                <w:rFonts w:cs="Tahoma"/>
                <w:color w:val="000000"/>
              </w:rPr>
            </w:pPr>
            <w:r w:rsidRPr="00385438">
              <w:rPr>
                <w:rFonts w:cs="Tahoma"/>
                <w:color w:val="000000"/>
              </w:rPr>
              <w:t>S: Başvur</w:t>
            </w:r>
            <w:r w:rsidR="0078523C">
              <w:rPr>
                <w:rFonts w:cs="Tahoma"/>
                <w:color w:val="000000"/>
              </w:rPr>
              <w:t>u</w:t>
            </w:r>
            <w:r w:rsidRPr="00385438">
              <w:rPr>
                <w:rFonts w:cs="Tahoma"/>
                <w:color w:val="000000"/>
              </w:rPr>
              <w:t xml:space="preserve"> belgelerinin elden tesliminde bizzat adayın kendisi tarafından mı teslim edilmelidir? Belgeler üçüncü şahıs tarafından elden teslim edilebilir mi?</w:t>
            </w:r>
          </w:p>
          <w:p w14:paraId="46B2EFE4" w14:textId="77777777" w:rsidR="00127CAF" w:rsidRPr="00936AB1" w:rsidRDefault="00851D6F" w:rsidP="0078523C">
            <w:pPr>
              <w:jc w:val="both"/>
              <w:rPr>
                <w:rFonts w:cs="Tahoma"/>
                <w:color w:val="000000"/>
              </w:rPr>
            </w:pPr>
            <w:r>
              <w:rPr>
                <w:rFonts w:cs="Tahoma"/>
                <w:color w:val="000000"/>
              </w:rPr>
              <w:t>A: Belgeler başvuru sahibi dışında</w:t>
            </w:r>
            <w:r w:rsidR="00127CAF" w:rsidRPr="00385438">
              <w:rPr>
                <w:rFonts w:cs="Tahoma"/>
                <w:color w:val="000000"/>
              </w:rPr>
              <w:t xml:space="preserve"> </w:t>
            </w:r>
            <w:r>
              <w:rPr>
                <w:rFonts w:cs="Tahoma"/>
                <w:color w:val="000000"/>
              </w:rPr>
              <w:t>üçünc</w:t>
            </w:r>
            <w:r w:rsidR="00127CAF" w:rsidRPr="00385438">
              <w:rPr>
                <w:rFonts w:cs="Tahoma"/>
                <w:color w:val="000000"/>
              </w:rPr>
              <w:t xml:space="preserve">ü kişiler tarafından </w:t>
            </w:r>
            <w:r w:rsidR="0078523C">
              <w:rPr>
                <w:rFonts w:cs="Tahoma"/>
                <w:color w:val="000000"/>
              </w:rPr>
              <w:t>(</w:t>
            </w:r>
            <w:r w:rsidR="00127CAF" w:rsidRPr="00385438">
              <w:rPr>
                <w:rFonts w:cs="Tahoma"/>
                <w:color w:val="000000"/>
              </w:rPr>
              <w:t>kapalı</w:t>
            </w:r>
            <w:r w:rsidR="00127CAF">
              <w:rPr>
                <w:rFonts w:cs="Tahoma"/>
                <w:color w:val="000000"/>
              </w:rPr>
              <w:t xml:space="preserve"> zarf içinde</w:t>
            </w:r>
            <w:r w:rsidR="0078523C">
              <w:rPr>
                <w:rFonts w:cs="Tahoma"/>
                <w:color w:val="000000"/>
              </w:rPr>
              <w:t>)</w:t>
            </w:r>
            <w:r w:rsidR="00127CAF">
              <w:rPr>
                <w:rFonts w:cs="Tahoma"/>
                <w:color w:val="000000"/>
              </w:rPr>
              <w:t xml:space="preserve"> teslim edilebilir.</w:t>
            </w:r>
          </w:p>
        </w:tc>
      </w:tr>
      <w:tr w:rsidR="00127CAF" w:rsidRPr="00936AB1" w14:paraId="59DFC0DF" w14:textId="77777777" w:rsidTr="00F247F3">
        <w:trPr>
          <w:trHeight w:val="482"/>
        </w:trPr>
        <w:tc>
          <w:tcPr>
            <w:tcW w:w="709" w:type="dxa"/>
            <w:tcBorders>
              <w:top w:val="single" w:sz="4" w:space="0" w:color="auto"/>
              <w:right w:val="single" w:sz="4" w:space="0" w:color="auto"/>
            </w:tcBorders>
          </w:tcPr>
          <w:p w14:paraId="6492837B" w14:textId="77777777" w:rsidR="00127CAF" w:rsidRPr="00936AB1" w:rsidRDefault="00127CAF" w:rsidP="00127CAF">
            <w:pPr>
              <w:jc w:val="center"/>
              <w:rPr>
                <w:b/>
              </w:rPr>
            </w:pPr>
            <w:r w:rsidRPr="00936AB1">
              <w:rPr>
                <w:b/>
              </w:rPr>
              <w:t>76</w:t>
            </w:r>
          </w:p>
        </w:tc>
        <w:tc>
          <w:tcPr>
            <w:tcW w:w="9356" w:type="dxa"/>
            <w:shd w:val="clear" w:color="auto" w:fill="auto"/>
            <w:vAlign w:val="center"/>
          </w:tcPr>
          <w:p w14:paraId="63CAE943" w14:textId="77777777" w:rsidR="00127CAF" w:rsidRPr="00385438" w:rsidRDefault="00851D6F" w:rsidP="00127CAF">
            <w:pPr>
              <w:jc w:val="both"/>
              <w:rPr>
                <w:rFonts w:cs="Tahoma"/>
                <w:color w:val="000000"/>
              </w:rPr>
            </w:pPr>
            <w:r>
              <w:rPr>
                <w:rFonts w:cs="Tahoma"/>
                <w:color w:val="000000"/>
              </w:rPr>
              <w:t>S</w:t>
            </w:r>
            <w:r w:rsidR="00127CAF">
              <w:rPr>
                <w:rFonts w:cs="Tahoma"/>
                <w:color w:val="000000"/>
              </w:rPr>
              <w:t xml:space="preserve">: </w:t>
            </w:r>
            <w:r w:rsidR="00127CAF" w:rsidRPr="00385438">
              <w:rPr>
                <w:rFonts w:cs="Tahoma"/>
                <w:color w:val="000000"/>
              </w:rPr>
              <w:t>Formu elektronik olarak doldurabiliyorum ancak kutuları işaretleyemiyorum/formda “ş” gibi Türkçe karakterler gö</w:t>
            </w:r>
            <w:r>
              <w:rPr>
                <w:rFonts w:cs="Tahoma"/>
                <w:color w:val="000000"/>
              </w:rPr>
              <w:t>rünmüyor. Elektronik kalemle ya da elle</w:t>
            </w:r>
            <w:r w:rsidR="00127CAF" w:rsidRPr="00385438">
              <w:rPr>
                <w:rFonts w:cs="Tahoma"/>
                <w:color w:val="000000"/>
              </w:rPr>
              <w:t xml:space="preserve"> doldursam kabul olur mu?</w:t>
            </w:r>
          </w:p>
          <w:p w14:paraId="7A639889" w14:textId="77777777" w:rsidR="00127CAF" w:rsidRPr="00936AB1" w:rsidRDefault="00851D6F" w:rsidP="005550CF">
            <w:pPr>
              <w:jc w:val="both"/>
              <w:rPr>
                <w:rFonts w:cs="Tahoma"/>
                <w:color w:val="000000"/>
                <w:highlight w:val="yellow"/>
              </w:rPr>
            </w:pPr>
            <w:r>
              <w:rPr>
                <w:rFonts w:cs="Tahoma"/>
                <w:color w:val="000000"/>
              </w:rPr>
              <w:t>A:</w:t>
            </w:r>
            <w:r w:rsidR="00127CAF" w:rsidRPr="00385438">
              <w:rPr>
                <w:rFonts w:cs="Tahoma"/>
                <w:color w:val="000000"/>
              </w:rPr>
              <w:t xml:space="preserve"> 2022-2023 </w:t>
            </w:r>
            <w:r>
              <w:rPr>
                <w:rFonts w:cs="Tahoma"/>
                <w:color w:val="000000"/>
              </w:rPr>
              <w:t>akademik yılı</w:t>
            </w:r>
            <w:r w:rsidR="00127CAF" w:rsidRPr="00385438">
              <w:rPr>
                <w:rFonts w:cs="Tahoma"/>
                <w:color w:val="000000"/>
              </w:rPr>
              <w:t xml:space="preserve"> İngilizce </w:t>
            </w:r>
            <w:r>
              <w:rPr>
                <w:rFonts w:cs="Tahoma"/>
                <w:color w:val="000000"/>
              </w:rPr>
              <w:t>başvuru f</w:t>
            </w:r>
            <w:r w:rsidR="00127CAF" w:rsidRPr="00385438">
              <w:rPr>
                <w:rFonts w:cs="Tahoma"/>
                <w:color w:val="000000"/>
              </w:rPr>
              <w:t>ormu elektronik ortamda doldurulmalı, renkli veya siyah-beyaz çıktısı alınmalı</w:t>
            </w:r>
            <w:r w:rsidR="00127CAF" w:rsidRPr="008B5E54">
              <w:rPr>
                <w:rFonts w:cs="Tahoma"/>
                <w:color w:val="000000"/>
              </w:rPr>
              <w:t>, tarihli (elektronik veya el yazısıyla) ve tercihen mavi mürekkeple el yazısıyla imzalanmalıdır. Web sitesindeki başvuru formu test edilmiştir ve doldurulabilir/tıklanabilir</w:t>
            </w:r>
            <w:r w:rsidRPr="008B5E54">
              <w:rPr>
                <w:rFonts w:cs="Tahoma"/>
                <w:color w:val="000000"/>
              </w:rPr>
              <w:t xml:space="preserve"> durumdadır</w:t>
            </w:r>
            <w:r w:rsidR="00127CAF" w:rsidRPr="008B5E54">
              <w:rPr>
                <w:rFonts w:cs="Tahoma"/>
                <w:color w:val="000000"/>
              </w:rPr>
              <w:t xml:space="preserve">. Farklı bir tarayıcıdan veya diğer web sitelerinden (Merkezi Finans ve İhale Birimi (www.cfcu.gov.tr), Avrupa Birliği Başkanlığı (www.ab.gov. tr), Avrupa Birliği Türkiye Delegasyonu (www.avrupa.info.tr)) veya farklı bir bilgisayar kullanarak veya belgeyi görüntülemek ve doldurmak için uygun yazılımı </w:t>
            </w:r>
            <w:r w:rsidRPr="008B5E54">
              <w:rPr>
                <w:rFonts w:cs="Tahoma"/>
                <w:color w:val="000000"/>
              </w:rPr>
              <w:t xml:space="preserve">yükleyerek </w:t>
            </w:r>
            <w:r w:rsidR="005550CF" w:rsidRPr="008B5E54">
              <w:rPr>
                <w:rFonts w:cs="Tahoma"/>
                <w:color w:val="000000"/>
              </w:rPr>
              <w:t>deneyebilirsiniz.</w:t>
            </w:r>
            <w:r w:rsidR="005550CF">
              <w:rPr>
                <w:rFonts w:cs="Tahoma"/>
                <w:color w:val="000000"/>
              </w:rPr>
              <w:t xml:space="preserve"> </w:t>
            </w:r>
          </w:p>
        </w:tc>
      </w:tr>
      <w:tr w:rsidR="00127CAF" w:rsidRPr="00936AB1" w14:paraId="2CB9605B" w14:textId="77777777" w:rsidTr="00F247F3">
        <w:trPr>
          <w:trHeight w:val="482"/>
        </w:trPr>
        <w:tc>
          <w:tcPr>
            <w:tcW w:w="709" w:type="dxa"/>
            <w:tcBorders>
              <w:right w:val="single" w:sz="4" w:space="0" w:color="auto"/>
            </w:tcBorders>
          </w:tcPr>
          <w:p w14:paraId="77F703A6" w14:textId="77777777" w:rsidR="00127CAF" w:rsidRPr="00936AB1" w:rsidRDefault="00127CAF" w:rsidP="00127CAF">
            <w:pPr>
              <w:jc w:val="center"/>
              <w:rPr>
                <w:b/>
              </w:rPr>
            </w:pPr>
            <w:r w:rsidRPr="00936AB1">
              <w:rPr>
                <w:b/>
              </w:rPr>
              <w:lastRenderedPageBreak/>
              <w:t>77</w:t>
            </w:r>
          </w:p>
        </w:tc>
        <w:tc>
          <w:tcPr>
            <w:tcW w:w="9356" w:type="dxa"/>
            <w:shd w:val="clear" w:color="auto" w:fill="auto"/>
            <w:vAlign w:val="center"/>
          </w:tcPr>
          <w:p w14:paraId="5A53F2EF" w14:textId="77777777" w:rsidR="00127CAF" w:rsidRPr="00385438" w:rsidRDefault="00127CAF" w:rsidP="00127CAF">
            <w:pPr>
              <w:jc w:val="both"/>
              <w:rPr>
                <w:rFonts w:cs="Tahoma"/>
                <w:color w:val="000000"/>
              </w:rPr>
            </w:pPr>
            <w:r w:rsidRPr="00385438">
              <w:rPr>
                <w:rFonts w:cs="Tahoma"/>
                <w:color w:val="000000"/>
              </w:rPr>
              <w:t xml:space="preserve">S: Lisans diploması, </w:t>
            </w:r>
            <w:r w:rsidR="005550CF">
              <w:rPr>
                <w:rFonts w:cs="Tahoma"/>
                <w:color w:val="000000"/>
              </w:rPr>
              <w:t>not çizelgesi</w:t>
            </w:r>
            <w:r w:rsidRPr="00385438">
              <w:rPr>
                <w:rFonts w:cs="Tahoma"/>
                <w:color w:val="000000"/>
              </w:rPr>
              <w:t xml:space="preserve"> vb. bazı başvuru belgelerimde </w:t>
            </w:r>
            <w:r w:rsidR="005550CF">
              <w:rPr>
                <w:rFonts w:cs="Tahoma"/>
                <w:color w:val="000000"/>
              </w:rPr>
              <w:t>evlenmeden önceki</w:t>
            </w:r>
            <w:r w:rsidRPr="00385438">
              <w:rPr>
                <w:rFonts w:cs="Tahoma"/>
                <w:color w:val="000000"/>
              </w:rPr>
              <w:t xml:space="preserve"> soyadım yer alıyor. Evlilik nedeniyle soyadı değişikliğini açıklayan bir belge sunmam gerekir mi?</w:t>
            </w:r>
          </w:p>
          <w:p w14:paraId="619BAFEF" w14:textId="77777777" w:rsidR="00127CAF" w:rsidRPr="00936AB1" w:rsidRDefault="00127CAF" w:rsidP="00127CAF">
            <w:pPr>
              <w:jc w:val="both"/>
              <w:rPr>
                <w:rFonts w:cs="Tahoma"/>
                <w:color w:val="000000"/>
              </w:rPr>
            </w:pPr>
            <w:r>
              <w:rPr>
                <w:rFonts w:cs="Tahoma"/>
                <w:color w:val="000000"/>
              </w:rPr>
              <w:t>A</w:t>
            </w:r>
            <w:r w:rsidRPr="00385438">
              <w:rPr>
                <w:rFonts w:cs="Tahoma"/>
                <w:color w:val="000000"/>
              </w:rPr>
              <w:t>: Evet. Başvuru belgelerinde soyadı farklı görünen adayların, soyadı değişikliğini gösteren bir belge sunmaları gerekmektedir.</w:t>
            </w:r>
          </w:p>
        </w:tc>
      </w:tr>
      <w:tr w:rsidR="00127CAF" w:rsidRPr="00936AB1" w14:paraId="22849069" w14:textId="77777777" w:rsidTr="00F247F3">
        <w:trPr>
          <w:trHeight w:val="482"/>
        </w:trPr>
        <w:tc>
          <w:tcPr>
            <w:tcW w:w="709" w:type="dxa"/>
            <w:tcBorders>
              <w:right w:val="single" w:sz="4" w:space="0" w:color="auto"/>
            </w:tcBorders>
          </w:tcPr>
          <w:p w14:paraId="5EB2588D" w14:textId="77777777" w:rsidR="00127CAF" w:rsidRPr="00936AB1" w:rsidRDefault="00127CAF" w:rsidP="00127CAF">
            <w:pPr>
              <w:jc w:val="center"/>
              <w:rPr>
                <w:b/>
              </w:rPr>
            </w:pPr>
            <w:r w:rsidRPr="00936AB1">
              <w:rPr>
                <w:b/>
              </w:rPr>
              <w:t>78</w:t>
            </w:r>
          </w:p>
        </w:tc>
        <w:tc>
          <w:tcPr>
            <w:tcW w:w="9356" w:type="dxa"/>
            <w:shd w:val="clear" w:color="auto" w:fill="auto"/>
            <w:vAlign w:val="center"/>
          </w:tcPr>
          <w:p w14:paraId="7AFBFCB9" w14:textId="77777777" w:rsidR="00127CAF" w:rsidRPr="00385438" w:rsidRDefault="00127CAF" w:rsidP="00127CAF">
            <w:pPr>
              <w:jc w:val="both"/>
              <w:rPr>
                <w:rFonts w:cs="Tahoma"/>
                <w:color w:val="000000"/>
              </w:rPr>
            </w:pPr>
            <w:r w:rsidRPr="00385438">
              <w:rPr>
                <w:rFonts w:cs="Tahoma"/>
                <w:color w:val="000000"/>
              </w:rPr>
              <w:t xml:space="preserve">S: Halihazırda pasaportum bulunmamaktadır. </w:t>
            </w:r>
            <w:r w:rsidR="005550CF">
              <w:rPr>
                <w:rFonts w:cs="Tahoma"/>
                <w:color w:val="000000"/>
              </w:rPr>
              <w:t>Başvuru için s</w:t>
            </w:r>
            <w:r w:rsidRPr="00385438">
              <w:rPr>
                <w:rFonts w:cs="Tahoma"/>
                <w:color w:val="000000"/>
              </w:rPr>
              <w:t>adece kimlik fotokopisi sunmam yeterli midir?</w:t>
            </w:r>
          </w:p>
          <w:p w14:paraId="301B4DCD" w14:textId="268C7160" w:rsidR="00127CAF" w:rsidRPr="00936AB1" w:rsidRDefault="00127CAF" w:rsidP="0048719F">
            <w:pPr>
              <w:jc w:val="both"/>
              <w:rPr>
                <w:rFonts w:cs="Tahoma"/>
                <w:color w:val="000000"/>
              </w:rPr>
            </w:pPr>
            <w:r w:rsidRPr="00385438">
              <w:rPr>
                <w:rFonts w:cs="Tahoma"/>
                <w:color w:val="000000"/>
              </w:rPr>
              <w:t xml:space="preserve">A: </w:t>
            </w:r>
            <w:r w:rsidR="000B4A6E" w:rsidRPr="000B4A6E">
              <w:rPr>
                <w:rFonts w:cs="Tahoma"/>
                <w:color w:val="000000"/>
              </w:rPr>
              <w:t>Türkiye dışındaki ülkelerin vatandaşları olan adaylar pasaport fotokopilerini sunmalıdırlar</w:t>
            </w:r>
            <w:r w:rsidR="000B4A6E">
              <w:rPr>
                <w:rFonts w:cs="Tahoma"/>
                <w:color w:val="000000"/>
              </w:rPr>
              <w:t>.</w:t>
            </w:r>
            <w:r w:rsidR="000B4A6E" w:rsidRPr="000B4A6E">
              <w:rPr>
                <w:rFonts w:cs="Tahoma"/>
                <w:color w:val="000000"/>
              </w:rPr>
              <w:t xml:space="preserve"> </w:t>
            </w:r>
            <w:r w:rsidR="000B4A6E">
              <w:rPr>
                <w:rFonts w:cs="Tahoma"/>
                <w:color w:val="000000"/>
              </w:rPr>
              <w:t>Türk vatandaşları</w:t>
            </w:r>
            <w:r w:rsidR="0048719F">
              <w:rPr>
                <w:rFonts w:cs="Tahoma"/>
                <w:color w:val="000000"/>
              </w:rPr>
              <w:t>nın</w:t>
            </w:r>
            <w:r w:rsidR="000B4A6E">
              <w:rPr>
                <w:rFonts w:cs="Tahoma"/>
                <w:color w:val="000000"/>
              </w:rPr>
              <w:t xml:space="preserve"> kimlik kartı veya p</w:t>
            </w:r>
            <w:r w:rsidR="000B4A6E" w:rsidRPr="000B4A6E">
              <w:rPr>
                <w:rFonts w:cs="Tahoma"/>
                <w:color w:val="000000"/>
              </w:rPr>
              <w:t>asaport</w:t>
            </w:r>
            <w:r w:rsidR="00641157">
              <w:rPr>
                <w:rFonts w:cs="Tahoma"/>
                <w:color w:val="000000"/>
              </w:rPr>
              <w:t>un</w:t>
            </w:r>
            <w:r w:rsidR="000B4A6E" w:rsidRPr="000B4A6E">
              <w:rPr>
                <w:rFonts w:cs="Tahoma"/>
                <w:color w:val="000000"/>
              </w:rPr>
              <w:t xml:space="preserve"> (kimlikle il</w:t>
            </w:r>
            <w:r w:rsidR="00641157">
              <w:rPr>
                <w:rFonts w:cs="Tahoma"/>
                <w:color w:val="000000"/>
              </w:rPr>
              <w:t>gili o</w:t>
            </w:r>
            <w:r w:rsidR="0048719F">
              <w:rPr>
                <w:rFonts w:cs="Tahoma"/>
                <w:color w:val="000000"/>
              </w:rPr>
              <w:t xml:space="preserve">lan sayfaların) herhangi birisinin </w:t>
            </w:r>
            <w:r w:rsidR="00641157">
              <w:rPr>
                <w:rFonts w:cs="Tahoma"/>
                <w:color w:val="000000"/>
              </w:rPr>
              <w:t>fotokopisi</w:t>
            </w:r>
            <w:r w:rsidR="0048719F">
              <w:rPr>
                <w:rFonts w:cs="Tahoma"/>
                <w:color w:val="000000"/>
              </w:rPr>
              <w:t>ni</w:t>
            </w:r>
            <w:r w:rsidR="00641157">
              <w:rPr>
                <w:rFonts w:cs="Tahoma"/>
                <w:color w:val="000000"/>
              </w:rPr>
              <w:t xml:space="preserve"> başvuru aşamasında </w:t>
            </w:r>
            <w:r w:rsidR="0048719F">
              <w:rPr>
                <w:rFonts w:cs="Tahoma"/>
                <w:color w:val="000000"/>
              </w:rPr>
              <w:t xml:space="preserve">sunmaları </w:t>
            </w:r>
            <w:r w:rsidR="00641157">
              <w:rPr>
                <w:rFonts w:cs="Tahoma"/>
                <w:color w:val="000000"/>
              </w:rPr>
              <w:t>yeterlidir.</w:t>
            </w:r>
          </w:p>
        </w:tc>
      </w:tr>
      <w:tr w:rsidR="00127CAF" w:rsidRPr="00936AB1" w14:paraId="77507019" w14:textId="77777777" w:rsidTr="00F247F3">
        <w:trPr>
          <w:trHeight w:val="482"/>
        </w:trPr>
        <w:tc>
          <w:tcPr>
            <w:tcW w:w="709" w:type="dxa"/>
            <w:tcBorders>
              <w:right w:val="single" w:sz="4" w:space="0" w:color="auto"/>
            </w:tcBorders>
          </w:tcPr>
          <w:p w14:paraId="52A4C4F0" w14:textId="77777777" w:rsidR="00127CAF" w:rsidRPr="00936AB1" w:rsidRDefault="00127CAF" w:rsidP="00127CAF">
            <w:pPr>
              <w:jc w:val="center"/>
              <w:rPr>
                <w:b/>
              </w:rPr>
            </w:pPr>
            <w:r w:rsidRPr="00936AB1">
              <w:rPr>
                <w:b/>
              </w:rPr>
              <w:t>79</w:t>
            </w:r>
          </w:p>
        </w:tc>
        <w:tc>
          <w:tcPr>
            <w:tcW w:w="9356" w:type="dxa"/>
            <w:shd w:val="clear" w:color="auto" w:fill="auto"/>
            <w:vAlign w:val="center"/>
          </w:tcPr>
          <w:p w14:paraId="16241F41" w14:textId="77777777" w:rsidR="00127CAF" w:rsidRPr="00385438" w:rsidRDefault="00127CAF" w:rsidP="00127CAF">
            <w:pPr>
              <w:jc w:val="both"/>
              <w:rPr>
                <w:rFonts w:cs="Tahoma"/>
                <w:color w:val="000000"/>
              </w:rPr>
            </w:pPr>
            <w:r>
              <w:rPr>
                <w:rFonts w:cs="Tahoma"/>
                <w:color w:val="000000"/>
              </w:rPr>
              <w:t>S</w:t>
            </w:r>
            <w:r w:rsidR="00641157">
              <w:rPr>
                <w:rFonts w:cs="Tahoma"/>
                <w:color w:val="000000"/>
              </w:rPr>
              <w:t>: Başvuru belgeleri</w:t>
            </w:r>
            <w:r w:rsidRPr="00385438">
              <w:rPr>
                <w:rFonts w:cs="Tahoma"/>
                <w:color w:val="000000"/>
              </w:rPr>
              <w:t xml:space="preserve"> arasında pasaport fotokopisi istenmektedir. Mevcut pasaportumun süresi Ocak 2022'de dolacak, pasaport değişikliği sonraki aşamalarda sorun yaratır mı?</w:t>
            </w:r>
          </w:p>
          <w:p w14:paraId="02CFC1F4" w14:textId="77777777" w:rsidR="00127CAF" w:rsidRPr="00936AB1" w:rsidRDefault="00127CAF" w:rsidP="00641157">
            <w:pPr>
              <w:jc w:val="both"/>
              <w:rPr>
                <w:rFonts w:cs="Tahoma"/>
                <w:color w:val="000000"/>
              </w:rPr>
            </w:pPr>
            <w:r>
              <w:rPr>
                <w:rFonts w:cs="Tahoma"/>
                <w:color w:val="000000"/>
              </w:rPr>
              <w:t>A</w:t>
            </w:r>
            <w:r w:rsidRPr="00385438">
              <w:rPr>
                <w:rFonts w:cs="Tahoma"/>
                <w:color w:val="000000"/>
              </w:rPr>
              <w:t xml:space="preserve">: </w:t>
            </w:r>
            <w:r w:rsidR="00641157">
              <w:rPr>
                <w:rFonts w:cs="Tahoma"/>
                <w:color w:val="000000"/>
              </w:rPr>
              <w:t xml:space="preserve">Türk vatandaşları kimlik kartı veya pasaportun herhangi birinin fotokopisi ile başvurabilir, yabancı ülke vatandaşları pasaportlarının fotokopisi ile başvurmalıdır. </w:t>
            </w:r>
            <w:r w:rsidRPr="00385438">
              <w:rPr>
                <w:rFonts w:cs="Tahoma"/>
                <w:color w:val="000000"/>
              </w:rPr>
              <w:t>Pasaportun süresinin dolması veya değiştirilmesi bir sorun yaratmaz.</w:t>
            </w:r>
          </w:p>
        </w:tc>
      </w:tr>
      <w:tr w:rsidR="00127CAF" w:rsidRPr="00936AB1" w14:paraId="3D265250" w14:textId="77777777" w:rsidTr="00F247F3">
        <w:trPr>
          <w:trHeight w:val="482"/>
        </w:trPr>
        <w:tc>
          <w:tcPr>
            <w:tcW w:w="709" w:type="dxa"/>
            <w:tcBorders>
              <w:right w:val="single" w:sz="4" w:space="0" w:color="auto"/>
            </w:tcBorders>
          </w:tcPr>
          <w:p w14:paraId="63E973B5" w14:textId="77777777" w:rsidR="00127CAF" w:rsidRPr="00936AB1" w:rsidRDefault="00127CAF" w:rsidP="00127CAF">
            <w:pPr>
              <w:jc w:val="center"/>
              <w:rPr>
                <w:b/>
              </w:rPr>
            </w:pPr>
            <w:r w:rsidRPr="00936AB1">
              <w:rPr>
                <w:b/>
              </w:rPr>
              <w:t>80</w:t>
            </w:r>
          </w:p>
        </w:tc>
        <w:tc>
          <w:tcPr>
            <w:tcW w:w="9356" w:type="dxa"/>
            <w:shd w:val="clear" w:color="auto" w:fill="auto"/>
            <w:vAlign w:val="center"/>
          </w:tcPr>
          <w:p w14:paraId="0E08C4A4" w14:textId="77777777" w:rsidR="00641157" w:rsidRPr="00641157" w:rsidRDefault="00641157" w:rsidP="00641157">
            <w:pPr>
              <w:jc w:val="both"/>
              <w:rPr>
                <w:rFonts w:cs="Tahoma"/>
                <w:color w:val="000000"/>
              </w:rPr>
            </w:pPr>
            <w:r w:rsidRPr="00641157">
              <w:rPr>
                <w:rFonts w:cs="Tahoma"/>
                <w:color w:val="000000"/>
              </w:rPr>
              <w:t>S: Kamu sektöründe çalışan bir kamu personeli/sözleşmeli kamu personeli veya özel sektör çalışanı veya akademik personel, yurt dışına çıktığında maaşını almaya devam edebilir mi yoksa ücretsiz izinli mi sayılır?</w:t>
            </w:r>
          </w:p>
          <w:p w14:paraId="016C91E9" w14:textId="77777777" w:rsidR="00127CAF" w:rsidRPr="00936AB1" w:rsidRDefault="00641157" w:rsidP="00641157">
            <w:pPr>
              <w:jc w:val="both"/>
              <w:rPr>
                <w:rFonts w:cs="Tahoma"/>
                <w:color w:val="000000"/>
              </w:rPr>
            </w:pPr>
            <w:r w:rsidRPr="00641157">
              <w:rPr>
                <w:rFonts w:cs="Tahoma"/>
                <w:color w:val="000000"/>
              </w:rPr>
              <w:t>A: Çalışanların nasıl görevlendirileceği ve kurum/kuruluşlarından ne kadar maaş alacağı hususu bağlı oldukları kurum/kuruluşun takdir ve yetkisindedir.</w:t>
            </w:r>
          </w:p>
        </w:tc>
      </w:tr>
      <w:tr w:rsidR="00127CAF" w:rsidRPr="00936AB1" w14:paraId="34973FB5" w14:textId="77777777" w:rsidTr="00F247F3">
        <w:trPr>
          <w:trHeight w:val="482"/>
        </w:trPr>
        <w:tc>
          <w:tcPr>
            <w:tcW w:w="709" w:type="dxa"/>
            <w:tcBorders>
              <w:right w:val="single" w:sz="4" w:space="0" w:color="auto"/>
            </w:tcBorders>
          </w:tcPr>
          <w:p w14:paraId="0230A986" w14:textId="77777777" w:rsidR="00127CAF" w:rsidRPr="00936AB1" w:rsidRDefault="00127CAF" w:rsidP="00127CAF">
            <w:pPr>
              <w:jc w:val="center"/>
              <w:rPr>
                <w:b/>
              </w:rPr>
            </w:pPr>
            <w:r w:rsidRPr="00936AB1">
              <w:rPr>
                <w:b/>
              </w:rPr>
              <w:t>81</w:t>
            </w:r>
          </w:p>
        </w:tc>
        <w:tc>
          <w:tcPr>
            <w:tcW w:w="9356" w:type="dxa"/>
            <w:shd w:val="clear" w:color="auto" w:fill="auto"/>
            <w:vAlign w:val="center"/>
          </w:tcPr>
          <w:p w14:paraId="1FE42C2F" w14:textId="77777777" w:rsidR="00127CAF" w:rsidRPr="00900535" w:rsidRDefault="00127CAF" w:rsidP="00127CAF">
            <w:pPr>
              <w:jc w:val="both"/>
              <w:rPr>
                <w:rFonts w:cs="Tahoma"/>
                <w:color w:val="000000"/>
              </w:rPr>
            </w:pPr>
            <w:r w:rsidRPr="00900535">
              <w:rPr>
                <w:rFonts w:cs="Tahoma"/>
                <w:color w:val="000000"/>
              </w:rPr>
              <w:t xml:space="preserve">S: Jean Monnet Bursu </w:t>
            </w:r>
            <w:r w:rsidR="00641157">
              <w:rPr>
                <w:rFonts w:cs="Tahoma"/>
                <w:color w:val="000000"/>
              </w:rPr>
              <w:t>geri ödemesiz midir</w:t>
            </w:r>
            <w:r w:rsidRPr="00900535">
              <w:rPr>
                <w:rFonts w:cs="Tahoma"/>
                <w:color w:val="000000"/>
              </w:rPr>
              <w:t>?</w:t>
            </w:r>
          </w:p>
          <w:p w14:paraId="0F7FCAE4" w14:textId="767A0C06" w:rsidR="00127CAF" w:rsidRPr="00936AB1" w:rsidRDefault="001919E1" w:rsidP="00641157">
            <w:pPr>
              <w:jc w:val="both"/>
              <w:rPr>
                <w:rFonts w:cs="Tahoma"/>
                <w:color w:val="000000"/>
              </w:rPr>
            </w:pPr>
            <w:r>
              <w:rPr>
                <w:rFonts w:cs="Tahoma"/>
                <w:color w:val="000000"/>
              </w:rPr>
              <w:t>A</w:t>
            </w:r>
            <w:r w:rsidR="00127CAF" w:rsidRPr="00900535">
              <w:rPr>
                <w:rFonts w:cs="Tahoma"/>
                <w:color w:val="000000"/>
              </w:rPr>
              <w:t xml:space="preserve">: </w:t>
            </w:r>
            <w:r w:rsidR="00641157" w:rsidRPr="00900535">
              <w:rPr>
                <w:rFonts w:cs="Tahoma"/>
                <w:color w:val="000000"/>
              </w:rPr>
              <w:t xml:space="preserve">Jean Monnet Bursu </w:t>
            </w:r>
            <w:r w:rsidR="00641157">
              <w:rPr>
                <w:rFonts w:cs="Tahoma"/>
                <w:color w:val="000000"/>
              </w:rPr>
              <w:t xml:space="preserve">geri ödemesizdir ancak </w:t>
            </w:r>
            <w:r w:rsidR="0041475D">
              <w:t>ö</w:t>
            </w:r>
            <w:r w:rsidR="00641157" w:rsidRPr="008B6F69">
              <w:t xml:space="preserve">ğrenimini başarıyla tamamlayamayan veya sözleşme yükümlülüklerini yerine getiremeyen </w:t>
            </w:r>
            <w:r w:rsidR="00641157">
              <w:t>bursiyerlerin</w:t>
            </w:r>
            <w:r w:rsidR="00641157" w:rsidRPr="008B6F69">
              <w:t xml:space="preserve"> almış oldukları bursun tamamını veya bir bölümünü geri ödemeleri</w:t>
            </w:r>
            <w:r w:rsidR="00641157" w:rsidRPr="008B6F69">
              <w:rPr>
                <w:spacing w:val="-10"/>
              </w:rPr>
              <w:t xml:space="preserve"> </w:t>
            </w:r>
            <w:r w:rsidR="00641157" w:rsidRPr="008B6F69">
              <w:t>istenecektir</w:t>
            </w:r>
            <w:r w:rsidR="00641157">
              <w:t xml:space="preserve">. </w:t>
            </w:r>
          </w:p>
        </w:tc>
      </w:tr>
      <w:tr w:rsidR="00127CAF" w:rsidRPr="00936AB1" w14:paraId="3668756D" w14:textId="77777777" w:rsidTr="00F247F3">
        <w:trPr>
          <w:trHeight w:val="482"/>
        </w:trPr>
        <w:tc>
          <w:tcPr>
            <w:tcW w:w="709" w:type="dxa"/>
            <w:tcBorders>
              <w:top w:val="single" w:sz="4" w:space="0" w:color="auto"/>
              <w:right w:val="single" w:sz="4" w:space="0" w:color="auto"/>
            </w:tcBorders>
          </w:tcPr>
          <w:p w14:paraId="2973C30B" w14:textId="77777777" w:rsidR="00127CAF" w:rsidRPr="00936AB1" w:rsidRDefault="00127CAF" w:rsidP="00127CAF">
            <w:pPr>
              <w:jc w:val="center"/>
              <w:rPr>
                <w:b/>
              </w:rPr>
            </w:pPr>
            <w:r w:rsidRPr="00936AB1">
              <w:rPr>
                <w:b/>
              </w:rPr>
              <w:t>82</w:t>
            </w:r>
          </w:p>
        </w:tc>
        <w:tc>
          <w:tcPr>
            <w:tcW w:w="9356" w:type="dxa"/>
            <w:shd w:val="clear" w:color="auto" w:fill="auto"/>
            <w:vAlign w:val="center"/>
          </w:tcPr>
          <w:p w14:paraId="590E50FD" w14:textId="342E5D78" w:rsidR="00127CAF" w:rsidRPr="00900535" w:rsidRDefault="00086F7E" w:rsidP="00127CAF">
            <w:pPr>
              <w:jc w:val="both"/>
              <w:rPr>
                <w:rFonts w:cs="Tahoma"/>
                <w:color w:val="000000"/>
              </w:rPr>
            </w:pPr>
            <w:r>
              <w:rPr>
                <w:rFonts w:cs="Tahoma"/>
                <w:color w:val="000000"/>
              </w:rPr>
              <w:t xml:space="preserve">S: </w:t>
            </w:r>
            <w:r w:rsidR="00127CAF" w:rsidRPr="00900535">
              <w:rPr>
                <w:rFonts w:cs="Tahoma"/>
                <w:color w:val="000000"/>
              </w:rPr>
              <w:t xml:space="preserve">Çalışan </w:t>
            </w:r>
            <w:r w:rsidR="00873791">
              <w:rPr>
                <w:rFonts w:cs="Tahoma"/>
                <w:color w:val="000000"/>
              </w:rPr>
              <w:t xml:space="preserve">olarak başvuranlar </w:t>
            </w:r>
            <w:r w:rsidR="00127CAF" w:rsidRPr="00900535">
              <w:rPr>
                <w:rFonts w:cs="Tahoma"/>
                <w:color w:val="000000"/>
              </w:rPr>
              <w:t>ücretsiz izne çıkabilir veya işten ayrılabilir mi?</w:t>
            </w:r>
          </w:p>
          <w:p w14:paraId="1545EB81" w14:textId="481C20A6" w:rsidR="00127CAF" w:rsidRPr="00936AB1" w:rsidRDefault="001919E1" w:rsidP="00086F7E">
            <w:pPr>
              <w:jc w:val="both"/>
              <w:rPr>
                <w:rFonts w:cs="Tahoma"/>
                <w:color w:val="000000"/>
              </w:rPr>
            </w:pPr>
            <w:r>
              <w:rPr>
                <w:rFonts w:cs="Tahoma"/>
                <w:color w:val="000000"/>
              </w:rPr>
              <w:t>A</w:t>
            </w:r>
            <w:r w:rsidR="00127CAF" w:rsidRPr="00900535">
              <w:rPr>
                <w:rFonts w:cs="Tahoma"/>
                <w:color w:val="000000"/>
              </w:rPr>
              <w:t xml:space="preserve">: Başvuru sahibi, sözleşme imzalanmadan önce aynı sektörde çalıştığını kanıtlayan </w:t>
            </w:r>
            <w:r w:rsidR="00086F7E">
              <w:rPr>
                <w:rFonts w:cs="Tahoma"/>
                <w:color w:val="000000"/>
              </w:rPr>
              <w:t>destekleyici belge sunmalıdır. Ancak, burstan izin alarak veya istifa ederek yararlanma konusu</w:t>
            </w:r>
            <w:r w:rsidR="00127CAF" w:rsidRPr="00900535">
              <w:rPr>
                <w:rFonts w:cs="Tahoma"/>
                <w:color w:val="000000"/>
              </w:rPr>
              <w:t xml:space="preserve"> bursiyerin kararına bağlıdır. Çalışanların nasıl görevlendirileceği konusu bağlı oldukları kurum/kuruluşların takdir ve yetkisindedi</w:t>
            </w:r>
            <w:r w:rsidR="00127CAF">
              <w:rPr>
                <w:rFonts w:cs="Tahoma"/>
                <w:color w:val="000000"/>
              </w:rPr>
              <w:t xml:space="preserve">r. </w:t>
            </w:r>
          </w:p>
        </w:tc>
      </w:tr>
      <w:tr w:rsidR="00127CAF" w:rsidRPr="00936AB1" w14:paraId="6722A6F5" w14:textId="77777777" w:rsidTr="00F247F3">
        <w:trPr>
          <w:trHeight w:val="482"/>
        </w:trPr>
        <w:tc>
          <w:tcPr>
            <w:tcW w:w="709" w:type="dxa"/>
            <w:tcBorders>
              <w:top w:val="single" w:sz="4" w:space="0" w:color="auto"/>
              <w:right w:val="single" w:sz="4" w:space="0" w:color="auto"/>
            </w:tcBorders>
          </w:tcPr>
          <w:p w14:paraId="606DADF6" w14:textId="77777777" w:rsidR="00127CAF" w:rsidRPr="00936AB1" w:rsidRDefault="00127CAF" w:rsidP="00127CAF">
            <w:pPr>
              <w:jc w:val="center"/>
              <w:rPr>
                <w:b/>
              </w:rPr>
            </w:pPr>
            <w:r w:rsidRPr="00936AB1">
              <w:rPr>
                <w:b/>
              </w:rPr>
              <w:t>83</w:t>
            </w:r>
          </w:p>
        </w:tc>
        <w:tc>
          <w:tcPr>
            <w:tcW w:w="9356" w:type="dxa"/>
            <w:shd w:val="clear" w:color="auto" w:fill="auto"/>
            <w:vAlign w:val="center"/>
          </w:tcPr>
          <w:p w14:paraId="6AB7AEA0" w14:textId="5BAE4E0B" w:rsidR="00127CAF" w:rsidRPr="00DA3E3B" w:rsidRDefault="001919E1" w:rsidP="00127CAF">
            <w:pPr>
              <w:jc w:val="both"/>
              <w:rPr>
                <w:rFonts w:cs="Tahoma"/>
                <w:color w:val="000000"/>
              </w:rPr>
            </w:pPr>
            <w:r>
              <w:rPr>
                <w:rFonts w:cs="Tahoma"/>
                <w:color w:val="000000"/>
              </w:rPr>
              <w:t>S</w:t>
            </w:r>
            <w:r w:rsidR="00127CAF" w:rsidRPr="00DA3E3B">
              <w:rPr>
                <w:rFonts w:cs="Tahoma"/>
                <w:color w:val="000000"/>
              </w:rPr>
              <w:t xml:space="preserve">: </w:t>
            </w:r>
            <w:r w:rsidR="00086F7E">
              <w:rPr>
                <w:rFonts w:cs="Tahoma"/>
                <w:color w:val="000000"/>
              </w:rPr>
              <w:t>Yüklenme senedi imzalamamız veya kefil sunmamız gerekiyor mu?</w:t>
            </w:r>
          </w:p>
          <w:p w14:paraId="23B31E6C" w14:textId="77777777" w:rsidR="00127CAF" w:rsidRDefault="00127CAF" w:rsidP="00086F7E">
            <w:pPr>
              <w:jc w:val="both"/>
              <w:rPr>
                <w:rFonts w:cs="Tahoma"/>
                <w:color w:val="000000"/>
              </w:rPr>
            </w:pPr>
            <w:r w:rsidRPr="00DA3E3B">
              <w:rPr>
                <w:rFonts w:cs="Tahoma"/>
                <w:color w:val="000000"/>
              </w:rPr>
              <w:t xml:space="preserve">A: </w:t>
            </w:r>
            <w:r w:rsidR="00086F7E">
              <w:rPr>
                <w:rFonts w:cs="Tahoma"/>
                <w:color w:val="000000"/>
              </w:rPr>
              <w:t xml:space="preserve">Bir aday burs almaya hak kazandığında Merkezi Finans ve İhale Birimi ile sözleşme imzalayacaktır. Sözleşme şablonu ve ekleri Duyuru paketinin parçası olarak (“Bilgi Amaçlı Dosyalar” klasörünün altında) </w:t>
            </w:r>
            <w:r w:rsidR="00086F7E" w:rsidRPr="00086F7E">
              <w:rPr>
                <w:rFonts w:cs="Tahoma"/>
                <w:color w:val="000000"/>
              </w:rPr>
              <w:t>Merkezi Finans ve İhale Birimi (www.cfcu.gov.tr), Avrupa Birliği Başkanlığı (www.ab.gov. tr), Avrupa Birliği Türkiye Delegasyonu (</w:t>
            </w:r>
            <w:hyperlink r:id="rId11" w:history="1">
              <w:r w:rsidR="00086F7E" w:rsidRPr="00B30FC6">
                <w:rPr>
                  <w:rStyle w:val="Hyperlink"/>
                  <w:rFonts w:cs="Tahoma"/>
                </w:rPr>
                <w:t>www.avrupa.info.tr</w:t>
              </w:r>
            </w:hyperlink>
            <w:r w:rsidR="00086F7E" w:rsidRPr="00086F7E">
              <w:rPr>
                <w:rFonts w:cs="Tahoma"/>
                <w:color w:val="000000"/>
              </w:rPr>
              <w:t>)</w:t>
            </w:r>
            <w:r w:rsidR="00086F7E">
              <w:rPr>
                <w:rFonts w:cs="Tahoma"/>
                <w:color w:val="000000"/>
              </w:rPr>
              <w:t xml:space="preserve"> ve Jean Monnet Burs Programı’nın (</w:t>
            </w:r>
            <w:hyperlink r:id="rId12" w:history="1">
              <w:r w:rsidR="00086F7E" w:rsidRPr="00B30FC6">
                <w:rPr>
                  <w:rStyle w:val="Hyperlink"/>
                  <w:rFonts w:cs="Tahoma"/>
                </w:rPr>
                <w:t>www.jeanmonnet.org.tr</w:t>
              </w:r>
            </w:hyperlink>
            <w:r w:rsidR="003D4BDD">
              <w:rPr>
                <w:rFonts w:cs="Tahoma"/>
                <w:color w:val="000000"/>
              </w:rPr>
              <w:t>) internet sitelerinde yer almaktadır.</w:t>
            </w:r>
          </w:p>
          <w:p w14:paraId="29A2D719" w14:textId="77777777" w:rsidR="003D4BDD" w:rsidRPr="00936AB1" w:rsidRDefault="003D4BDD" w:rsidP="00086F7E">
            <w:pPr>
              <w:jc w:val="both"/>
              <w:rPr>
                <w:rFonts w:cs="Tahoma"/>
                <w:color w:val="000000"/>
              </w:rPr>
            </w:pPr>
            <w:r>
              <w:rPr>
                <w:rFonts w:cs="Tahoma"/>
                <w:color w:val="000000"/>
              </w:rPr>
              <w:t xml:space="preserve">Jean Monnet Burs Programı kapsamında yüklenme senedi imzalanması veya kefil sunulması gerekli değildir ancak </w:t>
            </w:r>
            <w:r w:rsidRPr="003D4BDD">
              <w:rPr>
                <w:rFonts w:cs="Tahoma"/>
                <w:color w:val="000000"/>
              </w:rPr>
              <w:t>başvuru sahipler</w:t>
            </w:r>
            <w:r>
              <w:rPr>
                <w:rFonts w:cs="Tahoma"/>
                <w:color w:val="000000"/>
              </w:rPr>
              <w:t xml:space="preserve">inin bağlı oldukları kurumlar </w:t>
            </w:r>
            <w:r w:rsidRPr="003D4BDD">
              <w:rPr>
                <w:rFonts w:cs="Tahoma"/>
                <w:color w:val="000000"/>
              </w:rPr>
              <w:t>(özellikle kamu kurumları)</w:t>
            </w:r>
            <w:r>
              <w:rPr>
                <w:rFonts w:cs="Tahoma"/>
                <w:color w:val="000000"/>
              </w:rPr>
              <w:t xml:space="preserve"> senet imzalanmasını talep edebilirler. </w:t>
            </w:r>
            <w:r w:rsidRPr="003D4BDD">
              <w:rPr>
                <w:rFonts w:cs="Tahoma"/>
                <w:color w:val="000000"/>
              </w:rPr>
              <w:t>Başvuru sahiplerinin bu konuyu, bağlı oldukları kurumlarla açıklığa kavuşturmaları önerilmektedir.</w:t>
            </w:r>
          </w:p>
        </w:tc>
      </w:tr>
      <w:tr w:rsidR="00127CAF" w:rsidRPr="00936AB1" w14:paraId="62DB9B88" w14:textId="77777777" w:rsidTr="00F247F3">
        <w:trPr>
          <w:trHeight w:val="482"/>
        </w:trPr>
        <w:tc>
          <w:tcPr>
            <w:tcW w:w="709" w:type="dxa"/>
            <w:tcBorders>
              <w:top w:val="single" w:sz="4" w:space="0" w:color="auto"/>
              <w:right w:val="single" w:sz="4" w:space="0" w:color="auto"/>
            </w:tcBorders>
          </w:tcPr>
          <w:p w14:paraId="376BECC8" w14:textId="77777777" w:rsidR="00127CAF" w:rsidRPr="00936AB1" w:rsidRDefault="00127CAF" w:rsidP="00127CAF">
            <w:pPr>
              <w:jc w:val="center"/>
              <w:rPr>
                <w:b/>
              </w:rPr>
            </w:pPr>
            <w:r w:rsidRPr="00936AB1">
              <w:rPr>
                <w:b/>
              </w:rPr>
              <w:t>84</w:t>
            </w:r>
          </w:p>
        </w:tc>
        <w:tc>
          <w:tcPr>
            <w:tcW w:w="9356" w:type="dxa"/>
            <w:shd w:val="clear" w:color="auto" w:fill="auto"/>
            <w:vAlign w:val="center"/>
          </w:tcPr>
          <w:p w14:paraId="42677E16" w14:textId="64DE5904" w:rsidR="00127CAF" w:rsidRPr="00900535" w:rsidRDefault="00127CAF" w:rsidP="00127CAF">
            <w:pPr>
              <w:jc w:val="both"/>
              <w:rPr>
                <w:rFonts w:cs="Tahoma"/>
                <w:color w:val="000000"/>
              </w:rPr>
            </w:pPr>
            <w:r w:rsidRPr="00900535">
              <w:rPr>
                <w:rFonts w:cs="Tahoma"/>
                <w:color w:val="000000"/>
              </w:rPr>
              <w:t xml:space="preserve">S: Daha önce </w:t>
            </w:r>
            <w:r w:rsidR="00096C31">
              <w:rPr>
                <w:rFonts w:cs="Tahoma"/>
                <w:color w:val="000000"/>
              </w:rPr>
              <w:t>bir AB üyesi ülkede/Birleşik Krallık’ta</w:t>
            </w:r>
            <w:r w:rsidRPr="00900535">
              <w:rPr>
                <w:rFonts w:cs="Tahoma"/>
                <w:color w:val="000000"/>
              </w:rPr>
              <w:t xml:space="preserve"> bir üniversitede </w:t>
            </w:r>
            <w:r w:rsidR="00B8781C">
              <w:rPr>
                <w:rFonts w:cs="Tahoma"/>
                <w:color w:val="000000"/>
              </w:rPr>
              <w:t>lisansüstü</w:t>
            </w:r>
            <w:r w:rsidRPr="00900535">
              <w:rPr>
                <w:rFonts w:cs="Tahoma"/>
                <w:color w:val="000000"/>
              </w:rPr>
              <w:t xml:space="preserve"> eğitimim sırasında ücret muafiyetinden yararlandım. Jean Monnet Burs Programından </w:t>
            </w:r>
            <w:r w:rsidR="003D4BDD">
              <w:rPr>
                <w:rFonts w:cs="Tahoma"/>
                <w:color w:val="000000"/>
              </w:rPr>
              <w:t xml:space="preserve">yüksek lisans yapmak için </w:t>
            </w:r>
            <w:r w:rsidRPr="00900535">
              <w:rPr>
                <w:rFonts w:cs="Tahoma"/>
                <w:color w:val="000000"/>
              </w:rPr>
              <w:t>yararlanabilir miyim?</w:t>
            </w:r>
          </w:p>
          <w:p w14:paraId="175CEC22" w14:textId="109E334B" w:rsidR="00127CAF" w:rsidRPr="00936AB1" w:rsidRDefault="001919E1" w:rsidP="00B8781C">
            <w:pPr>
              <w:jc w:val="both"/>
              <w:rPr>
                <w:rFonts w:cs="Tahoma"/>
                <w:color w:val="000000"/>
              </w:rPr>
            </w:pPr>
            <w:r>
              <w:rPr>
                <w:rFonts w:cs="Tahoma"/>
                <w:color w:val="000000"/>
              </w:rPr>
              <w:t>A</w:t>
            </w:r>
            <w:r w:rsidR="00127CAF" w:rsidRPr="00900535">
              <w:rPr>
                <w:rFonts w:cs="Tahoma"/>
                <w:color w:val="000000"/>
              </w:rPr>
              <w:t xml:space="preserve">: </w:t>
            </w:r>
            <w:r w:rsidR="003D4BDD">
              <w:rPr>
                <w:rFonts w:cs="Tahoma"/>
                <w:color w:val="000000"/>
              </w:rPr>
              <w:t>S</w:t>
            </w:r>
            <w:r w:rsidR="003D4BDD" w:rsidRPr="00900535">
              <w:rPr>
                <w:rFonts w:cs="Tahoma"/>
                <w:color w:val="000000"/>
              </w:rPr>
              <w:t xml:space="preserve">öz konusu </w:t>
            </w:r>
            <w:r w:rsidR="00B8781C">
              <w:rPr>
                <w:rFonts w:cs="Tahoma"/>
                <w:color w:val="000000"/>
              </w:rPr>
              <w:t>lisansüstü</w:t>
            </w:r>
            <w:r w:rsidR="003D4BDD" w:rsidRPr="00900535">
              <w:rPr>
                <w:rFonts w:cs="Tahoma"/>
                <w:color w:val="000000"/>
              </w:rPr>
              <w:t xml:space="preserve"> derecesi</w:t>
            </w:r>
            <w:r w:rsidR="003D4BDD">
              <w:rPr>
                <w:rFonts w:cs="Tahoma"/>
                <w:color w:val="000000"/>
              </w:rPr>
              <w:t>ni</w:t>
            </w:r>
            <w:r w:rsidR="003D4BDD" w:rsidRPr="00900535">
              <w:rPr>
                <w:rFonts w:cs="Tahoma"/>
                <w:color w:val="000000"/>
              </w:rPr>
              <w:t xml:space="preserve"> </w:t>
            </w:r>
            <w:r w:rsidR="003D4BDD">
              <w:rPr>
                <w:rFonts w:cs="Tahoma"/>
                <w:color w:val="000000"/>
              </w:rPr>
              <w:t>b</w:t>
            </w:r>
            <w:r w:rsidR="00127CAF" w:rsidRPr="00900535">
              <w:rPr>
                <w:rFonts w:cs="Tahoma"/>
                <w:color w:val="000000"/>
              </w:rPr>
              <w:t xml:space="preserve">ir AB üyesi ülke veya </w:t>
            </w:r>
            <w:r w:rsidR="00A5484D" w:rsidRPr="00900535">
              <w:rPr>
                <w:rFonts w:cs="Tahoma"/>
                <w:color w:val="000000"/>
              </w:rPr>
              <w:t>AB Kurumu</w:t>
            </w:r>
            <w:r w:rsidR="00127CAF" w:rsidRPr="00900535">
              <w:rPr>
                <w:rFonts w:cs="Tahoma"/>
                <w:color w:val="000000"/>
              </w:rPr>
              <w:t xml:space="preserve"> veya Birleşik Krallık tarafından finanse edilen bir burs</w:t>
            </w:r>
            <w:r w:rsidR="003D4BDD">
              <w:rPr>
                <w:rFonts w:cs="Tahoma"/>
                <w:color w:val="000000"/>
              </w:rPr>
              <w:t>t</w:t>
            </w:r>
            <w:r w:rsidR="00127CAF" w:rsidRPr="00900535">
              <w:rPr>
                <w:rFonts w:cs="Tahoma"/>
                <w:color w:val="000000"/>
              </w:rPr>
              <w:t xml:space="preserve">an yararlanarak </w:t>
            </w:r>
            <w:r w:rsidR="003D4BDD">
              <w:rPr>
                <w:rFonts w:cs="Tahoma"/>
                <w:color w:val="000000"/>
              </w:rPr>
              <w:t>almadığınız sürece</w:t>
            </w:r>
            <w:r w:rsidR="00127CAF" w:rsidRPr="00900535">
              <w:rPr>
                <w:rFonts w:cs="Tahoma"/>
                <w:color w:val="000000"/>
              </w:rPr>
              <w:t xml:space="preserve"> Jean Monnet Bursuna başvurabilirsiniz. </w:t>
            </w:r>
            <w:r w:rsidR="003D4BDD" w:rsidRPr="003D4BDD">
              <w:rPr>
                <w:rFonts w:cs="Tahoma"/>
                <w:color w:val="000000"/>
              </w:rPr>
              <w:t>Erasmus benzeri değişim programları veya kısa dönemli akademik çalışma/dil eğitimi bursları bu kategoride değerlendirilmemektedir</w:t>
            </w:r>
            <w:r w:rsidR="003D4BDD">
              <w:rPr>
                <w:rFonts w:cs="Tahoma"/>
                <w:color w:val="000000"/>
              </w:rPr>
              <w:t xml:space="preserve">. </w:t>
            </w:r>
          </w:p>
        </w:tc>
      </w:tr>
      <w:tr w:rsidR="00127CAF" w:rsidRPr="00936AB1" w14:paraId="3CF1C0D3" w14:textId="77777777" w:rsidTr="00F247F3">
        <w:trPr>
          <w:trHeight w:val="482"/>
        </w:trPr>
        <w:tc>
          <w:tcPr>
            <w:tcW w:w="709" w:type="dxa"/>
            <w:tcBorders>
              <w:top w:val="single" w:sz="4" w:space="0" w:color="auto"/>
              <w:right w:val="single" w:sz="4" w:space="0" w:color="auto"/>
            </w:tcBorders>
          </w:tcPr>
          <w:p w14:paraId="1DEA9FAD" w14:textId="77777777" w:rsidR="00127CAF" w:rsidRPr="00936AB1" w:rsidRDefault="00127CAF" w:rsidP="00127CAF">
            <w:pPr>
              <w:jc w:val="center"/>
              <w:rPr>
                <w:b/>
              </w:rPr>
            </w:pPr>
            <w:r w:rsidRPr="00936AB1">
              <w:rPr>
                <w:b/>
              </w:rPr>
              <w:t>85</w:t>
            </w:r>
          </w:p>
        </w:tc>
        <w:tc>
          <w:tcPr>
            <w:tcW w:w="9356" w:type="dxa"/>
            <w:shd w:val="clear" w:color="auto" w:fill="auto"/>
            <w:vAlign w:val="center"/>
          </w:tcPr>
          <w:p w14:paraId="4CFC7F92" w14:textId="77777777" w:rsidR="00127CAF" w:rsidRPr="00900535" w:rsidRDefault="00127CAF" w:rsidP="00127CAF">
            <w:pPr>
              <w:jc w:val="both"/>
              <w:rPr>
                <w:rFonts w:cs="Tahoma"/>
                <w:color w:val="000000"/>
              </w:rPr>
            </w:pPr>
            <w:r w:rsidRPr="00900535">
              <w:rPr>
                <w:rFonts w:cs="Tahoma"/>
                <w:color w:val="000000"/>
              </w:rPr>
              <w:t>S: Aynı akademik çalışma için başka bir burs alıyorsam JMSP bursundan yararlanabilir miyim?</w:t>
            </w:r>
          </w:p>
          <w:p w14:paraId="0DB6E812" w14:textId="77777777" w:rsidR="00127CAF" w:rsidRPr="00936AB1" w:rsidRDefault="00127CAF" w:rsidP="003D4BDD">
            <w:pPr>
              <w:jc w:val="both"/>
              <w:rPr>
                <w:rFonts w:cs="Tahoma"/>
                <w:color w:val="000000"/>
              </w:rPr>
            </w:pPr>
            <w:r>
              <w:rPr>
                <w:rFonts w:cs="Tahoma"/>
                <w:color w:val="000000"/>
              </w:rPr>
              <w:t>A</w:t>
            </w:r>
            <w:r w:rsidRPr="00900535">
              <w:rPr>
                <w:rFonts w:cs="Tahoma"/>
                <w:color w:val="000000"/>
              </w:rPr>
              <w:t xml:space="preserve">: </w:t>
            </w:r>
            <w:r w:rsidR="003D4BDD">
              <w:rPr>
                <w:rFonts w:cs="Tahoma"/>
                <w:color w:val="000000"/>
              </w:rPr>
              <w:t>Jean Monnet bursunu almaya hak kazananlar</w:t>
            </w:r>
            <w:r w:rsidR="003D4BDD" w:rsidRPr="003D4BDD">
              <w:rPr>
                <w:rFonts w:cs="Tahoma"/>
                <w:color w:val="000000"/>
              </w:rPr>
              <w:t xml:space="preserve"> aynı akademik program için birden fazla bur</w:t>
            </w:r>
            <w:r w:rsidR="003D4BDD">
              <w:rPr>
                <w:rFonts w:cs="Tahoma"/>
                <w:color w:val="000000"/>
              </w:rPr>
              <w:t>stan aynı anda yararlanamazlar ancak bursiyerler varsa e</w:t>
            </w:r>
            <w:r w:rsidR="003D4BDD" w:rsidRPr="003D4BDD">
              <w:rPr>
                <w:rFonts w:cs="Tahoma"/>
                <w:color w:val="000000"/>
              </w:rPr>
              <w:t>v sahibi kurumların eği</w:t>
            </w:r>
            <w:r w:rsidR="003D4BDD">
              <w:rPr>
                <w:rFonts w:cs="Tahoma"/>
                <w:color w:val="000000"/>
              </w:rPr>
              <w:t xml:space="preserve">tim ücreti indirimleri/ödüllerinden yararlanabilirler. </w:t>
            </w:r>
          </w:p>
        </w:tc>
      </w:tr>
      <w:tr w:rsidR="00127CAF" w:rsidRPr="00936AB1" w14:paraId="40DA2595" w14:textId="77777777" w:rsidTr="00F247F3">
        <w:trPr>
          <w:trHeight w:val="482"/>
        </w:trPr>
        <w:tc>
          <w:tcPr>
            <w:tcW w:w="709" w:type="dxa"/>
            <w:tcBorders>
              <w:top w:val="single" w:sz="4" w:space="0" w:color="auto"/>
              <w:right w:val="single" w:sz="4" w:space="0" w:color="auto"/>
            </w:tcBorders>
          </w:tcPr>
          <w:p w14:paraId="217F20AB" w14:textId="77777777" w:rsidR="00127CAF" w:rsidRPr="00E560AC" w:rsidRDefault="00127CAF" w:rsidP="00127CAF">
            <w:pPr>
              <w:jc w:val="center"/>
              <w:rPr>
                <w:b/>
              </w:rPr>
            </w:pPr>
            <w:r w:rsidRPr="00E560AC">
              <w:rPr>
                <w:b/>
              </w:rPr>
              <w:t>86</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14:paraId="56E04A73" w14:textId="738B31F2" w:rsidR="0053131D" w:rsidRPr="0018035B" w:rsidRDefault="0053131D" w:rsidP="0053131D">
            <w:pPr>
              <w:jc w:val="both"/>
              <w:rPr>
                <w:rFonts w:cs="Tahoma"/>
                <w:color w:val="000000"/>
              </w:rPr>
            </w:pPr>
            <w:r w:rsidRPr="0018035B">
              <w:rPr>
                <w:rFonts w:cs="Tahoma"/>
                <w:color w:val="000000"/>
              </w:rPr>
              <w:t>S: Adaylar Jean Monnet Burs Programına başvururken aynı anda farklı burs programlarına başvurabiliyorlar. Ancak, adayların aynı akademik program için aynı anda birden fazla burstan yararlanmaları mümkün değil. Ev sahibi kurumların öğrenim ücreti indirimleri/ödül</w:t>
            </w:r>
            <w:r w:rsidR="00ED163A">
              <w:rPr>
                <w:rFonts w:cs="Tahoma"/>
                <w:color w:val="000000"/>
              </w:rPr>
              <w:t>leri burs olarak değerlendiril</w:t>
            </w:r>
            <w:r w:rsidRPr="0018035B">
              <w:rPr>
                <w:rFonts w:cs="Tahoma"/>
                <w:color w:val="000000"/>
              </w:rPr>
              <w:t>mektedir. Öte yandan kurumların ulaşım bedeli, yemek bedeli, konaklama bedeli vb. gibi tek seferlik ödemeleri çifte finansman olarak mı değerlendiriliyor?</w:t>
            </w:r>
          </w:p>
          <w:p w14:paraId="2FF76493" w14:textId="6A3D66DA" w:rsidR="00127CAF" w:rsidRPr="00E560AC" w:rsidRDefault="00DA1C89" w:rsidP="00FB5FD4">
            <w:pPr>
              <w:jc w:val="both"/>
              <w:rPr>
                <w:rFonts w:cs="Tahoma"/>
                <w:color w:val="FF0000"/>
              </w:rPr>
            </w:pPr>
            <w:r>
              <w:rPr>
                <w:rFonts w:cs="Tahoma"/>
                <w:color w:val="000000"/>
              </w:rPr>
              <w:t>A</w:t>
            </w:r>
            <w:r w:rsidR="0053131D" w:rsidRPr="0018035B">
              <w:rPr>
                <w:rFonts w:cs="Tahoma"/>
                <w:color w:val="000000"/>
              </w:rPr>
              <w:t xml:space="preserve">: Ev sahibi kurumların öğrenim ücreti indirimleri/ödülleri burs olarak değerlendirilmez. Bu nedenle bursiyerler Jean Monnet bursuna ek olarak bu tür indirimlerden yararlanabilirler. Burs </w:t>
            </w:r>
            <w:r w:rsidR="0053131D" w:rsidRPr="0018035B">
              <w:rPr>
                <w:rFonts w:cs="Tahoma"/>
                <w:color w:val="000000"/>
              </w:rPr>
              <w:lastRenderedPageBreak/>
              <w:t xml:space="preserve">tutarı, öğrenim ücretini (20.000 Euro'ya kadar), yaşam giderlerini (yeme-içme, konaklama, iletişim, yerel ulaşım, kültürel etkinlikler vb.) ve </w:t>
            </w:r>
            <w:r w:rsidR="0019707B" w:rsidRPr="0019707B">
              <w:rPr>
                <w:rFonts w:cs="Tahoma"/>
                <w:color w:val="000000"/>
              </w:rPr>
              <w:t xml:space="preserve">vize-pasaport, eğitim materyali, seyahat, çalışma ziyareti, yerel makamlara kayıt, sağlık ve sigorta ile her türlü vergi </w:t>
            </w:r>
            <w:r w:rsidR="0019707B" w:rsidRPr="0019707B">
              <w:rPr>
                <w:rFonts w:cs="Tahoma"/>
                <w:b/>
                <w:color w:val="000000"/>
              </w:rPr>
              <w:t>ve benzeri</w:t>
            </w:r>
            <w:r w:rsidR="0019707B" w:rsidRPr="0019707B">
              <w:rPr>
                <w:rFonts w:cs="Tahoma"/>
                <w:color w:val="000000"/>
              </w:rPr>
              <w:t xml:space="preserve"> masraflar için</w:t>
            </w:r>
            <w:r w:rsidR="0053131D" w:rsidRPr="0018035B">
              <w:rPr>
                <w:rFonts w:cs="Tahoma"/>
                <w:color w:val="000000"/>
              </w:rPr>
              <w:t xml:space="preserve"> sabit tutar olan 3.000 Euro'yu kapsamaktadır. Bursiyerin sabit ödenek altında belirtilen bir maliyeti başka bir kaynaktan (örn. kendi kurumu aracılığıyla) karşılaması durumunda, bu tür bir harcama Jean Monnet Burs Programı kapsamında karşılanma</w:t>
            </w:r>
            <w:r w:rsidR="005B01F3">
              <w:rPr>
                <w:rFonts w:cs="Tahoma"/>
                <w:color w:val="000000"/>
              </w:rPr>
              <w:t>ma</w:t>
            </w:r>
            <w:bookmarkStart w:id="14" w:name="_GoBack"/>
            <w:bookmarkEnd w:id="14"/>
            <w:r w:rsidR="0053131D" w:rsidRPr="0018035B">
              <w:rPr>
                <w:rFonts w:cs="Tahoma"/>
                <w:color w:val="000000"/>
              </w:rPr>
              <w:t>lıdır.</w:t>
            </w:r>
          </w:p>
        </w:tc>
      </w:tr>
      <w:tr w:rsidR="00127CAF" w:rsidRPr="00936AB1" w14:paraId="0B55E433" w14:textId="77777777" w:rsidTr="00F247F3">
        <w:trPr>
          <w:trHeight w:val="307"/>
        </w:trPr>
        <w:tc>
          <w:tcPr>
            <w:tcW w:w="709" w:type="dxa"/>
            <w:tcBorders>
              <w:top w:val="single" w:sz="4" w:space="0" w:color="auto"/>
              <w:right w:val="single" w:sz="4" w:space="0" w:color="auto"/>
            </w:tcBorders>
          </w:tcPr>
          <w:p w14:paraId="0BE0983A" w14:textId="77777777" w:rsidR="00127CAF" w:rsidRPr="0048719F" w:rsidRDefault="00127CAF" w:rsidP="00127CAF">
            <w:pPr>
              <w:jc w:val="center"/>
              <w:rPr>
                <w:b/>
              </w:rPr>
            </w:pPr>
            <w:r w:rsidRPr="0048719F">
              <w:rPr>
                <w:b/>
              </w:rPr>
              <w:lastRenderedPageBreak/>
              <w:t>87</w:t>
            </w:r>
          </w:p>
        </w:tc>
        <w:tc>
          <w:tcPr>
            <w:tcW w:w="9356" w:type="dxa"/>
            <w:shd w:val="clear" w:color="auto" w:fill="auto"/>
            <w:vAlign w:val="center"/>
          </w:tcPr>
          <w:p w14:paraId="423CAD68" w14:textId="7871E81D" w:rsidR="00127CAF" w:rsidRPr="0048719F" w:rsidRDefault="0048719F" w:rsidP="00127CAF">
            <w:pPr>
              <w:jc w:val="both"/>
              <w:rPr>
                <w:rFonts w:cs="Tahoma"/>
                <w:color w:val="000000"/>
              </w:rPr>
            </w:pPr>
            <w:r w:rsidRPr="0048719F">
              <w:rPr>
                <w:rFonts w:cs="Tahoma"/>
                <w:color w:val="000000"/>
              </w:rPr>
              <w:t xml:space="preserve">S: Bursumuz süresince bir yerde çalışmak </w:t>
            </w:r>
            <w:r w:rsidR="00127CAF" w:rsidRPr="0048719F">
              <w:rPr>
                <w:rFonts w:cs="Tahoma"/>
                <w:color w:val="000000"/>
              </w:rPr>
              <w:t>veya staj</w:t>
            </w:r>
            <w:r w:rsidRPr="0048719F">
              <w:rPr>
                <w:rFonts w:cs="Tahoma"/>
                <w:color w:val="000000"/>
              </w:rPr>
              <w:t xml:space="preserve"> yapmak</w:t>
            </w:r>
            <w:r w:rsidR="00127CAF" w:rsidRPr="0048719F">
              <w:rPr>
                <w:rFonts w:cs="Tahoma"/>
                <w:color w:val="000000"/>
              </w:rPr>
              <w:t xml:space="preserve"> sorun yaratır mı? </w:t>
            </w:r>
          </w:p>
          <w:p w14:paraId="2CD53B6F" w14:textId="77777777" w:rsidR="00127CAF" w:rsidRPr="0048719F" w:rsidRDefault="00127CAF" w:rsidP="0041475D">
            <w:pPr>
              <w:jc w:val="both"/>
              <w:rPr>
                <w:rFonts w:cs="Tahoma"/>
                <w:color w:val="000000"/>
              </w:rPr>
            </w:pPr>
            <w:r w:rsidRPr="0048719F">
              <w:rPr>
                <w:rFonts w:cs="Tahoma"/>
                <w:color w:val="000000"/>
              </w:rPr>
              <w:t>A: Çalışmaya ilişkin konular Burs Programının kapsamı dışındadır.</w:t>
            </w:r>
            <w:r w:rsidR="0041475D" w:rsidRPr="0048719F">
              <w:rPr>
                <w:rFonts w:cs="Tahoma"/>
                <w:color w:val="000000"/>
              </w:rPr>
              <w:t xml:space="preserve"> Ancak, b</w:t>
            </w:r>
            <w:r w:rsidRPr="0048719F">
              <w:rPr>
                <w:rFonts w:cs="Tahoma"/>
                <w:color w:val="000000"/>
              </w:rPr>
              <w:t>ursiyerlerin Jean Monnet Burs Programı kapsamında katıldıkları akademik programları başarıyla tamamlamaları ve sözleşmeden doğan yükümlülüklerini yer</w:t>
            </w:r>
            <w:r w:rsidR="0041475D" w:rsidRPr="0048719F">
              <w:rPr>
                <w:rFonts w:cs="Tahoma"/>
                <w:color w:val="000000"/>
              </w:rPr>
              <w:t xml:space="preserve">ine getirmeleri beklendiği unutulmamalıdır. Öğrenimini başarıyla tamamlayamayan veya sözleşme yükümlülüklerini yerine getiremeyen bursiyerlerin almış oldukları bursun tamamını veya bir bölümünü geri ödemeleri istenecektir. </w:t>
            </w:r>
          </w:p>
        </w:tc>
      </w:tr>
      <w:tr w:rsidR="00127CAF" w:rsidRPr="00936AB1" w14:paraId="74E8F4AB" w14:textId="77777777" w:rsidTr="00F247F3">
        <w:trPr>
          <w:trHeight w:val="482"/>
        </w:trPr>
        <w:tc>
          <w:tcPr>
            <w:tcW w:w="709" w:type="dxa"/>
            <w:tcBorders>
              <w:top w:val="single" w:sz="4" w:space="0" w:color="auto"/>
              <w:right w:val="single" w:sz="4" w:space="0" w:color="auto"/>
            </w:tcBorders>
          </w:tcPr>
          <w:p w14:paraId="792027F4" w14:textId="77777777" w:rsidR="00127CAF" w:rsidRPr="00936AB1" w:rsidRDefault="00127CAF" w:rsidP="00127CAF">
            <w:pPr>
              <w:jc w:val="center"/>
              <w:rPr>
                <w:b/>
              </w:rPr>
            </w:pPr>
            <w:r w:rsidRPr="00936AB1">
              <w:rPr>
                <w:b/>
              </w:rPr>
              <w:t>88</w:t>
            </w:r>
          </w:p>
        </w:tc>
        <w:tc>
          <w:tcPr>
            <w:tcW w:w="9356" w:type="dxa"/>
            <w:shd w:val="clear" w:color="auto" w:fill="auto"/>
            <w:vAlign w:val="center"/>
          </w:tcPr>
          <w:p w14:paraId="61A9BB04" w14:textId="77777777" w:rsidR="00127CAF" w:rsidRPr="00DA3E3B" w:rsidRDefault="00127CAF" w:rsidP="00127CAF">
            <w:pPr>
              <w:jc w:val="both"/>
              <w:rPr>
                <w:rFonts w:cs="Tahoma"/>
                <w:color w:val="000000" w:themeColor="text1"/>
              </w:rPr>
            </w:pPr>
            <w:r w:rsidRPr="00DA3E3B">
              <w:rPr>
                <w:rFonts w:cs="Tahoma"/>
                <w:color w:val="000000" w:themeColor="text1"/>
              </w:rPr>
              <w:t xml:space="preserve">S: Engelli adaylar için asgari not ortalaması </w:t>
            </w:r>
            <w:r w:rsidR="003B4C40">
              <w:rPr>
                <w:rFonts w:cs="Tahoma"/>
                <w:color w:val="000000" w:themeColor="text1"/>
              </w:rPr>
              <w:t>kriterinde</w:t>
            </w:r>
            <w:r w:rsidRPr="00DA3E3B">
              <w:rPr>
                <w:rFonts w:cs="Tahoma"/>
                <w:color w:val="000000" w:themeColor="text1"/>
              </w:rPr>
              <w:t xml:space="preserve"> istisna uygulaması var mı</w:t>
            </w:r>
            <w:r w:rsidR="003B4C40">
              <w:rPr>
                <w:rFonts w:cs="Tahoma"/>
                <w:color w:val="000000" w:themeColor="text1"/>
              </w:rPr>
              <w:t>dır</w:t>
            </w:r>
            <w:r w:rsidRPr="00DA3E3B">
              <w:rPr>
                <w:rFonts w:cs="Tahoma"/>
                <w:color w:val="000000" w:themeColor="text1"/>
              </w:rPr>
              <w:t>?</w:t>
            </w:r>
          </w:p>
          <w:p w14:paraId="47788090" w14:textId="77777777" w:rsidR="00127CAF" w:rsidRPr="00936AB1" w:rsidRDefault="00127CAF" w:rsidP="00127CAF">
            <w:pPr>
              <w:jc w:val="both"/>
              <w:rPr>
                <w:rFonts w:cs="Tahoma"/>
                <w:color w:val="000000" w:themeColor="text1"/>
              </w:rPr>
            </w:pPr>
            <w:r w:rsidRPr="00DA3E3B">
              <w:rPr>
                <w:rFonts w:cs="Tahoma"/>
                <w:color w:val="000000" w:themeColor="text1"/>
              </w:rPr>
              <w:t>A: Hayır.</w:t>
            </w:r>
          </w:p>
        </w:tc>
      </w:tr>
      <w:tr w:rsidR="00127CAF" w:rsidRPr="00936AB1" w14:paraId="79A00887" w14:textId="77777777" w:rsidTr="00F247F3">
        <w:trPr>
          <w:trHeight w:val="482"/>
        </w:trPr>
        <w:tc>
          <w:tcPr>
            <w:tcW w:w="709" w:type="dxa"/>
            <w:tcBorders>
              <w:top w:val="single" w:sz="4" w:space="0" w:color="auto"/>
              <w:right w:val="single" w:sz="4" w:space="0" w:color="auto"/>
            </w:tcBorders>
          </w:tcPr>
          <w:p w14:paraId="27FF3497" w14:textId="77777777" w:rsidR="00127CAF" w:rsidRPr="00936AB1" w:rsidRDefault="00127CAF" w:rsidP="00127CAF">
            <w:pPr>
              <w:jc w:val="center"/>
              <w:rPr>
                <w:b/>
              </w:rPr>
            </w:pPr>
            <w:r w:rsidRPr="00936AB1">
              <w:rPr>
                <w:b/>
              </w:rPr>
              <w:t>89</w:t>
            </w:r>
          </w:p>
        </w:tc>
        <w:tc>
          <w:tcPr>
            <w:tcW w:w="9356" w:type="dxa"/>
            <w:shd w:val="clear" w:color="auto" w:fill="auto"/>
            <w:vAlign w:val="center"/>
          </w:tcPr>
          <w:p w14:paraId="04915110" w14:textId="77777777" w:rsidR="00127CAF" w:rsidRPr="00DA3E3B" w:rsidRDefault="00127CAF" w:rsidP="00127CAF">
            <w:pPr>
              <w:jc w:val="both"/>
              <w:rPr>
                <w:rFonts w:cs="Tahoma"/>
                <w:color w:val="000000"/>
              </w:rPr>
            </w:pPr>
            <w:r w:rsidRPr="00DA3E3B">
              <w:rPr>
                <w:rFonts w:cs="Tahoma"/>
                <w:color w:val="000000"/>
              </w:rPr>
              <w:t>S: Bursa hak kazananlar ev sahibi ülkeye aile fertleri ile gidebilirler mi?</w:t>
            </w:r>
          </w:p>
          <w:p w14:paraId="55DF7BDF" w14:textId="77777777" w:rsidR="00127CAF" w:rsidRPr="00936AB1" w:rsidRDefault="00127CAF" w:rsidP="00127CAF">
            <w:pPr>
              <w:jc w:val="both"/>
              <w:rPr>
                <w:rFonts w:cs="Tahoma"/>
                <w:color w:val="000000"/>
              </w:rPr>
            </w:pPr>
            <w:r w:rsidRPr="00DA3E3B">
              <w:rPr>
                <w:rFonts w:cs="Tahoma"/>
                <w:color w:val="000000"/>
              </w:rPr>
              <w:t>A: Aile üyelerinin refakati bursiyerlerin kendi takdirindedir. Ancak, Jean Monnet Bursu yalnızca bursiyerlerin masraflarını karşılamaktadır. Ailesi/refakatçisi ile birlikte gidecek olanlara</w:t>
            </w:r>
            <w:r w:rsidR="00FF5419">
              <w:rPr>
                <w:rFonts w:cs="Tahoma"/>
                <w:color w:val="000000"/>
              </w:rPr>
              <w:t xml:space="preserve"> ek bir ödenek verilmemektedir.</w:t>
            </w:r>
          </w:p>
        </w:tc>
      </w:tr>
      <w:tr w:rsidR="00127CAF" w:rsidRPr="00936AB1" w14:paraId="213C1F4D" w14:textId="77777777" w:rsidTr="00F247F3">
        <w:trPr>
          <w:trHeight w:val="482"/>
        </w:trPr>
        <w:tc>
          <w:tcPr>
            <w:tcW w:w="709" w:type="dxa"/>
            <w:tcBorders>
              <w:top w:val="single" w:sz="4" w:space="0" w:color="auto"/>
              <w:right w:val="single" w:sz="4" w:space="0" w:color="auto"/>
            </w:tcBorders>
          </w:tcPr>
          <w:p w14:paraId="0B74202D" w14:textId="77777777" w:rsidR="00127CAF" w:rsidRPr="00936AB1" w:rsidRDefault="00127CAF" w:rsidP="00127CAF">
            <w:pPr>
              <w:jc w:val="center"/>
              <w:rPr>
                <w:b/>
              </w:rPr>
            </w:pPr>
            <w:r w:rsidRPr="00936AB1">
              <w:rPr>
                <w:b/>
              </w:rPr>
              <w:t>90</w:t>
            </w:r>
          </w:p>
        </w:tc>
        <w:tc>
          <w:tcPr>
            <w:tcW w:w="9356" w:type="dxa"/>
            <w:shd w:val="clear" w:color="auto" w:fill="auto"/>
            <w:vAlign w:val="center"/>
          </w:tcPr>
          <w:p w14:paraId="01031F04" w14:textId="77777777" w:rsidR="00127CAF" w:rsidRPr="00DA3E3B" w:rsidRDefault="00127CAF" w:rsidP="00127CAF">
            <w:pPr>
              <w:jc w:val="both"/>
              <w:rPr>
                <w:rFonts w:cs="Tahoma"/>
                <w:color w:val="000000"/>
              </w:rPr>
            </w:pPr>
            <w:r w:rsidRPr="00DA3E3B">
              <w:rPr>
                <w:rFonts w:cs="Tahoma"/>
                <w:color w:val="000000"/>
              </w:rPr>
              <w:t>S: Başvuru veya sınav için herhangi bir ücret gerekiyor mu?</w:t>
            </w:r>
          </w:p>
          <w:p w14:paraId="6FC9868F" w14:textId="77777777" w:rsidR="00127CAF" w:rsidRPr="00936AB1" w:rsidRDefault="00127CAF" w:rsidP="00127CAF">
            <w:pPr>
              <w:jc w:val="both"/>
              <w:rPr>
                <w:rFonts w:cs="Tahoma"/>
                <w:color w:val="000000"/>
              </w:rPr>
            </w:pPr>
            <w:r>
              <w:rPr>
                <w:rFonts w:cs="Tahoma"/>
                <w:color w:val="000000"/>
              </w:rPr>
              <w:t>A: Hayır.</w:t>
            </w:r>
          </w:p>
        </w:tc>
      </w:tr>
    </w:tbl>
    <w:p w14:paraId="1A899C06" w14:textId="77777777" w:rsidR="00E207D5" w:rsidRPr="00936AB1" w:rsidRDefault="00E207D5" w:rsidP="00321548">
      <w:pPr>
        <w:pStyle w:val="BodyText"/>
        <w:ind w:right="134"/>
        <w:jc w:val="both"/>
        <w:rPr>
          <w:rFonts w:cstheme="minorHAnsi"/>
          <w:sz w:val="22"/>
          <w:szCs w:val="22"/>
        </w:rPr>
      </w:pPr>
    </w:p>
    <w:sectPr w:rsidR="00E207D5" w:rsidRPr="00936AB1" w:rsidSect="00FD50A7">
      <w:pgSz w:w="11910" w:h="16840"/>
      <w:pgMar w:top="284" w:right="1280" w:bottom="851" w:left="1660" w:header="708" w:footer="708"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6447A" w16cex:dateUtc="2020-11-11T08:07:00Z"/>
  <w16cex:commentExtensible w16cex:durableId="23564510" w16cex:dateUtc="2020-11-11T08: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632A5B" w16cid:durableId="23563326"/>
  <w16cid:commentId w16cid:paraId="5B793FF3" w16cid:durableId="2356447A"/>
  <w16cid:commentId w16cid:paraId="545C8461" w16cid:durableId="23563327"/>
  <w16cid:commentId w16cid:paraId="1A8055EB" w16cid:durableId="2356451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53F9D" w14:textId="77777777" w:rsidR="00830CC3" w:rsidRDefault="00830CC3" w:rsidP="00450AFC">
      <w:r>
        <w:separator/>
      </w:r>
    </w:p>
  </w:endnote>
  <w:endnote w:type="continuationSeparator" w:id="0">
    <w:p w14:paraId="49836E5A" w14:textId="77777777" w:rsidR="00830CC3" w:rsidRDefault="00830CC3" w:rsidP="00450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4841603"/>
      <w:docPartObj>
        <w:docPartGallery w:val="Page Numbers (Bottom of Page)"/>
        <w:docPartUnique/>
      </w:docPartObj>
    </w:sdtPr>
    <w:sdtEndPr/>
    <w:sdtContent>
      <w:p w14:paraId="10E3F567" w14:textId="6411E288" w:rsidR="00A5484D" w:rsidRDefault="00A5484D">
        <w:pPr>
          <w:pStyle w:val="Footer"/>
          <w:jc w:val="right"/>
        </w:pPr>
        <w:r>
          <w:fldChar w:fldCharType="begin"/>
        </w:r>
        <w:r>
          <w:instrText>PAGE   \* MERGEFORMAT</w:instrText>
        </w:r>
        <w:r>
          <w:fldChar w:fldCharType="separate"/>
        </w:r>
        <w:r w:rsidR="005B01F3">
          <w:rPr>
            <w:noProof/>
          </w:rPr>
          <w:t>12</w:t>
        </w:r>
        <w:r>
          <w:fldChar w:fldCharType="end"/>
        </w:r>
      </w:p>
    </w:sdtContent>
  </w:sdt>
  <w:p w14:paraId="144A1FED" w14:textId="77777777" w:rsidR="00A5484D" w:rsidRDefault="00A5484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4553A" w14:textId="77777777" w:rsidR="00830CC3" w:rsidRDefault="00830CC3" w:rsidP="00450AFC">
      <w:r>
        <w:separator/>
      </w:r>
    </w:p>
  </w:footnote>
  <w:footnote w:type="continuationSeparator" w:id="0">
    <w:p w14:paraId="70359C68" w14:textId="77777777" w:rsidR="00830CC3" w:rsidRDefault="00830CC3" w:rsidP="00450AF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1E078" w14:textId="77777777" w:rsidR="00A5484D" w:rsidRDefault="00A5484D">
    <w:pPr>
      <w:pStyle w:val="Header"/>
    </w:pPr>
    <w:r>
      <w:rPr>
        <w:noProof/>
        <w:lang w:val="en-US" w:eastAsia="en-US" w:bidi="ar-SA"/>
      </w:rPr>
      <w:drawing>
        <wp:anchor distT="0" distB="0" distL="114300" distR="114300" simplePos="0" relativeHeight="251658240" behindDoc="1" locked="0" layoutInCell="1" allowOverlap="1" wp14:anchorId="25D861D7" wp14:editId="792E3B4F">
          <wp:simplePos x="0" y="0"/>
          <wp:positionH relativeFrom="column">
            <wp:posOffset>-1035170</wp:posOffset>
          </wp:positionH>
          <wp:positionV relativeFrom="paragraph">
            <wp:posOffset>-440582</wp:posOffset>
          </wp:positionV>
          <wp:extent cx="7549286" cy="1067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jpg"/>
                  <pic:cNvPicPr/>
                </pic:nvPicPr>
                <pic:blipFill>
                  <a:blip r:embed="rId1">
                    <a:extLst>
                      <a:ext uri="{28A0092B-C50C-407E-A947-70E740481C1C}">
                        <a14:useLocalDpi xmlns:a14="http://schemas.microsoft.com/office/drawing/2010/main" val="0"/>
                      </a:ext>
                    </a:extLst>
                  </a:blip>
                  <a:stretch>
                    <a:fillRect/>
                  </a:stretch>
                </pic:blipFill>
                <pic:spPr>
                  <a:xfrm>
                    <a:off x="0" y="0"/>
                    <a:ext cx="7549286" cy="1067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F3812"/>
    <w:multiLevelType w:val="hybridMultilevel"/>
    <w:tmpl w:val="7604F3EC"/>
    <w:lvl w:ilvl="0" w:tplc="4FA28BAC">
      <w:start w:val="12"/>
      <w:numFmt w:val="decimal"/>
      <w:lvlText w:val="%1."/>
      <w:lvlJc w:val="left"/>
      <w:pPr>
        <w:ind w:left="421" w:hanging="284"/>
      </w:pPr>
      <w:rPr>
        <w:rFonts w:ascii="Cambria" w:eastAsia="Cambria" w:hAnsi="Cambria" w:cs="Cambria" w:hint="default"/>
        <w:b/>
        <w:bCs/>
        <w:color w:val="345A89"/>
        <w:spacing w:val="-1"/>
        <w:w w:val="99"/>
        <w:sz w:val="18"/>
        <w:szCs w:val="18"/>
        <w:lang w:val="tr-TR" w:eastAsia="tr-TR" w:bidi="tr-TR"/>
      </w:rPr>
    </w:lvl>
    <w:lvl w:ilvl="1" w:tplc="B88A0D4C">
      <w:numFmt w:val="bullet"/>
      <w:lvlText w:val="•"/>
      <w:lvlJc w:val="left"/>
      <w:pPr>
        <w:ind w:left="1274" w:hanging="284"/>
      </w:pPr>
      <w:rPr>
        <w:rFonts w:hint="default"/>
        <w:lang w:val="tr-TR" w:eastAsia="tr-TR" w:bidi="tr-TR"/>
      </w:rPr>
    </w:lvl>
    <w:lvl w:ilvl="2" w:tplc="61F6A444">
      <w:numFmt w:val="bullet"/>
      <w:lvlText w:val="•"/>
      <w:lvlJc w:val="left"/>
      <w:pPr>
        <w:ind w:left="2129" w:hanging="284"/>
      </w:pPr>
      <w:rPr>
        <w:rFonts w:hint="default"/>
        <w:lang w:val="tr-TR" w:eastAsia="tr-TR" w:bidi="tr-TR"/>
      </w:rPr>
    </w:lvl>
    <w:lvl w:ilvl="3" w:tplc="4472208A">
      <w:numFmt w:val="bullet"/>
      <w:lvlText w:val="•"/>
      <w:lvlJc w:val="left"/>
      <w:pPr>
        <w:ind w:left="2983" w:hanging="284"/>
      </w:pPr>
      <w:rPr>
        <w:rFonts w:hint="default"/>
        <w:lang w:val="tr-TR" w:eastAsia="tr-TR" w:bidi="tr-TR"/>
      </w:rPr>
    </w:lvl>
    <w:lvl w:ilvl="4" w:tplc="BEC622A0">
      <w:numFmt w:val="bullet"/>
      <w:lvlText w:val="•"/>
      <w:lvlJc w:val="left"/>
      <w:pPr>
        <w:ind w:left="3838" w:hanging="284"/>
      </w:pPr>
      <w:rPr>
        <w:rFonts w:hint="default"/>
        <w:lang w:val="tr-TR" w:eastAsia="tr-TR" w:bidi="tr-TR"/>
      </w:rPr>
    </w:lvl>
    <w:lvl w:ilvl="5" w:tplc="A03A5FA0">
      <w:numFmt w:val="bullet"/>
      <w:lvlText w:val="•"/>
      <w:lvlJc w:val="left"/>
      <w:pPr>
        <w:ind w:left="4693" w:hanging="284"/>
      </w:pPr>
      <w:rPr>
        <w:rFonts w:hint="default"/>
        <w:lang w:val="tr-TR" w:eastAsia="tr-TR" w:bidi="tr-TR"/>
      </w:rPr>
    </w:lvl>
    <w:lvl w:ilvl="6" w:tplc="F4109AD8">
      <w:numFmt w:val="bullet"/>
      <w:lvlText w:val="•"/>
      <w:lvlJc w:val="left"/>
      <w:pPr>
        <w:ind w:left="5547" w:hanging="284"/>
      </w:pPr>
      <w:rPr>
        <w:rFonts w:hint="default"/>
        <w:lang w:val="tr-TR" w:eastAsia="tr-TR" w:bidi="tr-TR"/>
      </w:rPr>
    </w:lvl>
    <w:lvl w:ilvl="7" w:tplc="CC28D224">
      <w:numFmt w:val="bullet"/>
      <w:lvlText w:val="•"/>
      <w:lvlJc w:val="left"/>
      <w:pPr>
        <w:ind w:left="6402" w:hanging="284"/>
      </w:pPr>
      <w:rPr>
        <w:rFonts w:hint="default"/>
        <w:lang w:val="tr-TR" w:eastAsia="tr-TR" w:bidi="tr-TR"/>
      </w:rPr>
    </w:lvl>
    <w:lvl w:ilvl="8" w:tplc="45C65232">
      <w:numFmt w:val="bullet"/>
      <w:lvlText w:val="•"/>
      <w:lvlJc w:val="left"/>
      <w:pPr>
        <w:ind w:left="7257" w:hanging="284"/>
      </w:pPr>
      <w:rPr>
        <w:rFonts w:hint="default"/>
        <w:lang w:val="tr-TR" w:eastAsia="tr-TR" w:bidi="tr-TR"/>
      </w:rPr>
    </w:lvl>
  </w:abstractNum>
  <w:abstractNum w:abstractNumId="1" w15:restartNumberingAfterBreak="0">
    <w:nsid w:val="48EC506F"/>
    <w:multiLevelType w:val="hybridMultilevel"/>
    <w:tmpl w:val="FE5476E0"/>
    <w:lvl w:ilvl="0" w:tplc="D14A9E0A">
      <w:start w:val="1"/>
      <w:numFmt w:val="decimal"/>
      <w:lvlText w:val="%1."/>
      <w:lvlJc w:val="left"/>
      <w:pPr>
        <w:ind w:left="896" w:hanging="360"/>
      </w:pPr>
      <w:rPr>
        <w:rFonts w:ascii="Cambria" w:eastAsia="Cambria" w:hAnsi="Cambria" w:cs="Cambria" w:hint="default"/>
        <w:spacing w:val="-12"/>
        <w:w w:val="100"/>
        <w:sz w:val="20"/>
        <w:szCs w:val="20"/>
      </w:rPr>
    </w:lvl>
    <w:lvl w:ilvl="1" w:tplc="8D4AEE6A">
      <w:numFmt w:val="bullet"/>
      <w:lvlText w:val="o"/>
      <w:lvlJc w:val="left"/>
      <w:pPr>
        <w:ind w:left="1531" w:hanging="430"/>
      </w:pPr>
      <w:rPr>
        <w:rFonts w:ascii="Courier New" w:eastAsia="Courier New" w:hAnsi="Courier New" w:cs="Courier New" w:hint="default"/>
        <w:spacing w:val="-6"/>
        <w:w w:val="100"/>
        <w:sz w:val="20"/>
        <w:szCs w:val="20"/>
      </w:rPr>
    </w:lvl>
    <w:lvl w:ilvl="2" w:tplc="E87EB338">
      <w:numFmt w:val="bullet"/>
      <w:lvlText w:val="•"/>
      <w:lvlJc w:val="left"/>
      <w:pPr>
        <w:ind w:left="1620" w:hanging="430"/>
      </w:pPr>
      <w:rPr>
        <w:rFonts w:hint="default"/>
      </w:rPr>
    </w:lvl>
    <w:lvl w:ilvl="3" w:tplc="FA982A96">
      <w:numFmt w:val="bullet"/>
      <w:lvlText w:val="•"/>
      <w:lvlJc w:val="left"/>
      <w:pPr>
        <w:ind w:left="2633" w:hanging="430"/>
      </w:pPr>
      <w:rPr>
        <w:rFonts w:hint="default"/>
      </w:rPr>
    </w:lvl>
    <w:lvl w:ilvl="4" w:tplc="0406CB46">
      <w:numFmt w:val="bullet"/>
      <w:lvlText w:val="•"/>
      <w:lvlJc w:val="left"/>
      <w:pPr>
        <w:ind w:left="3646" w:hanging="430"/>
      </w:pPr>
      <w:rPr>
        <w:rFonts w:hint="default"/>
      </w:rPr>
    </w:lvl>
    <w:lvl w:ilvl="5" w:tplc="C62AB1C6">
      <w:numFmt w:val="bullet"/>
      <w:lvlText w:val="•"/>
      <w:lvlJc w:val="left"/>
      <w:pPr>
        <w:ind w:left="4659" w:hanging="430"/>
      </w:pPr>
      <w:rPr>
        <w:rFonts w:hint="default"/>
      </w:rPr>
    </w:lvl>
    <w:lvl w:ilvl="6" w:tplc="AFD06A02">
      <w:numFmt w:val="bullet"/>
      <w:lvlText w:val="•"/>
      <w:lvlJc w:val="left"/>
      <w:pPr>
        <w:ind w:left="5672" w:hanging="430"/>
      </w:pPr>
      <w:rPr>
        <w:rFonts w:hint="default"/>
      </w:rPr>
    </w:lvl>
    <w:lvl w:ilvl="7" w:tplc="418884E0">
      <w:numFmt w:val="bullet"/>
      <w:lvlText w:val="•"/>
      <w:lvlJc w:val="left"/>
      <w:pPr>
        <w:ind w:left="6685" w:hanging="430"/>
      </w:pPr>
      <w:rPr>
        <w:rFonts w:hint="default"/>
      </w:rPr>
    </w:lvl>
    <w:lvl w:ilvl="8" w:tplc="F0E4E51C">
      <w:numFmt w:val="bullet"/>
      <w:lvlText w:val="•"/>
      <w:lvlJc w:val="left"/>
      <w:pPr>
        <w:ind w:left="7698" w:hanging="430"/>
      </w:pPr>
      <w:rPr>
        <w:rFonts w:hint="default"/>
      </w:rPr>
    </w:lvl>
  </w:abstractNum>
  <w:abstractNum w:abstractNumId="2" w15:restartNumberingAfterBreak="0">
    <w:nsid w:val="49D07E9F"/>
    <w:multiLevelType w:val="hybridMultilevel"/>
    <w:tmpl w:val="E8489C02"/>
    <w:lvl w:ilvl="0" w:tplc="99B0A122">
      <w:start w:val="1"/>
      <w:numFmt w:val="decimal"/>
      <w:lvlText w:val="%1."/>
      <w:lvlJc w:val="left"/>
      <w:pPr>
        <w:ind w:left="738" w:hanging="600"/>
      </w:pPr>
      <w:rPr>
        <w:rFonts w:ascii="Cambria" w:eastAsia="Cambria" w:hAnsi="Cambria" w:cs="Cambria" w:hint="default"/>
        <w:b/>
        <w:bCs/>
        <w:spacing w:val="-2"/>
        <w:w w:val="100"/>
        <w:sz w:val="24"/>
        <w:szCs w:val="24"/>
        <w:lang w:val="tr-TR" w:eastAsia="tr-TR" w:bidi="tr-TR"/>
      </w:rPr>
    </w:lvl>
    <w:lvl w:ilvl="1" w:tplc="2E98CF1E">
      <w:numFmt w:val="bullet"/>
      <w:lvlText w:val="•"/>
      <w:lvlJc w:val="left"/>
      <w:pPr>
        <w:ind w:left="1562" w:hanging="600"/>
      </w:pPr>
      <w:rPr>
        <w:rFonts w:hint="default"/>
        <w:lang w:val="tr-TR" w:eastAsia="tr-TR" w:bidi="tr-TR"/>
      </w:rPr>
    </w:lvl>
    <w:lvl w:ilvl="2" w:tplc="50182FBE">
      <w:numFmt w:val="bullet"/>
      <w:lvlText w:val="•"/>
      <w:lvlJc w:val="left"/>
      <w:pPr>
        <w:ind w:left="2385" w:hanging="600"/>
      </w:pPr>
      <w:rPr>
        <w:rFonts w:hint="default"/>
        <w:lang w:val="tr-TR" w:eastAsia="tr-TR" w:bidi="tr-TR"/>
      </w:rPr>
    </w:lvl>
    <w:lvl w:ilvl="3" w:tplc="F2844B00">
      <w:numFmt w:val="bullet"/>
      <w:lvlText w:val="•"/>
      <w:lvlJc w:val="left"/>
      <w:pPr>
        <w:ind w:left="3207" w:hanging="600"/>
      </w:pPr>
      <w:rPr>
        <w:rFonts w:hint="default"/>
        <w:lang w:val="tr-TR" w:eastAsia="tr-TR" w:bidi="tr-TR"/>
      </w:rPr>
    </w:lvl>
    <w:lvl w:ilvl="4" w:tplc="8DCE83BE">
      <w:numFmt w:val="bullet"/>
      <w:lvlText w:val="•"/>
      <w:lvlJc w:val="left"/>
      <w:pPr>
        <w:ind w:left="4030" w:hanging="600"/>
      </w:pPr>
      <w:rPr>
        <w:rFonts w:hint="default"/>
        <w:lang w:val="tr-TR" w:eastAsia="tr-TR" w:bidi="tr-TR"/>
      </w:rPr>
    </w:lvl>
    <w:lvl w:ilvl="5" w:tplc="AA4006B2">
      <w:numFmt w:val="bullet"/>
      <w:lvlText w:val="•"/>
      <w:lvlJc w:val="left"/>
      <w:pPr>
        <w:ind w:left="4853" w:hanging="600"/>
      </w:pPr>
      <w:rPr>
        <w:rFonts w:hint="default"/>
        <w:lang w:val="tr-TR" w:eastAsia="tr-TR" w:bidi="tr-TR"/>
      </w:rPr>
    </w:lvl>
    <w:lvl w:ilvl="6" w:tplc="4FD63580">
      <w:numFmt w:val="bullet"/>
      <w:lvlText w:val="•"/>
      <w:lvlJc w:val="left"/>
      <w:pPr>
        <w:ind w:left="5675" w:hanging="600"/>
      </w:pPr>
      <w:rPr>
        <w:rFonts w:hint="default"/>
        <w:lang w:val="tr-TR" w:eastAsia="tr-TR" w:bidi="tr-TR"/>
      </w:rPr>
    </w:lvl>
    <w:lvl w:ilvl="7" w:tplc="BF28DBEA">
      <w:numFmt w:val="bullet"/>
      <w:lvlText w:val="•"/>
      <w:lvlJc w:val="left"/>
      <w:pPr>
        <w:ind w:left="6498" w:hanging="600"/>
      </w:pPr>
      <w:rPr>
        <w:rFonts w:hint="default"/>
        <w:lang w:val="tr-TR" w:eastAsia="tr-TR" w:bidi="tr-TR"/>
      </w:rPr>
    </w:lvl>
    <w:lvl w:ilvl="8" w:tplc="2A323B18">
      <w:numFmt w:val="bullet"/>
      <w:lvlText w:val="•"/>
      <w:lvlJc w:val="left"/>
      <w:pPr>
        <w:ind w:left="7321" w:hanging="600"/>
      </w:pPr>
      <w:rPr>
        <w:rFonts w:hint="default"/>
        <w:lang w:val="tr-TR" w:eastAsia="tr-TR" w:bidi="tr-TR"/>
      </w:rPr>
    </w:lvl>
  </w:abstractNum>
  <w:abstractNum w:abstractNumId="3" w15:restartNumberingAfterBreak="0">
    <w:nsid w:val="58A0341F"/>
    <w:multiLevelType w:val="hybridMultilevel"/>
    <w:tmpl w:val="AAF043E6"/>
    <w:lvl w:ilvl="0" w:tplc="47329D10">
      <w:numFmt w:val="bullet"/>
      <w:lvlText w:val=""/>
      <w:lvlJc w:val="left"/>
      <w:pPr>
        <w:ind w:left="720" w:hanging="360"/>
      </w:pPr>
      <w:rPr>
        <w:rFonts w:ascii="Symbol" w:eastAsia="Symbol" w:hAnsi="Symbol" w:cs="Symbol" w:hint="default"/>
        <w:w w:val="100"/>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A386A7B"/>
    <w:multiLevelType w:val="hybridMultilevel"/>
    <w:tmpl w:val="7A987A76"/>
    <w:lvl w:ilvl="0" w:tplc="94145534">
      <w:start w:val="2"/>
      <w:numFmt w:val="decimal"/>
      <w:lvlText w:val="%1."/>
      <w:lvlJc w:val="left"/>
      <w:pPr>
        <w:ind w:left="401" w:hanging="284"/>
      </w:pPr>
      <w:rPr>
        <w:rFonts w:ascii="Cambria" w:eastAsia="Cambria" w:hAnsi="Cambria" w:cs="Cambria" w:hint="default"/>
        <w:b/>
        <w:bCs/>
        <w:color w:val="345A89"/>
        <w:spacing w:val="-1"/>
        <w:w w:val="99"/>
        <w:sz w:val="20"/>
        <w:szCs w:val="20"/>
        <w:lang w:val="tr-TR" w:eastAsia="tr-TR" w:bidi="tr-TR"/>
      </w:rPr>
    </w:lvl>
    <w:lvl w:ilvl="1" w:tplc="25DE095C">
      <w:numFmt w:val="bullet"/>
      <w:lvlText w:val="•"/>
      <w:lvlJc w:val="left"/>
      <w:pPr>
        <w:ind w:left="1252" w:hanging="284"/>
      </w:pPr>
      <w:rPr>
        <w:rFonts w:hint="default"/>
        <w:lang w:val="tr-TR" w:eastAsia="tr-TR" w:bidi="tr-TR"/>
      </w:rPr>
    </w:lvl>
    <w:lvl w:ilvl="2" w:tplc="913086EA">
      <w:numFmt w:val="bullet"/>
      <w:lvlText w:val="•"/>
      <w:lvlJc w:val="left"/>
      <w:pPr>
        <w:ind w:left="2105" w:hanging="284"/>
      </w:pPr>
      <w:rPr>
        <w:rFonts w:hint="default"/>
        <w:lang w:val="tr-TR" w:eastAsia="tr-TR" w:bidi="tr-TR"/>
      </w:rPr>
    </w:lvl>
    <w:lvl w:ilvl="3" w:tplc="4954A000">
      <w:numFmt w:val="bullet"/>
      <w:lvlText w:val="•"/>
      <w:lvlJc w:val="left"/>
      <w:pPr>
        <w:ind w:left="2957" w:hanging="284"/>
      </w:pPr>
      <w:rPr>
        <w:rFonts w:hint="default"/>
        <w:lang w:val="tr-TR" w:eastAsia="tr-TR" w:bidi="tr-TR"/>
      </w:rPr>
    </w:lvl>
    <w:lvl w:ilvl="4" w:tplc="D2605870">
      <w:numFmt w:val="bullet"/>
      <w:lvlText w:val="•"/>
      <w:lvlJc w:val="left"/>
      <w:pPr>
        <w:ind w:left="3810" w:hanging="284"/>
      </w:pPr>
      <w:rPr>
        <w:rFonts w:hint="default"/>
        <w:lang w:val="tr-TR" w:eastAsia="tr-TR" w:bidi="tr-TR"/>
      </w:rPr>
    </w:lvl>
    <w:lvl w:ilvl="5" w:tplc="5B842A64">
      <w:numFmt w:val="bullet"/>
      <w:lvlText w:val="•"/>
      <w:lvlJc w:val="left"/>
      <w:pPr>
        <w:ind w:left="4663" w:hanging="284"/>
      </w:pPr>
      <w:rPr>
        <w:rFonts w:hint="default"/>
        <w:lang w:val="tr-TR" w:eastAsia="tr-TR" w:bidi="tr-TR"/>
      </w:rPr>
    </w:lvl>
    <w:lvl w:ilvl="6" w:tplc="8368C5BA">
      <w:numFmt w:val="bullet"/>
      <w:lvlText w:val="•"/>
      <w:lvlJc w:val="left"/>
      <w:pPr>
        <w:ind w:left="5515" w:hanging="284"/>
      </w:pPr>
      <w:rPr>
        <w:rFonts w:hint="default"/>
        <w:lang w:val="tr-TR" w:eastAsia="tr-TR" w:bidi="tr-TR"/>
      </w:rPr>
    </w:lvl>
    <w:lvl w:ilvl="7" w:tplc="EC30A0AE">
      <w:numFmt w:val="bullet"/>
      <w:lvlText w:val="•"/>
      <w:lvlJc w:val="left"/>
      <w:pPr>
        <w:ind w:left="6368" w:hanging="284"/>
      </w:pPr>
      <w:rPr>
        <w:rFonts w:hint="default"/>
        <w:lang w:val="tr-TR" w:eastAsia="tr-TR" w:bidi="tr-TR"/>
      </w:rPr>
    </w:lvl>
    <w:lvl w:ilvl="8" w:tplc="ADB2F202">
      <w:numFmt w:val="bullet"/>
      <w:lvlText w:val="•"/>
      <w:lvlJc w:val="left"/>
      <w:pPr>
        <w:ind w:left="7221" w:hanging="284"/>
      </w:pPr>
      <w:rPr>
        <w:rFonts w:hint="default"/>
        <w:lang w:val="tr-TR" w:eastAsia="tr-TR" w:bidi="tr-TR"/>
      </w:rPr>
    </w:lvl>
  </w:abstractNum>
  <w:abstractNum w:abstractNumId="5" w15:restartNumberingAfterBreak="0">
    <w:nsid w:val="661A3077"/>
    <w:multiLevelType w:val="hybridMultilevel"/>
    <w:tmpl w:val="11845DCC"/>
    <w:lvl w:ilvl="0" w:tplc="DAB03AC0">
      <w:start w:val="1"/>
      <w:numFmt w:val="decimal"/>
      <w:lvlText w:val="%1."/>
      <w:lvlJc w:val="left"/>
      <w:pPr>
        <w:ind w:left="421" w:hanging="284"/>
      </w:pPr>
      <w:rPr>
        <w:rFonts w:ascii="Cambria" w:eastAsia="Cambria" w:hAnsi="Cambria" w:cs="Cambria" w:hint="default"/>
        <w:b/>
        <w:bCs/>
        <w:color w:val="345A89"/>
        <w:spacing w:val="-1"/>
        <w:w w:val="99"/>
        <w:sz w:val="20"/>
        <w:szCs w:val="20"/>
        <w:lang w:val="tr-TR" w:eastAsia="tr-TR" w:bidi="tr-TR"/>
      </w:rPr>
    </w:lvl>
    <w:lvl w:ilvl="1" w:tplc="5E205916">
      <w:numFmt w:val="bullet"/>
      <w:lvlText w:val="•"/>
      <w:lvlJc w:val="left"/>
      <w:pPr>
        <w:ind w:left="1274" w:hanging="284"/>
      </w:pPr>
      <w:rPr>
        <w:rFonts w:hint="default"/>
        <w:lang w:val="tr-TR" w:eastAsia="tr-TR" w:bidi="tr-TR"/>
      </w:rPr>
    </w:lvl>
    <w:lvl w:ilvl="2" w:tplc="F5D20C14">
      <w:numFmt w:val="bullet"/>
      <w:lvlText w:val="•"/>
      <w:lvlJc w:val="left"/>
      <w:pPr>
        <w:ind w:left="2129" w:hanging="284"/>
      </w:pPr>
      <w:rPr>
        <w:rFonts w:hint="default"/>
        <w:lang w:val="tr-TR" w:eastAsia="tr-TR" w:bidi="tr-TR"/>
      </w:rPr>
    </w:lvl>
    <w:lvl w:ilvl="3" w:tplc="B2FACBC6">
      <w:numFmt w:val="bullet"/>
      <w:lvlText w:val="•"/>
      <w:lvlJc w:val="left"/>
      <w:pPr>
        <w:ind w:left="2983" w:hanging="284"/>
      </w:pPr>
      <w:rPr>
        <w:rFonts w:hint="default"/>
        <w:lang w:val="tr-TR" w:eastAsia="tr-TR" w:bidi="tr-TR"/>
      </w:rPr>
    </w:lvl>
    <w:lvl w:ilvl="4" w:tplc="27763678">
      <w:numFmt w:val="bullet"/>
      <w:lvlText w:val="•"/>
      <w:lvlJc w:val="left"/>
      <w:pPr>
        <w:ind w:left="3838" w:hanging="284"/>
      </w:pPr>
      <w:rPr>
        <w:rFonts w:hint="default"/>
        <w:lang w:val="tr-TR" w:eastAsia="tr-TR" w:bidi="tr-TR"/>
      </w:rPr>
    </w:lvl>
    <w:lvl w:ilvl="5" w:tplc="E6587C1C">
      <w:numFmt w:val="bullet"/>
      <w:lvlText w:val="•"/>
      <w:lvlJc w:val="left"/>
      <w:pPr>
        <w:ind w:left="4693" w:hanging="284"/>
      </w:pPr>
      <w:rPr>
        <w:rFonts w:hint="default"/>
        <w:lang w:val="tr-TR" w:eastAsia="tr-TR" w:bidi="tr-TR"/>
      </w:rPr>
    </w:lvl>
    <w:lvl w:ilvl="6" w:tplc="DF10181A">
      <w:numFmt w:val="bullet"/>
      <w:lvlText w:val="•"/>
      <w:lvlJc w:val="left"/>
      <w:pPr>
        <w:ind w:left="5547" w:hanging="284"/>
      </w:pPr>
      <w:rPr>
        <w:rFonts w:hint="default"/>
        <w:lang w:val="tr-TR" w:eastAsia="tr-TR" w:bidi="tr-TR"/>
      </w:rPr>
    </w:lvl>
    <w:lvl w:ilvl="7" w:tplc="E73C7798">
      <w:numFmt w:val="bullet"/>
      <w:lvlText w:val="•"/>
      <w:lvlJc w:val="left"/>
      <w:pPr>
        <w:ind w:left="6402" w:hanging="284"/>
      </w:pPr>
      <w:rPr>
        <w:rFonts w:hint="default"/>
        <w:lang w:val="tr-TR" w:eastAsia="tr-TR" w:bidi="tr-TR"/>
      </w:rPr>
    </w:lvl>
    <w:lvl w:ilvl="8" w:tplc="67127712">
      <w:numFmt w:val="bullet"/>
      <w:lvlText w:val="•"/>
      <w:lvlJc w:val="left"/>
      <w:pPr>
        <w:ind w:left="7257" w:hanging="284"/>
      </w:pPr>
      <w:rPr>
        <w:rFonts w:hint="default"/>
        <w:lang w:val="tr-TR" w:eastAsia="tr-TR" w:bidi="tr-TR"/>
      </w:rPr>
    </w:lvl>
  </w:abstractNum>
  <w:abstractNum w:abstractNumId="6" w15:restartNumberingAfterBreak="0">
    <w:nsid w:val="66935641"/>
    <w:multiLevelType w:val="hybridMultilevel"/>
    <w:tmpl w:val="9620F686"/>
    <w:lvl w:ilvl="0" w:tplc="33F6C09A">
      <w:start w:val="1"/>
      <w:numFmt w:val="decimal"/>
      <w:lvlText w:val="%1."/>
      <w:lvlJc w:val="left"/>
      <w:pPr>
        <w:ind w:left="718" w:hanging="600"/>
      </w:pPr>
      <w:rPr>
        <w:rFonts w:ascii="Cambria" w:eastAsia="Cambria" w:hAnsi="Cambria" w:cs="Cambria" w:hint="default"/>
        <w:b/>
        <w:bCs/>
        <w:spacing w:val="-2"/>
        <w:w w:val="100"/>
        <w:sz w:val="24"/>
        <w:szCs w:val="24"/>
        <w:lang w:val="tr-TR" w:eastAsia="tr-TR" w:bidi="tr-TR"/>
      </w:rPr>
    </w:lvl>
    <w:lvl w:ilvl="1" w:tplc="6BC84D84">
      <w:numFmt w:val="bullet"/>
      <w:lvlText w:val="•"/>
      <w:lvlJc w:val="left"/>
      <w:pPr>
        <w:ind w:left="1540" w:hanging="600"/>
      </w:pPr>
      <w:rPr>
        <w:rFonts w:hint="default"/>
        <w:lang w:val="tr-TR" w:eastAsia="tr-TR" w:bidi="tr-TR"/>
      </w:rPr>
    </w:lvl>
    <w:lvl w:ilvl="2" w:tplc="254062DA">
      <w:numFmt w:val="bullet"/>
      <w:lvlText w:val="•"/>
      <w:lvlJc w:val="left"/>
      <w:pPr>
        <w:ind w:left="2361" w:hanging="600"/>
      </w:pPr>
      <w:rPr>
        <w:rFonts w:hint="default"/>
        <w:lang w:val="tr-TR" w:eastAsia="tr-TR" w:bidi="tr-TR"/>
      </w:rPr>
    </w:lvl>
    <w:lvl w:ilvl="3" w:tplc="E35A7086">
      <w:numFmt w:val="bullet"/>
      <w:lvlText w:val="•"/>
      <w:lvlJc w:val="left"/>
      <w:pPr>
        <w:ind w:left="3181" w:hanging="600"/>
      </w:pPr>
      <w:rPr>
        <w:rFonts w:hint="default"/>
        <w:lang w:val="tr-TR" w:eastAsia="tr-TR" w:bidi="tr-TR"/>
      </w:rPr>
    </w:lvl>
    <w:lvl w:ilvl="4" w:tplc="29FAADFC">
      <w:numFmt w:val="bullet"/>
      <w:lvlText w:val="•"/>
      <w:lvlJc w:val="left"/>
      <w:pPr>
        <w:ind w:left="4002" w:hanging="600"/>
      </w:pPr>
      <w:rPr>
        <w:rFonts w:hint="default"/>
        <w:lang w:val="tr-TR" w:eastAsia="tr-TR" w:bidi="tr-TR"/>
      </w:rPr>
    </w:lvl>
    <w:lvl w:ilvl="5" w:tplc="1EE46D18">
      <w:numFmt w:val="bullet"/>
      <w:lvlText w:val="•"/>
      <w:lvlJc w:val="left"/>
      <w:pPr>
        <w:ind w:left="4823" w:hanging="600"/>
      </w:pPr>
      <w:rPr>
        <w:rFonts w:hint="default"/>
        <w:lang w:val="tr-TR" w:eastAsia="tr-TR" w:bidi="tr-TR"/>
      </w:rPr>
    </w:lvl>
    <w:lvl w:ilvl="6" w:tplc="C8F02712">
      <w:numFmt w:val="bullet"/>
      <w:lvlText w:val="•"/>
      <w:lvlJc w:val="left"/>
      <w:pPr>
        <w:ind w:left="5643" w:hanging="600"/>
      </w:pPr>
      <w:rPr>
        <w:rFonts w:hint="default"/>
        <w:lang w:val="tr-TR" w:eastAsia="tr-TR" w:bidi="tr-TR"/>
      </w:rPr>
    </w:lvl>
    <w:lvl w:ilvl="7" w:tplc="2118EF94">
      <w:numFmt w:val="bullet"/>
      <w:lvlText w:val="•"/>
      <w:lvlJc w:val="left"/>
      <w:pPr>
        <w:ind w:left="6464" w:hanging="600"/>
      </w:pPr>
      <w:rPr>
        <w:rFonts w:hint="default"/>
        <w:lang w:val="tr-TR" w:eastAsia="tr-TR" w:bidi="tr-TR"/>
      </w:rPr>
    </w:lvl>
    <w:lvl w:ilvl="8" w:tplc="B5040520">
      <w:numFmt w:val="bullet"/>
      <w:lvlText w:val="•"/>
      <w:lvlJc w:val="left"/>
      <w:pPr>
        <w:ind w:left="7285" w:hanging="600"/>
      </w:pPr>
      <w:rPr>
        <w:rFonts w:hint="default"/>
        <w:lang w:val="tr-TR" w:eastAsia="tr-TR" w:bidi="tr-TR"/>
      </w:rPr>
    </w:lvl>
  </w:abstractNum>
  <w:abstractNum w:abstractNumId="7" w15:restartNumberingAfterBreak="0">
    <w:nsid w:val="75091FC6"/>
    <w:multiLevelType w:val="hybridMultilevel"/>
    <w:tmpl w:val="CB6C857C"/>
    <w:lvl w:ilvl="0" w:tplc="4C86187C">
      <w:start w:val="1"/>
      <w:numFmt w:val="decimal"/>
      <w:lvlText w:val="%1."/>
      <w:lvlJc w:val="left"/>
      <w:pPr>
        <w:ind w:left="478" w:hanging="360"/>
      </w:pPr>
      <w:rPr>
        <w:rFonts w:asciiTheme="majorHAnsi" w:hAnsiTheme="majorHAnsi" w:hint="default"/>
        <w:b/>
        <w:bCs/>
        <w:color w:val="345A89"/>
        <w:sz w:val="24"/>
        <w:szCs w:val="24"/>
      </w:rPr>
    </w:lvl>
    <w:lvl w:ilvl="1" w:tplc="041F0019" w:tentative="1">
      <w:start w:val="1"/>
      <w:numFmt w:val="lowerLetter"/>
      <w:lvlText w:val="%2."/>
      <w:lvlJc w:val="left"/>
      <w:pPr>
        <w:ind w:left="1198" w:hanging="360"/>
      </w:pPr>
    </w:lvl>
    <w:lvl w:ilvl="2" w:tplc="041F001B" w:tentative="1">
      <w:start w:val="1"/>
      <w:numFmt w:val="lowerRoman"/>
      <w:lvlText w:val="%3."/>
      <w:lvlJc w:val="right"/>
      <w:pPr>
        <w:ind w:left="1918" w:hanging="180"/>
      </w:pPr>
    </w:lvl>
    <w:lvl w:ilvl="3" w:tplc="041F000F" w:tentative="1">
      <w:start w:val="1"/>
      <w:numFmt w:val="decimal"/>
      <w:lvlText w:val="%4."/>
      <w:lvlJc w:val="left"/>
      <w:pPr>
        <w:ind w:left="2638" w:hanging="360"/>
      </w:pPr>
    </w:lvl>
    <w:lvl w:ilvl="4" w:tplc="041F0019" w:tentative="1">
      <w:start w:val="1"/>
      <w:numFmt w:val="lowerLetter"/>
      <w:lvlText w:val="%5."/>
      <w:lvlJc w:val="left"/>
      <w:pPr>
        <w:ind w:left="3358" w:hanging="360"/>
      </w:pPr>
    </w:lvl>
    <w:lvl w:ilvl="5" w:tplc="041F001B" w:tentative="1">
      <w:start w:val="1"/>
      <w:numFmt w:val="lowerRoman"/>
      <w:lvlText w:val="%6."/>
      <w:lvlJc w:val="right"/>
      <w:pPr>
        <w:ind w:left="4078" w:hanging="180"/>
      </w:pPr>
    </w:lvl>
    <w:lvl w:ilvl="6" w:tplc="041F000F" w:tentative="1">
      <w:start w:val="1"/>
      <w:numFmt w:val="decimal"/>
      <w:lvlText w:val="%7."/>
      <w:lvlJc w:val="left"/>
      <w:pPr>
        <w:ind w:left="4798" w:hanging="360"/>
      </w:pPr>
    </w:lvl>
    <w:lvl w:ilvl="7" w:tplc="041F0019" w:tentative="1">
      <w:start w:val="1"/>
      <w:numFmt w:val="lowerLetter"/>
      <w:lvlText w:val="%8."/>
      <w:lvlJc w:val="left"/>
      <w:pPr>
        <w:ind w:left="5518" w:hanging="360"/>
      </w:pPr>
    </w:lvl>
    <w:lvl w:ilvl="8" w:tplc="041F001B" w:tentative="1">
      <w:start w:val="1"/>
      <w:numFmt w:val="lowerRoman"/>
      <w:lvlText w:val="%9."/>
      <w:lvlJc w:val="right"/>
      <w:pPr>
        <w:ind w:left="6238" w:hanging="180"/>
      </w:pPr>
    </w:lvl>
  </w:abstractNum>
  <w:num w:numId="1">
    <w:abstractNumId w:val="0"/>
  </w:num>
  <w:num w:numId="2">
    <w:abstractNumId w:val="5"/>
  </w:num>
  <w:num w:numId="3">
    <w:abstractNumId w:val="2"/>
  </w:num>
  <w:num w:numId="4">
    <w:abstractNumId w:val="4"/>
  </w:num>
  <w:num w:numId="5">
    <w:abstractNumId w:val="6"/>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7D5"/>
    <w:rsid w:val="00000CCA"/>
    <w:rsid w:val="00001456"/>
    <w:rsid w:val="00013DEE"/>
    <w:rsid w:val="000162F4"/>
    <w:rsid w:val="000218A6"/>
    <w:rsid w:val="00022EF7"/>
    <w:rsid w:val="00032DEA"/>
    <w:rsid w:val="000372B9"/>
    <w:rsid w:val="0004081D"/>
    <w:rsid w:val="00040A3E"/>
    <w:rsid w:val="000432D9"/>
    <w:rsid w:val="0007615A"/>
    <w:rsid w:val="00076FA9"/>
    <w:rsid w:val="00086F7E"/>
    <w:rsid w:val="00090260"/>
    <w:rsid w:val="00091C17"/>
    <w:rsid w:val="00094588"/>
    <w:rsid w:val="00096C31"/>
    <w:rsid w:val="000A73AA"/>
    <w:rsid w:val="000A746D"/>
    <w:rsid w:val="000A7E6B"/>
    <w:rsid w:val="000A7FE8"/>
    <w:rsid w:val="000B11E5"/>
    <w:rsid w:val="000B4A6E"/>
    <w:rsid w:val="000C1B87"/>
    <w:rsid w:val="000C7B08"/>
    <w:rsid w:val="000D24B7"/>
    <w:rsid w:val="000D573C"/>
    <w:rsid w:val="000E4E3D"/>
    <w:rsid w:val="000F4BDA"/>
    <w:rsid w:val="000F4DAA"/>
    <w:rsid w:val="000F67C6"/>
    <w:rsid w:val="0010082B"/>
    <w:rsid w:val="00102F1A"/>
    <w:rsid w:val="001040F7"/>
    <w:rsid w:val="00106B96"/>
    <w:rsid w:val="001129D6"/>
    <w:rsid w:val="001139F4"/>
    <w:rsid w:val="0011420F"/>
    <w:rsid w:val="00114E75"/>
    <w:rsid w:val="001200CA"/>
    <w:rsid w:val="001246A6"/>
    <w:rsid w:val="00125164"/>
    <w:rsid w:val="00127CAF"/>
    <w:rsid w:val="00134A35"/>
    <w:rsid w:val="00145E48"/>
    <w:rsid w:val="00151118"/>
    <w:rsid w:val="00151B42"/>
    <w:rsid w:val="00152089"/>
    <w:rsid w:val="00155135"/>
    <w:rsid w:val="00156D1D"/>
    <w:rsid w:val="00162FB2"/>
    <w:rsid w:val="00163066"/>
    <w:rsid w:val="001674F9"/>
    <w:rsid w:val="00175AB7"/>
    <w:rsid w:val="00176A6A"/>
    <w:rsid w:val="00184740"/>
    <w:rsid w:val="0018530A"/>
    <w:rsid w:val="001919E1"/>
    <w:rsid w:val="0019576D"/>
    <w:rsid w:val="0019707B"/>
    <w:rsid w:val="001B0EEE"/>
    <w:rsid w:val="001B235D"/>
    <w:rsid w:val="001B60E1"/>
    <w:rsid w:val="001D2E30"/>
    <w:rsid w:val="001D4F33"/>
    <w:rsid w:val="001D6C81"/>
    <w:rsid w:val="001E064F"/>
    <w:rsid w:val="001E32BE"/>
    <w:rsid w:val="00207E7F"/>
    <w:rsid w:val="002130D0"/>
    <w:rsid w:val="00216271"/>
    <w:rsid w:val="00223897"/>
    <w:rsid w:val="00226F9F"/>
    <w:rsid w:val="00231DCC"/>
    <w:rsid w:val="00232542"/>
    <w:rsid w:val="00233E9B"/>
    <w:rsid w:val="00237174"/>
    <w:rsid w:val="00237476"/>
    <w:rsid w:val="00243E6C"/>
    <w:rsid w:val="002442A9"/>
    <w:rsid w:val="002745AD"/>
    <w:rsid w:val="002767AF"/>
    <w:rsid w:val="00277992"/>
    <w:rsid w:val="00280C41"/>
    <w:rsid w:val="00282B5F"/>
    <w:rsid w:val="00285A7F"/>
    <w:rsid w:val="002938D8"/>
    <w:rsid w:val="002A20C8"/>
    <w:rsid w:val="002A4A26"/>
    <w:rsid w:val="002A6BBA"/>
    <w:rsid w:val="002B33C5"/>
    <w:rsid w:val="002B3C1F"/>
    <w:rsid w:val="002C0FBF"/>
    <w:rsid w:val="002C345C"/>
    <w:rsid w:val="002C64C2"/>
    <w:rsid w:val="002C78FD"/>
    <w:rsid w:val="002D1646"/>
    <w:rsid w:val="002D438C"/>
    <w:rsid w:val="002D70AC"/>
    <w:rsid w:val="002E1D7B"/>
    <w:rsid w:val="002E339A"/>
    <w:rsid w:val="002E53B4"/>
    <w:rsid w:val="002F1060"/>
    <w:rsid w:val="002F162A"/>
    <w:rsid w:val="002F2383"/>
    <w:rsid w:val="002F46FD"/>
    <w:rsid w:val="0030233A"/>
    <w:rsid w:val="00307BDE"/>
    <w:rsid w:val="00310959"/>
    <w:rsid w:val="00313CE8"/>
    <w:rsid w:val="00317053"/>
    <w:rsid w:val="00320435"/>
    <w:rsid w:val="00321548"/>
    <w:rsid w:val="00335BC3"/>
    <w:rsid w:val="003438FB"/>
    <w:rsid w:val="00347242"/>
    <w:rsid w:val="00350C0E"/>
    <w:rsid w:val="003543BF"/>
    <w:rsid w:val="00360E47"/>
    <w:rsid w:val="0036106B"/>
    <w:rsid w:val="00362D1F"/>
    <w:rsid w:val="00364F6C"/>
    <w:rsid w:val="00365687"/>
    <w:rsid w:val="00374CA9"/>
    <w:rsid w:val="0037564F"/>
    <w:rsid w:val="00376028"/>
    <w:rsid w:val="00380CB1"/>
    <w:rsid w:val="00385438"/>
    <w:rsid w:val="003868BD"/>
    <w:rsid w:val="003914F5"/>
    <w:rsid w:val="0039490A"/>
    <w:rsid w:val="00396304"/>
    <w:rsid w:val="00396EDC"/>
    <w:rsid w:val="003977C7"/>
    <w:rsid w:val="00397C46"/>
    <w:rsid w:val="003A4E24"/>
    <w:rsid w:val="003B4C40"/>
    <w:rsid w:val="003B4DF3"/>
    <w:rsid w:val="003B54C4"/>
    <w:rsid w:val="003B5B20"/>
    <w:rsid w:val="003B7DF0"/>
    <w:rsid w:val="003B7E18"/>
    <w:rsid w:val="003C069C"/>
    <w:rsid w:val="003C1A5B"/>
    <w:rsid w:val="003C2810"/>
    <w:rsid w:val="003C531D"/>
    <w:rsid w:val="003C539B"/>
    <w:rsid w:val="003D0DF6"/>
    <w:rsid w:val="003D2265"/>
    <w:rsid w:val="003D3B64"/>
    <w:rsid w:val="003D4BDD"/>
    <w:rsid w:val="003D6913"/>
    <w:rsid w:val="003E17DB"/>
    <w:rsid w:val="003E2EE3"/>
    <w:rsid w:val="003E7168"/>
    <w:rsid w:val="003F36A7"/>
    <w:rsid w:val="003F710F"/>
    <w:rsid w:val="0040177E"/>
    <w:rsid w:val="00401FE6"/>
    <w:rsid w:val="0040311B"/>
    <w:rsid w:val="0040591F"/>
    <w:rsid w:val="00413003"/>
    <w:rsid w:val="0041475D"/>
    <w:rsid w:val="0042276D"/>
    <w:rsid w:val="00435038"/>
    <w:rsid w:val="00435514"/>
    <w:rsid w:val="004360ED"/>
    <w:rsid w:val="00437EC5"/>
    <w:rsid w:val="004425DE"/>
    <w:rsid w:val="004437DA"/>
    <w:rsid w:val="00446CD1"/>
    <w:rsid w:val="00450AFC"/>
    <w:rsid w:val="00450CA7"/>
    <w:rsid w:val="004516CD"/>
    <w:rsid w:val="00452A19"/>
    <w:rsid w:val="00454015"/>
    <w:rsid w:val="00455430"/>
    <w:rsid w:val="00457F35"/>
    <w:rsid w:val="004655ED"/>
    <w:rsid w:val="00467115"/>
    <w:rsid w:val="00475B8B"/>
    <w:rsid w:val="0048719F"/>
    <w:rsid w:val="00495D8E"/>
    <w:rsid w:val="004A0D40"/>
    <w:rsid w:val="004B399B"/>
    <w:rsid w:val="004B6824"/>
    <w:rsid w:val="004C345A"/>
    <w:rsid w:val="004C438E"/>
    <w:rsid w:val="004C6F23"/>
    <w:rsid w:val="004D161F"/>
    <w:rsid w:val="004E0123"/>
    <w:rsid w:val="004E2227"/>
    <w:rsid w:val="004E4EFF"/>
    <w:rsid w:val="004F08BA"/>
    <w:rsid w:val="004F36BC"/>
    <w:rsid w:val="004F4397"/>
    <w:rsid w:val="004F7708"/>
    <w:rsid w:val="0050117E"/>
    <w:rsid w:val="00501CE6"/>
    <w:rsid w:val="00504682"/>
    <w:rsid w:val="00507252"/>
    <w:rsid w:val="0050767D"/>
    <w:rsid w:val="0051082E"/>
    <w:rsid w:val="00522942"/>
    <w:rsid w:val="005244DB"/>
    <w:rsid w:val="00525C4F"/>
    <w:rsid w:val="005301AE"/>
    <w:rsid w:val="00531288"/>
    <w:rsid w:val="0053131D"/>
    <w:rsid w:val="005401FF"/>
    <w:rsid w:val="005550CF"/>
    <w:rsid w:val="00566B9C"/>
    <w:rsid w:val="00567DD8"/>
    <w:rsid w:val="00570EAE"/>
    <w:rsid w:val="0057628B"/>
    <w:rsid w:val="00586070"/>
    <w:rsid w:val="00586EE1"/>
    <w:rsid w:val="005941F3"/>
    <w:rsid w:val="00597D74"/>
    <w:rsid w:val="005A347F"/>
    <w:rsid w:val="005A3F1C"/>
    <w:rsid w:val="005B01F3"/>
    <w:rsid w:val="005B046F"/>
    <w:rsid w:val="005B6E21"/>
    <w:rsid w:val="005C03F3"/>
    <w:rsid w:val="005C0C56"/>
    <w:rsid w:val="005C2161"/>
    <w:rsid w:val="005C3698"/>
    <w:rsid w:val="005D518D"/>
    <w:rsid w:val="005E01EB"/>
    <w:rsid w:val="005E0749"/>
    <w:rsid w:val="005E2EDB"/>
    <w:rsid w:val="005E487A"/>
    <w:rsid w:val="005E560B"/>
    <w:rsid w:val="005F2419"/>
    <w:rsid w:val="005F650C"/>
    <w:rsid w:val="00603220"/>
    <w:rsid w:val="006043C2"/>
    <w:rsid w:val="00606F90"/>
    <w:rsid w:val="006211A0"/>
    <w:rsid w:val="00622E25"/>
    <w:rsid w:val="00623712"/>
    <w:rsid w:val="006246E0"/>
    <w:rsid w:val="00624DE0"/>
    <w:rsid w:val="006269D5"/>
    <w:rsid w:val="00627836"/>
    <w:rsid w:val="00631ED5"/>
    <w:rsid w:val="00641157"/>
    <w:rsid w:val="00650A93"/>
    <w:rsid w:val="00651499"/>
    <w:rsid w:val="0065707F"/>
    <w:rsid w:val="00663E32"/>
    <w:rsid w:val="006654A7"/>
    <w:rsid w:val="00665683"/>
    <w:rsid w:val="00670EA3"/>
    <w:rsid w:val="00671D64"/>
    <w:rsid w:val="006773D0"/>
    <w:rsid w:val="00681000"/>
    <w:rsid w:val="00684A53"/>
    <w:rsid w:val="00684A9C"/>
    <w:rsid w:val="00685619"/>
    <w:rsid w:val="00693C9D"/>
    <w:rsid w:val="006A011A"/>
    <w:rsid w:val="006A29B4"/>
    <w:rsid w:val="006B3479"/>
    <w:rsid w:val="006B4546"/>
    <w:rsid w:val="006C3311"/>
    <w:rsid w:val="006D0432"/>
    <w:rsid w:val="006D6F40"/>
    <w:rsid w:val="006D6FF8"/>
    <w:rsid w:val="006E175D"/>
    <w:rsid w:val="006E6298"/>
    <w:rsid w:val="006E6E88"/>
    <w:rsid w:val="006E7A03"/>
    <w:rsid w:val="006F1123"/>
    <w:rsid w:val="006F24D3"/>
    <w:rsid w:val="006F5181"/>
    <w:rsid w:val="00701482"/>
    <w:rsid w:val="00701651"/>
    <w:rsid w:val="007016D1"/>
    <w:rsid w:val="007068EF"/>
    <w:rsid w:val="00707C0A"/>
    <w:rsid w:val="007127BE"/>
    <w:rsid w:val="00716D79"/>
    <w:rsid w:val="00720304"/>
    <w:rsid w:val="00720B55"/>
    <w:rsid w:val="007244DE"/>
    <w:rsid w:val="007276CE"/>
    <w:rsid w:val="007453D6"/>
    <w:rsid w:val="00746C7A"/>
    <w:rsid w:val="00751157"/>
    <w:rsid w:val="00751B96"/>
    <w:rsid w:val="00763FDF"/>
    <w:rsid w:val="00764421"/>
    <w:rsid w:val="00765E1B"/>
    <w:rsid w:val="00766241"/>
    <w:rsid w:val="0077562E"/>
    <w:rsid w:val="00775EFB"/>
    <w:rsid w:val="00777C3B"/>
    <w:rsid w:val="00780094"/>
    <w:rsid w:val="00780DF5"/>
    <w:rsid w:val="00782A93"/>
    <w:rsid w:val="00783989"/>
    <w:rsid w:val="0078523C"/>
    <w:rsid w:val="00786951"/>
    <w:rsid w:val="0079065A"/>
    <w:rsid w:val="0079289C"/>
    <w:rsid w:val="007A3648"/>
    <w:rsid w:val="007A5CFB"/>
    <w:rsid w:val="007A6BD4"/>
    <w:rsid w:val="007B237A"/>
    <w:rsid w:val="007B419F"/>
    <w:rsid w:val="007C09FC"/>
    <w:rsid w:val="007C6DD6"/>
    <w:rsid w:val="007D0C29"/>
    <w:rsid w:val="007D5281"/>
    <w:rsid w:val="007D6628"/>
    <w:rsid w:val="007D71B9"/>
    <w:rsid w:val="007E4BB4"/>
    <w:rsid w:val="007E52C1"/>
    <w:rsid w:val="007E5A7D"/>
    <w:rsid w:val="007E7481"/>
    <w:rsid w:val="00803847"/>
    <w:rsid w:val="00804C28"/>
    <w:rsid w:val="008066EB"/>
    <w:rsid w:val="00807DB6"/>
    <w:rsid w:val="00821804"/>
    <w:rsid w:val="008220C9"/>
    <w:rsid w:val="00826AFD"/>
    <w:rsid w:val="00830CC3"/>
    <w:rsid w:val="00836F7A"/>
    <w:rsid w:val="008472F0"/>
    <w:rsid w:val="00851D6F"/>
    <w:rsid w:val="00855BF2"/>
    <w:rsid w:val="00856D61"/>
    <w:rsid w:val="00861F27"/>
    <w:rsid w:val="00870DCA"/>
    <w:rsid w:val="00871AEA"/>
    <w:rsid w:val="0087324F"/>
    <w:rsid w:val="00873791"/>
    <w:rsid w:val="008744B5"/>
    <w:rsid w:val="008744DB"/>
    <w:rsid w:val="00874BC9"/>
    <w:rsid w:val="00887F1B"/>
    <w:rsid w:val="00891D46"/>
    <w:rsid w:val="00895050"/>
    <w:rsid w:val="008957A3"/>
    <w:rsid w:val="008A544B"/>
    <w:rsid w:val="008A5CAA"/>
    <w:rsid w:val="008A677A"/>
    <w:rsid w:val="008B421F"/>
    <w:rsid w:val="008B43CD"/>
    <w:rsid w:val="008B5E54"/>
    <w:rsid w:val="008B686C"/>
    <w:rsid w:val="008C1602"/>
    <w:rsid w:val="008C336A"/>
    <w:rsid w:val="008C5669"/>
    <w:rsid w:val="008C6D5C"/>
    <w:rsid w:val="008D3707"/>
    <w:rsid w:val="008D39DD"/>
    <w:rsid w:val="008D4E3E"/>
    <w:rsid w:val="008D531F"/>
    <w:rsid w:val="008E53B6"/>
    <w:rsid w:val="008E7E59"/>
    <w:rsid w:val="008F01FB"/>
    <w:rsid w:val="008F4316"/>
    <w:rsid w:val="008F6014"/>
    <w:rsid w:val="009004C4"/>
    <w:rsid w:val="00900535"/>
    <w:rsid w:val="0090125E"/>
    <w:rsid w:val="00902BE5"/>
    <w:rsid w:val="00903E14"/>
    <w:rsid w:val="0091346C"/>
    <w:rsid w:val="00913B1B"/>
    <w:rsid w:val="00914C58"/>
    <w:rsid w:val="009157D1"/>
    <w:rsid w:val="009237D9"/>
    <w:rsid w:val="009247A3"/>
    <w:rsid w:val="00924D15"/>
    <w:rsid w:val="009276CF"/>
    <w:rsid w:val="0093088A"/>
    <w:rsid w:val="00936AB1"/>
    <w:rsid w:val="00941109"/>
    <w:rsid w:val="0094138A"/>
    <w:rsid w:val="00941F0D"/>
    <w:rsid w:val="0094592B"/>
    <w:rsid w:val="009471CA"/>
    <w:rsid w:val="00952931"/>
    <w:rsid w:val="00955A76"/>
    <w:rsid w:val="0096286A"/>
    <w:rsid w:val="0096460F"/>
    <w:rsid w:val="0097237C"/>
    <w:rsid w:val="009859E9"/>
    <w:rsid w:val="0098619A"/>
    <w:rsid w:val="00992183"/>
    <w:rsid w:val="0099235A"/>
    <w:rsid w:val="00993749"/>
    <w:rsid w:val="00994E9B"/>
    <w:rsid w:val="009A285D"/>
    <w:rsid w:val="009A3E33"/>
    <w:rsid w:val="009A6A1C"/>
    <w:rsid w:val="009B01CA"/>
    <w:rsid w:val="009B043D"/>
    <w:rsid w:val="009B5E15"/>
    <w:rsid w:val="009B7BAF"/>
    <w:rsid w:val="009C0BA0"/>
    <w:rsid w:val="009C25DB"/>
    <w:rsid w:val="009C6CBC"/>
    <w:rsid w:val="009C7362"/>
    <w:rsid w:val="009D2DE4"/>
    <w:rsid w:val="009D34CC"/>
    <w:rsid w:val="009E0242"/>
    <w:rsid w:val="009E0BA8"/>
    <w:rsid w:val="009E2DE8"/>
    <w:rsid w:val="009E2E0D"/>
    <w:rsid w:val="009E5F94"/>
    <w:rsid w:val="009F0AF9"/>
    <w:rsid w:val="009F4D5B"/>
    <w:rsid w:val="009F63CD"/>
    <w:rsid w:val="009F7988"/>
    <w:rsid w:val="00A024D4"/>
    <w:rsid w:val="00A03770"/>
    <w:rsid w:val="00A10529"/>
    <w:rsid w:val="00A15DCD"/>
    <w:rsid w:val="00A16C37"/>
    <w:rsid w:val="00A268CA"/>
    <w:rsid w:val="00A27457"/>
    <w:rsid w:val="00A3212A"/>
    <w:rsid w:val="00A3309E"/>
    <w:rsid w:val="00A33686"/>
    <w:rsid w:val="00A378E2"/>
    <w:rsid w:val="00A37A36"/>
    <w:rsid w:val="00A37F4B"/>
    <w:rsid w:val="00A41080"/>
    <w:rsid w:val="00A5484D"/>
    <w:rsid w:val="00A55318"/>
    <w:rsid w:val="00A62893"/>
    <w:rsid w:val="00A63026"/>
    <w:rsid w:val="00A803EB"/>
    <w:rsid w:val="00A80E1A"/>
    <w:rsid w:val="00A81809"/>
    <w:rsid w:val="00A87628"/>
    <w:rsid w:val="00A91972"/>
    <w:rsid w:val="00A924C8"/>
    <w:rsid w:val="00A931C0"/>
    <w:rsid w:val="00A95276"/>
    <w:rsid w:val="00A96678"/>
    <w:rsid w:val="00AA14FC"/>
    <w:rsid w:val="00AA48F9"/>
    <w:rsid w:val="00AB0BC8"/>
    <w:rsid w:val="00AB3EFA"/>
    <w:rsid w:val="00AC00DF"/>
    <w:rsid w:val="00AD1705"/>
    <w:rsid w:val="00AD2BDA"/>
    <w:rsid w:val="00AD69F0"/>
    <w:rsid w:val="00AE2EA3"/>
    <w:rsid w:val="00AE439F"/>
    <w:rsid w:val="00AE480A"/>
    <w:rsid w:val="00AE48BE"/>
    <w:rsid w:val="00AE6AF9"/>
    <w:rsid w:val="00B0675E"/>
    <w:rsid w:val="00B06F59"/>
    <w:rsid w:val="00B07B28"/>
    <w:rsid w:val="00B07ED6"/>
    <w:rsid w:val="00B157D3"/>
    <w:rsid w:val="00B16579"/>
    <w:rsid w:val="00B2072A"/>
    <w:rsid w:val="00B21947"/>
    <w:rsid w:val="00B22DB6"/>
    <w:rsid w:val="00B22F1E"/>
    <w:rsid w:val="00B23041"/>
    <w:rsid w:val="00B32809"/>
    <w:rsid w:val="00B32D7A"/>
    <w:rsid w:val="00B36F78"/>
    <w:rsid w:val="00B420FB"/>
    <w:rsid w:val="00B4669F"/>
    <w:rsid w:val="00B519B3"/>
    <w:rsid w:val="00B61049"/>
    <w:rsid w:val="00B61E28"/>
    <w:rsid w:val="00B635C6"/>
    <w:rsid w:val="00B6593C"/>
    <w:rsid w:val="00B67163"/>
    <w:rsid w:val="00B6765B"/>
    <w:rsid w:val="00B75A18"/>
    <w:rsid w:val="00B75B70"/>
    <w:rsid w:val="00B762A5"/>
    <w:rsid w:val="00B830E9"/>
    <w:rsid w:val="00B8781C"/>
    <w:rsid w:val="00B909EB"/>
    <w:rsid w:val="00B97886"/>
    <w:rsid w:val="00B97AAB"/>
    <w:rsid w:val="00BA007C"/>
    <w:rsid w:val="00BA496E"/>
    <w:rsid w:val="00BA5F32"/>
    <w:rsid w:val="00BA5F57"/>
    <w:rsid w:val="00BB366F"/>
    <w:rsid w:val="00BB55EA"/>
    <w:rsid w:val="00BB562A"/>
    <w:rsid w:val="00BB58A4"/>
    <w:rsid w:val="00BB68BC"/>
    <w:rsid w:val="00BC04EA"/>
    <w:rsid w:val="00BC2ED2"/>
    <w:rsid w:val="00BC5DDC"/>
    <w:rsid w:val="00BC7AFC"/>
    <w:rsid w:val="00BD044C"/>
    <w:rsid w:val="00BD122C"/>
    <w:rsid w:val="00BD3C80"/>
    <w:rsid w:val="00BD42B4"/>
    <w:rsid w:val="00BE07B7"/>
    <w:rsid w:val="00BE0B9B"/>
    <w:rsid w:val="00BE0FA2"/>
    <w:rsid w:val="00BE2B9C"/>
    <w:rsid w:val="00BE381A"/>
    <w:rsid w:val="00BE5535"/>
    <w:rsid w:val="00BF1255"/>
    <w:rsid w:val="00BF2E69"/>
    <w:rsid w:val="00BF37B7"/>
    <w:rsid w:val="00BF3A4F"/>
    <w:rsid w:val="00BF4281"/>
    <w:rsid w:val="00BF5646"/>
    <w:rsid w:val="00BF673F"/>
    <w:rsid w:val="00C00521"/>
    <w:rsid w:val="00C02540"/>
    <w:rsid w:val="00C04A75"/>
    <w:rsid w:val="00C051A1"/>
    <w:rsid w:val="00C076FC"/>
    <w:rsid w:val="00C07B50"/>
    <w:rsid w:val="00C105B2"/>
    <w:rsid w:val="00C13E26"/>
    <w:rsid w:val="00C20493"/>
    <w:rsid w:val="00C21578"/>
    <w:rsid w:val="00C2220F"/>
    <w:rsid w:val="00C245F2"/>
    <w:rsid w:val="00C264D5"/>
    <w:rsid w:val="00C2755B"/>
    <w:rsid w:val="00C31A4B"/>
    <w:rsid w:val="00C35A3B"/>
    <w:rsid w:val="00C367D8"/>
    <w:rsid w:val="00C36B6B"/>
    <w:rsid w:val="00C47295"/>
    <w:rsid w:val="00C614B1"/>
    <w:rsid w:val="00C6742C"/>
    <w:rsid w:val="00C713A2"/>
    <w:rsid w:val="00C71CA1"/>
    <w:rsid w:val="00C767ED"/>
    <w:rsid w:val="00C80680"/>
    <w:rsid w:val="00C811A9"/>
    <w:rsid w:val="00C84A9D"/>
    <w:rsid w:val="00C85139"/>
    <w:rsid w:val="00C86F5D"/>
    <w:rsid w:val="00C95306"/>
    <w:rsid w:val="00C95401"/>
    <w:rsid w:val="00CA2C4D"/>
    <w:rsid w:val="00CA47AD"/>
    <w:rsid w:val="00CB69F8"/>
    <w:rsid w:val="00CC2DA3"/>
    <w:rsid w:val="00CC59AD"/>
    <w:rsid w:val="00CD1183"/>
    <w:rsid w:val="00CD4C5D"/>
    <w:rsid w:val="00CE00FA"/>
    <w:rsid w:val="00CE0613"/>
    <w:rsid w:val="00CE76DB"/>
    <w:rsid w:val="00CF020E"/>
    <w:rsid w:val="00CF151F"/>
    <w:rsid w:val="00CF2F80"/>
    <w:rsid w:val="00CF3AE4"/>
    <w:rsid w:val="00CF3F47"/>
    <w:rsid w:val="00CF6E0B"/>
    <w:rsid w:val="00D00EC5"/>
    <w:rsid w:val="00D0133C"/>
    <w:rsid w:val="00D038CB"/>
    <w:rsid w:val="00D16D20"/>
    <w:rsid w:val="00D21551"/>
    <w:rsid w:val="00D340F2"/>
    <w:rsid w:val="00D40BE3"/>
    <w:rsid w:val="00D41B34"/>
    <w:rsid w:val="00D44999"/>
    <w:rsid w:val="00D44F79"/>
    <w:rsid w:val="00D50533"/>
    <w:rsid w:val="00D507D4"/>
    <w:rsid w:val="00D60810"/>
    <w:rsid w:val="00D62CD1"/>
    <w:rsid w:val="00D70E91"/>
    <w:rsid w:val="00D83D3C"/>
    <w:rsid w:val="00D94C37"/>
    <w:rsid w:val="00D96C01"/>
    <w:rsid w:val="00DA0838"/>
    <w:rsid w:val="00DA1C89"/>
    <w:rsid w:val="00DA3E3B"/>
    <w:rsid w:val="00DA6800"/>
    <w:rsid w:val="00DB5332"/>
    <w:rsid w:val="00DB5D66"/>
    <w:rsid w:val="00DB6980"/>
    <w:rsid w:val="00DC2884"/>
    <w:rsid w:val="00DD114F"/>
    <w:rsid w:val="00DD1CE8"/>
    <w:rsid w:val="00DD1E58"/>
    <w:rsid w:val="00DD4694"/>
    <w:rsid w:val="00DD5A40"/>
    <w:rsid w:val="00DE05C0"/>
    <w:rsid w:val="00DE446A"/>
    <w:rsid w:val="00DE4E74"/>
    <w:rsid w:val="00DE4E77"/>
    <w:rsid w:val="00DE5EF3"/>
    <w:rsid w:val="00DE6DEA"/>
    <w:rsid w:val="00DF1910"/>
    <w:rsid w:val="00DF37DD"/>
    <w:rsid w:val="00DF5CD3"/>
    <w:rsid w:val="00DF6DB2"/>
    <w:rsid w:val="00E00823"/>
    <w:rsid w:val="00E02F9F"/>
    <w:rsid w:val="00E207D5"/>
    <w:rsid w:val="00E22F34"/>
    <w:rsid w:val="00E236AC"/>
    <w:rsid w:val="00E23B9C"/>
    <w:rsid w:val="00E26815"/>
    <w:rsid w:val="00E2711C"/>
    <w:rsid w:val="00E325A8"/>
    <w:rsid w:val="00E3797F"/>
    <w:rsid w:val="00E448DC"/>
    <w:rsid w:val="00E46F3E"/>
    <w:rsid w:val="00E5131E"/>
    <w:rsid w:val="00E52408"/>
    <w:rsid w:val="00E538DC"/>
    <w:rsid w:val="00E55AF0"/>
    <w:rsid w:val="00E560AC"/>
    <w:rsid w:val="00E56146"/>
    <w:rsid w:val="00E5790D"/>
    <w:rsid w:val="00E71652"/>
    <w:rsid w:val="00E769DB"/>
    <w:rsid w:val="00E853EE"/>
    <w:rsid w:val="00E86352"/>
    <w:rsid w:val="00E8693D"/>
    <w:rsid w:val="00EA7FAA"/>
    <w:rsid w:val="00EB3AD6"/>
    <w:rsid w:val="00ED0F11"/>
    <w:rsid w:val="00ED163A"/>
    <w:rsid w:val="00ED29BD"/>
    <w:rsid w:val="00ED52D4"/>
    <w:rsid w:val="00EE0000"/>
    <w:rsid w:val="00EE2B73"/>
    <w:rsid w:val="00EE589B"/>
    <w:rsid w:val="00EF007B"/>
    <w:rsid w:val="00EF1FB9"/>
    <w:rsid w:val="00EF51B1"/>
    <w:rsid w:val="00F00A92"/>
    <w:rsid w:val="00F03540"/>
    <w:rsid w:val="00F03923"/>
    <w:rsid w:val="00F05354"/>
    <w:rsid w:val="00F13147"/>
    <w:rsid w:val="00F133B8"/>
    <w:rsid w:val="00F1421A"/>
    <w:rsid w:val="00F17ACF"/>
    <w:rsid w:val="00F20706"/>
    <w:rsid w:val="00F21BCA"/>
    <w:rsid w:val="00F247F3"/>
    <w:rsid w:val="00F26329"/>
    <w:rsid w:val="00F3529E"/>
    <w:rsid w:val="00F412C4"/>
    <w:rsid w:val="00F46884"/>
    <w:rsid w:val="00F47868"/>
    <w:rsid w:val="00F5132C"/>
    <w:rsid w:val="00F5184E"/>
    <w:rsid w:val="00F520F8"/>
    <w:rsid w:val="00F540BD"/>
    <w:rsid w:val="00F71F99"/>
    <w:rsid w:val="00F722D1"/>
    <w:rsid w:val="00F72B18"/>
    <w:rsid w:val="00F7747A"/>
    <w:rsid w:val="00F84757"/>
    <w:rsid w:val="00F86FF4"/>
    <w:rsid w:val="00F911B1"/>
    <w:rsid w:val="00F93A69"/>
    <w:rsid w:val="00F96CBA"/>
    <w:rsid w:val="00FA10FD"/>
    <w:rsid w:val="00FA224E"/>
    <w:rsid w:val="00FA3FD2"/>
    <w:rsid w:val="00FB3A12"/>
    <w:rsid w:val="00FB5FD4"/>
    <w:rsid w:val="00FB6698"/>
    <w:rsid w:val="00FB6FE5"/>
    <w:rsid w:val="00FC02FF"/>
    <w:rsid w:val="00FC7B2D"/>
    <w:rsid w:val="00FD50A7"/>
    <w:rsid w:val="00FD53C9"/>
    <w:rsid w:val="00FE0D92"/>
    <w:rsid w:val="00FE2A5F"/>
    <w:rsid w:val="00FE44EC"/>
    <w:rsid w:val="00FE6656"/>
    <w:rsid w:val="00FF54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DC146"/>
  <w15:docId w15:val="{F8FF3EDA-A35C-4EEB-AC48-576D217F0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242"/>
    <w:rPr>
      <w:rFonts w:ascii="Cambria" w:eastAsia="Cambria" w:hAnsi="Cambria" w:cs="Cambria"/>
      <w:lang w:val="tr-TR" w:eastAsia="tr-TR" w:bidi="tr-TR"/>
    </w:rPr>
  </w:style>
  <w:style w:type="paragraph" w:styleId="Heading1">
    <w:name w:val="heading 1"/>
    <w:basedOn w:val="Normal"/>
    <w:link w:val="Heading1Char"/>
    <w:uiPriority w:val="9"/>
    <w:qFormat/>
    <w:rsid w:val="00347242"/>
    <w:pPr>
      <w:spacing w:before="121"/>
      <w:ind w:left="138"/>
      <w:jc w:val="both"/>
      <w:outlineLvl w:val="0"/>
    </w:pPr>
    <w:rPr>
      <w:b/>
      <w:bCs/>
      <w:sz w:val="20"/>
      <w:szCs w:val="20"/>
    </w:rPr>
  </w:style>
  <w:style w:type="paragraph" w:styleId="Heading2">
    <w:name w:val="heading 2"/>
    <w:basedOn w:val="Normal"/>
    <w:uiPriority w:val="9"/>
    <w:unhideWhenUsed/>
    <w:qFormat/>
    <w:rsid w:val="00347242"/>
    <w:pPr>
      <w:spacing w:before="121"/>
      <w:ind w:left="2757"/>
      <w:outlineLvl w:val="1"/>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347242"/>
    <w:pPr>
      <w:spacing w:before="119"/>
      <w:ind w:left="738" w:hanging="600"/>
    </w:pPr>
    <w:rPr>
      <w:b/>
      <w:bCs/>
      <w:sz w:val="24"/>
      <w:szCs w:val="24"/>
    </w:rPr>
  </w:style>
  <w:style w:type="paragraph" w:styleId="BodyText">
    <w:name w:val="Body Text"/>
    <w:basedOn w:val="Normal"/>
    <w:uiPriority w:val="1"/>
    <w:qFormat/>
    <w:rsid w:val="00347242"/>
    <w:rPr>
      <w:sz w:val="20"/>
      <w:szCs w:val="20"/>
    </w:rPr>
  </w:style>
  <w:style w:type="paragraph" w:styleId="ListParagraph">
    <w:name w:val="List Paragraph"/>
    <w:basedOn w:val="Normal"/>
    <w:uiPriority w:val="1"/>
    <w:qFormat/>
    <w:rsid w:val="00347242"/>
    <w:pPr>
      <w:ind w:left="738" w:hanging="600"/>
    </w:pPr>
  </w:style>
  <w:style w:type="paragraph" w:customStyle="1" w:styleId="TableParagraph">
    <w:name w:val="Table Paragraph"/>
    <w:basedOn w:val="Normal"/>
    <w:uiPriority w:val="1"/>
    <w:qFormat/>
    <w:rsid w:val="00347242"/>
  </w:style>
  <w:style w:type="paragraph" w:styleId="Header">
    <w:name w:val="header"/>
    <w:basedOn w:val="Normal"/>
    <w:link w:val="HeaderChar"/>
    <w:uiPriority w:val="99"/>
    <w:unhideWhenUsed/>
    <w:rsid w:val="00450AFC"/>
    <w:pPr>
      <w:tabs>
        <w:tab w:val="center" w:pos="4536"/>
        <w:tab w:val="right" w:pos="9072"/>
      </w:tabs>
    </w:pPr>
  </w:style>
  <w:style w:type="character" w:customStyle="1" w:styleId="HeaderChar">
    <w:name w:val="Header Char"/>
    <w:basedOn w:val="DefaultParagraphFont"/>
    <w:link w:val="Header"/>
    <w:uiPriority w:val="99"/>
    <w:rsid w:val="00450AFC"/>
    <w:rPr>
      <w:rFonts w:ascii="Cambria" w:eastAsia="Cambria" w:hAnsi="Cambria" w:cs="Cambria"/>
      <w:lang w:val="tr-TR" w:eastAsia="tr-TR" w:bidi="tr-TR"/>
    </w:rPr>
  </w:style>
  <w:style w:type="paragraph" w:styleId="Footer">
    <w:name w:val="footer"/>
    <w:basedOn w:val="Normal"/>
    <w:link w:val="FooterChar"/>
    <w:uiPriority w:val="99"/>
    <w:unhideWhenUsed/>
    <w:rsid w:val="00450AFC"/>
    <w:pPr>
      <w:tabs>
        <w:tab w:val="center" w:pos="4536"/>
        <w:tab w:val="right" w:pos="9072"/>
      </w:tabs>
    </w:pPr>
  </w:style>
  <w:style w:type="character" w:customStyle="1" w:styleId="FooterChar">
    <w:name w:val="Footer Char"/>
    <w:basedOn w:val="DefaultParagraphFont"/>
    <w:link w:val="Footer"/>
    <w:uiPriority w:val="99"/>
    <w:rsid w:val="00450AFC"/>
    <w:rPr>
      <w:rFonts w:ascii="Cambria" w:eastAsia="Cambria" w:hAnsi="Cambria" w:cs="Cambria"/>
      <w:lang w:val="tr-TR" w:eastAsia="tr-TR" w:bidi="tr-TR"/>
    </w:rPr>
  </w:style>
  <w:style w:type="paragraph" w:styleId="TOCHeading">
    <w:name w:val="TOC Heading"/>
    <w:basedOn w:val="Heading1"/>
    <w:next w:val="Normal"/>
    <w:uiPriority w:val="39"/>
    <w:unhideWhenUsed/>
    <w:qFormat/>
    <w:rsid w:val="00BC2ED2"/>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lang w:val="en-US" w:eastAsia="en-US" w:bidi="ar-SA"/>
    </w:rPr>
  </w:style>
  <w:style w:type="character" w:styleId="Hyperlink">
    <w:name w:val="Hyperlink"/>
    <w:basedOn w:val="DefaultParagraphFont"/>
    <w:uiPriority w:val="99"/>
    <w:unhideWhenUsed/>
    <w:rsid w:val="00BC2ED2"/>
    <w:rPr>
      <w:color w:val="0000FF" w:themeColor="hyperlink"/>
      <w:u w:val="single"/>
    </w:rPr>
  </w:style>
  <w:style w:type="paragraph" w:styleId="BalloonText">
    <w:name w:val="Balloon Text"/>
    <w:basedOn w:val="Normal"/>
    <w:link w:val="BalloonTextChar"/>
    <w:uiPriority w:val="99"/>
    <w:semiHidden/>
    <w:unhideWhenUsed/>
    <w:rsid w:val="00BC2ED2"/>
    <w:rPr>
      <w:rFonts w:ascii="Tahoma" w:hAnsi="Tahoma" w:cs="Tahoma"/>
      <w:sz w:val="16"/>
      <w:szCs w:val="16"/>
    </w:rPr>
  </w:style>
  <w:style w:type="character" w:customStyle="1" w:styleId="BalloonTextChar">
    <w:name w:val="Balloon Text Char"/>
    <w:basedOn w:val="DefaultParagraphFont"/>
    <w:link w:val="BalloonText"/>
    <w:uiPriority w:val="99"/>
    <w:semiHidden/>
    <w:rsid w:val="00BC2ED2"/>
    <w:rPr>
      <w:rFonts w:ascii="Tahoma" w:eastAsia="Cambria" w:hAnsi="Tahoma" w:cs="Tahoma"/>
      <w:sz w:val="16"/>
      <w:szCs w:val="16"/>
      <w:lang w:val="tr-TR" w:eastAsia="tr-TR" w:bidi="tr-TR"/>
    </w:rPr>
  </w:style>
  <w:style w:type="character" w:styleId="CommentReference">
    <w:name w:val="annotation reference"/>
    <w:basedOn w:val="DefaultParagraphFont"/>
    <w:uiPriority w:val="99"/>
    <w:semiHidden/>
    <w:unhideWhenUsed/>
    <w:rsid w:val="00BC2ED2"/>
    <w:rPr>
      <w:sz w:val="16"/>
      <w:szCs w:val="16"/>
    </w:rPr>
  </w:style>
  <w:style w:type="paragraph" w:styleId="CommentText">
    <w:name w:val="annotation text"/>
    <w:basedOn w:val="Normal"/>
    <w:link w:val="CommentTextChar"/>
    <w:uiPriority w:val="99"/>
    <w:unhideWhenUsed/>
    <w:rsid w:val="00BC2ED2"/>
    <w:rPr>
      <w:sz w:val="20"/>
      <w:szCs w:val="20"/>
    </w:rPr>
  </w:style>
  <w:style w:type="character" w:customStyle="1" w:styleId="CommentTextChar">
    <w:name w:val="Comment Text Char"/>
    <w:basedOn w:val="DefaultParagraphFont"/>
    <w:link w:val="CommentText"/>
    <w:uiPriority w:val="99"/>
    <w:rsid w:val="00BC2ED2"/>
    <w:rPr>
      <w:rFonts w:ascii="Cambria" w:eastAsia="Cambria" w:hAnsi="Cambria" w:cs="Cambria"/>
      <w:sz w:val="20"/>
      <w:szCs w:val="20"/>
      <w:lang w:val="tr-TR" w:eastAsia="tr-TR" w:bidi="tr-TR"/>
    </w:rPr>
  </w:style>
  <w:style w:type="paragraph" w:styleId="CommentSubject">
    <w:name w:val="annotation subject"/>
    <w:basedOn w:val="CommentText"/>
    <w:next w:val="CommentText"/>
    <w:link w:val="CommentSubjectChar"/>
    <w:uiPriority w:val="99"/>
    <w:semiHidden/>
    <w:unhideWhenUsed/>
    <w:rsid w:val="00BC2ED2"/>
    <w:rPr>
      <w:b/>
      <w:bCs/>
    </w:rPr>
  </w:style>
  <w:style w:type="character" w:customStyle="1" w:styleId="CommentSubjectChar">
    <w:name w:val="Comment Subject Char"/>
    <w:basedOn w:val="CommentTextChar"/>
    <w:link w:val="CommentSubject"/>
    <w:uiPriority w:val="99"/>
    <w:semiHidden/>
    <w:rsid w:val="00BC2ED2"/>
    <w:rPr>
      <w:rFonts w:ascii="Cambria" w:eastAsia="Cambria" w:hAnsi="Cambria" w:cs="Cambria"/>
      <w:b/>
      <w:bCs/>
      <w:sz w:val="20"/>
      <w:szCs w:val="20"/>
      <w:lang w:val="tr-TR" w:eastAsia="tr-TR" w:bidi="tr-TR"/>
    </w:rPr>
  </w:style>
  <w:style w:type="paragraph" w:styleId="Revision">
    <w:name w:val="Revision"/>
    <w:hidden/>
    <w:uiPriority w:val="99"/>
    <w:semiHidden/>
    <w:rsid w:val="00BC2ED2"/>
    <w:pPr>
      <w:widowControl/>
      <w:autoSpaceDE/>
      <w:autoSpaceDN/>
    </w:pPr>
    <w:rPr>
      <w:rFonts w:ascii="Cambria" w:eastAsia="Cambria" w:hAnsi="Cambria" w:cs="Cambria"/>
      <w:lang w:val="tr-TR" w:eastAsia="tr-TR" w:bidi="tr-TR"/>
    </w:rPr>
  </w:style>
  <w:style w:type="character" w:customStyle="1" w:styleId="Heading1Char">
    <w:name w:val="Heading 1 Char"/>
    <w:basedOn w:val="DefaultParagraphFont"/>
    <w:link w:val="Heading1"/>
    <w:uiPriority w:val="9"/>
    <w:rsid w:val="0096286A"/>
    <w:rPr>
      <w:rFonts w:ascii="Cambria" w:eastAsia="Cambria" w:hAnsi="Cambria" w:cs="Cambria"/>
      <w:b/>
      <w:bCs/>
      <w:sz w:val="20"/>
      <w:szCs w:val="20"/>
      <w:lang w:val="tr-TR" w:eastAsia="tr-TR" w:bidi="tr-TR"/>
    </w:rPr>
  </w:style>
  <w:style w:type="character" w:customStyle="1" w:styleId="UnresolvedMention1">
    <w:name w:val="Unresolved Mention1"/>
    <w:basedOn w:val="DefaultParagraphFont"/>
    <w:uiPriority w:val="99"/>
    <w:semiHidden/>
    <w:unhideWhenUsed/>
    <w:rsid w:val="00452A19"/>
    <w:rPr>
      <w:color w:val="808080"/>
      <w:shd w:val="clear" w:color="auto" w:fill="E6E6E6"/>
    </w:rPr>
  </w:style>
  <w:style w:type="character" w:customStyle="1" w:styleId="UnresolvedMention2">
    <w:name w:val="Unresolved Mention2"/>
    <w:basedOn w:val="DefaultParagraphFont"/>
    <w:uiPriority w:val="99"/>
    <w:semiHidden/>
    <w:unhideWhenUsed/>
    <w:rsid w:val="00CE06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74">
      <w:bodyDiv w:val="1"/>
      <w:marLeft w:val="0"/>
      <w:marRight w:val="0"/>
      <w:marTop w:val="0"/>
      <w:marBottom w:val="0"/>
      <w:divBdr>
        <w:top w:val="none" w:sz="0" w:space="0" w:color="auto"/>
        <w:left w:val="none" w:sz="0" w:space="0" w:color="auto"/>
        <w:bottom w:val="none" w:sz="0" w:space="0" w:color="auto"/>
        <w:right w:val="none" w:sz="0" w:space="0" w:color="auto"/>
      </w:divBdr>
    </w:div>
    <w:div w:id="42364018">
      <w:bodyDiv w:val="1"/>
      <w:marLeft w:val="0"/>
      <w:marRight w:val="0"/>
      <w:marTop w:val="0"/>
      <w:marBottom w:val="0"/>
      <w:divBdr>
        <w:top w:val="none" w:sz="0" w:space="0" w:color="auto"/>
        <w:left w:val="none" w:sz="0" w:space="0" w:color="auto"/>
        <w:bottom w:val="none" w:sz="0" w:space="0" w:color="auto"/>
        <w:right w:val="none" w:sz="0" w:space="0" w:color="auto"/>
      </w:divBdr>
    </w:div>
    <w:div w:id="77792666">
      <w:bodyDiv w:val="1"/>
      <w:marLeft w:val="0"/>
      <w:marRight w:val="0"/>
      <w:marTop w:val="0"/>
      <w:marBottom w:val="0"/>
      <w:divBdr>
        <w:top w:val="none" w:sz="0" w:space="0" w:color="auto"/>
        <w:left w:val="none" w:sz="0" w:space="0" w:color="auto"/>
        <w:bottom w:val="none" w:sz="0" w:space="0" w:color="auto"/>
        <w:right w:val="none" w:sz="0" w:space="0" w:color="auto"/>
      </w:divBdr>
    </w:div>
    <w:div w:id="93790783">
      <w:bodyDiv w:val="1"/>
      <w:marLeft w:val="0"/>
      <w:marRight w:val="0"/>
      <w:marTop w:val="0"/>
      <w:marBottom w:val="0"/>
      <w:divBdr>
        <w:top w:val="none" w:sz="0" w:space="0" w:color="auto"/>
        <w:left w:val="none" w:sz="0" w:space="0" w:color="auto"/>
        <w:bottom w:val="none" w:sz="0" w:space="0" w:color="auto"/>
        <w:right w:val="none" w:sz="0" w:space="0" w:color="auto"/>
      </w:divBdr>
    </w:div>
    <w:div w:id="112480035">
      <w:bodyDiv w:val="1"/>
      <w:marLeft w:val="0"/>
      <w:marRight w:val="0"/>
      <w:marTop w:val="0"/>
      <w:marBottom w:val="0"/>
      <w:divBdr>
        <w:top w:val="none" w:sz="0" w:space="0" w:color="auto"/>
        <w:left w:val="none" w:sz="0" w:space="0" w:color="auto"/>
        <w:bottom w:val="none" w:sz="0" w:space="0" w:color="auto"/>
        <w:right w:val="none" w:sz="0" w:space="0" w:color="auto"/>
      </w:divBdr>
    </w:div>
    <w:div w:id="135146235">
      <w:bodyDiv w:val="1"/>
      <w:marLeft w:val="0"/>
      <w:marRight w:val="0"/>
      <w:marTop w:val="0"/>
      <w:marBottom w:val="0"/>
      <w:divBdr>
        <w:top w:val="none" w:sz="0" w:space="0" w:color="auto"/>
        <w:left w:val="none" w:sz="0" w:space="0" w:color="auto"/>
        <w:bottom w:val="none" w:sz="0" w:space="0" w:color="auto"/>
        <w:right w:val="none" w:sz="0" w:space="0" w:color="auto"/>
      </w:divBdr>
    </w:div>
    <w:div w:id="164055242">
      <w:bodyDiv w:val="1"/>
      <w:marLeft w:val="0"/>
      <w:marRight w:val="0"/>
      <w:marTop w:val="0"/>
      <w:marBottom w:val="0"/>
      <w:divBdr>
        <w:top w:val="none" w:sz="0" w:space="0" w:color="auto"/>
        <w:left w:val="none" w:sz="0" w:space="0" w:color="auto"/>
        <w:bottom w:val="none" w:sz="0" w:space="0" w:color="auto"/>
        <w:right w:val="none" w:sz="0" w:space="0" w:color="auto"/>
      </w:divBdr>
    </w:div>
    <w:div w:id="166675238">
      <w:bodyDiv w:val="1"/>
      <w:marLeft w:val="0"/>
      <w:marRight w:val="0"/>
      <w:marTop w:val="0"/>
      <w:marBottom w:val="0"/>
      <w:divBdr>
        <w:top w:val="none" w:sz="0" w:space="0" w:color="auto"/>
        <w:left w:val="none" w:sz="0" w:space="0" w:color="auto"/>
        <w:bottom w:val="none" w:sz="0" w:space="0" w:color="auto"/>
        <w:right w:val="none" w:sz="0" w:space="0" w:color="auto"/>
      </w:divBdr>
    </w:div>
    <w:div w:id="177088899">
      <w:bodyDiv w:val="1"/>
      <w:marLeft w:val="0"/>
      <w:marRight w:val="0"/>
      <w:marTop w:val="0"/>
      <w:marBottom w:val="0"/>
      <w:divBdr>
        <w:top w:val="none" w:sz="0" w:space="0" w:color="auto"/>
        <w:left w:val="none" w:sz="0" w:space="0" w:color="auto"/>
        <w:bottom w:val="none" w:sz="0" w:space="0" w:color="auto"/>
        <w:right w:val="none" w:sz="0" w:space="0" w:color="auto"/>
      </w:divBdr>
    </w:div>
    <w:div w:id="188298507">
      <w:bodyDiv w:val="1"/>
      <w:marLeft w:val="0"/>
      <w:marRight w:val="0"/>
      <w:marTop w:val="0"/>
      <w:marBottom w:val="0"/>
      <w:divBdr>
        <w:top w:val="none" w:sz="0" w:space="0" w:color="auto"/>
        <w:left w:val="none" w:sz="0" w:space="0" w:color="auto"/>
        <w:bottom w:val="none" w:sz="0" w:space="0" w:color="auto"/>
        <w:right w:val="none" w:sz="0" w:space="0" w:color="auto"/>
      </w:divBdr>
    </w:div>
    <w:div w:id="200485577">
      <w:bodyDiv w:val="1"/>
      <w:marLeft w:val="0"/>
      <w:marRight w:val="0"/>
      <w:marTop w:val="0"/>
      <w:marBottom w:val="0"/>
      <w:divBdr>
        <w:top w:val="none" w:sz="0" w:space="0" w:color="auto"/>
        <w:left w:val="none" w:sz="0" w:space="0" w:color="auto"/>
        <w:bottom w:val="none" w:sz="0" w:space="0" w:color="auto"/>
        <w:right w:val="none" w:sz="0" w:space="0" w:color="auto"/>
      </w:divBdr>
    </w:div>
    <w:div w:id="204491228">
      <w:bodyDiv w:val="1"/>
      <w:marLeft w:val="0"/>
      <w:marRight w:val="0"/>
      <w:marTop w:val="0"/>
      <w:marBottom w:val="0"/>
      <w:divBdr>
        <w:top w:val="none" w:sz="0" w:space="0" w:color="auto"/>
        <w:left w:val="none" w:sz="0" w:space="0" w:color="auto"/>
        <w:bottom w:val="none" w:sz="0" w:space="0" w:color="auto"/>
        <w:right w:val="none" w:sz="0" w:space="0" w:color="auto"/>
      </w:divBdr>
    </w:div>
    <w:div w:id="219247417">
      <w:bodyDiv w:val="1"/>
      <w:marLeft w:val="0"/>
      <w:marRight w:val="0"/>
      <w:marTop w:val="0"/>
      <w:marBottom w:val="0"/>
      <w:divBdr>
        <w:top w:val="none" w:sz="0" w:space="0" w:color="auto"/>
        <w:left w:val="none" w:sz="0" w:space="0" w:color="auto"/>
        <w:bottom w:val="none" w:sz="0" w:space="0" w:color="auto"/>
        <w:right w:val="none" w:sz="0" w:space="0" w:color="auto"/>
      </w:divBdr>
    </w:div>
    <w:div w:id="227692347">
      <w:bodyDiv w:val="1"/>
      <w:marLeft w:val="0"/>
      <w:marRight w:val="0"/>
      <w:marTop w:val="0"/>
      <w:marBottom w:val="0"/>
      <w:divBdr>
        <w:top w:val="none" w:sz="0" w:space="0" w:color="auto"/>
        <w:left w:val="none" w:sz="0" w:space="0" w:color="auto"/>
        <w:bottom w:val="none" w:sz="0" w:space="0" w:color="auto"/>
        <w:right w:val="none" w:sz="0" w:space="0" w:color="auto"/>
      </w:divBdr>
    </w:div>
    <w:div w:id="256867429">
      <w:bodyDiv w:val="1"/>
      <w:marLeft w:val="0"/>
      <w:marRight w:val="0"/>
      <w:marTop w:val="0"/>
      <w:marBottom w:val="0"/>
      <w:divBdr>
        <w:top w:val="none" w:sz="0" w:space="0" w:color="auto"/>
        <w:left w:val="none" w:sz="0" w:space="0" w:color="auto"/>
        <w:bottom w:val="none" w:sz="0" w:space="0" w:color="auto"/>
        <w:right w:val="none" w:sz="0" w:space="0" w:color="auto"/>
      </w:divBdr>
    </w:div>
    <w:div w:id="265575636">
      <w:bodyDiv w:val="1"/>
      <w:marLeft w:val="0"/>
      <w:marRight w:val="0"/>
      <w:marTop w:val="0"/>
      <w:marBottom w:val="0"/>
      <w:divBdr>
        <w:top w:val="none" w:sz="0" w:space="0" w:color="auto"/>
        <w:left w:val="none" w:sz="0" w:space="0" w:color="auto"/>
        <w:bottom w:val="none" w:sz="0" w:space="0" w:color="auto"/>
        <w:right w:val="none" w:sz="0" w:space="0" w:color="auto"/>
      </w:divBdr>
    </w:div>
    <w:div w:id="316568456">
      <w:bodyDiv w:val="1"/>
      <w:marLeft w:val="0"/>
      <w:marRight w:val="0"/>
      <w:marTop w:val="0"/>
      <w:marBottom w:val="0"/>
      <w:divBdr>
        <w:top w:val="none" w:sz="0" w:space="0" w:color="auto"/>
        <w:left w:val="none" w:sz="0" w:space="0" w:color="auto"/>
        <w:bottom w:val="none" w:sz="0" w:space="0" w:color="auto"/>
        <w:right w:val="none" w:sz="0" w:space="0" w:color="auto"/>
      </w:divBdr>
    </w:div>
    <w:div w:id="317073396">
      <w:bodyDiv w:val="1"/>
      <w:marLeft w:val="0"/>
      <w:marRight w:val="0"/>
      <w:marTop w:val="0"/>
      <w:marBottom w:val="0"/>
      <w:divBdr>
        <w:top w:val="none" w:sz="0" w:space="0" w:color="auto"/>
        <w:left w:val="none" w:sz="0" w:space="0" w:color="auto"/>
        <w:bottom w:val="none" w:sz="0" w:space="0" w:color="auto"/>
        <w:right w:val="none" w:sz="0" w:space="0" w:color="auto"/>
      </w:divBdr>
    </w:div>
    <w:div w:id="384720196">
      <w:bodyDiv w:val="1"/>
      <w:marLeft w:val="0"/>
      <w:marRight w:val="0"/>
      <w:marTop w:val="0"/>
      <w:marBottom w:val="0"/>
      <w:divBdr>
        <w:top w:val="none" w:sz="0" w:space="0" w:color="auto"/>
        <w:left w:val="none" w:sz="0" w:space="0" w:color="auto"/>
        <w:bottom w:val="none" w:sz="0" w:space="0" w:color="auto"/>
        <w:right w:val="none" w:sz="0" w:space="0" w:color="auto"/>
      </w:divBdr>
    </w:div>
    <w:div w:id="417870324">
      <w:bodyDiv w:val="1"/>
      <w:marLeft w:val="0"/>
      <w:marRight w:val="0"/>
      <w:marTop w:val="0"/>
      <w:marBottom w:val="0"/>
      <w:divBdr>
        <w:top w:val="none" w:sz="0" w:space="0" w:color="auto"/>
        <w:left w:val="none" w:sz="0" w:space="0" w:color="auto"/>
        <w:bottom w:val="none" w:sz="0" w:space="0" w:color="auto"/>
        <w:right w:val="none" w:sz="0" w:space="0" w:color="auto"/>
      </w:divBdr>
    </w:div>
    <w:div w:id="418405433">
      <w:bodyDiv w:val="1"/>
      <w:marLeft w:val="0"/>
      <w:marRight w:val="0"/>
      <w:marTop w:val="0"/>
      <w:marBottom w:val="0"/>
      <w:divBdr>
        <w:top w:val="none" w:sz="0" w:space="0" w:color="auto"/>
        <w:left w:val="none" w:sz="0" w:space="0" w:color="auto"/>
        <w:bottom w:val="none" w:sz="0" w:space="0" w:color="auto"/>
        <w:right w:val="none" w:sz="0" w:space="0" w:color="auto"/>
      </w:divBdr>
    </w:div>
    <w:div w:id="525799971">
      <w:bodyDiv w:val="1"/>
      <w:marLeft w:val="0"/>
      <w:marRight w:val="0"/>
      <w:marTop w:val="0"/>
      <w:marBottom w:val="0"/>
      <w:divBdr>
        <w:top w:val="none" w:sz="0" w:space="0" w:color="auto"/>
        <w:left w:val="none" w:sz="0" w:space="0" w:color="auto"/>
        <w:bottom w:val="none" w:sz="0" w:space="0" w:color="auto"/>
        <w:right w:val="none" w:sz="0" w:space="0" w:color="auto"/>
      </w:divBdr>
    </w:div>
    <w:div w:id="586117799">
      <w:bodyDiv w:val="1"/>
      <w:marLeft w:val="0"/>
      <w:marRight w:val="0"/>
      <w:marTop w:val="0"/>
      <w:marBottom w:val="0"/>
      <w:divBdr>
        <w:top w:val="none" w:sz="0" w:space="0" w:color="auto"/>
        <w:left w:val="none" w:sz="0" w:space="0" w:color="auto"/>
        <w:bottom w:val="none" w:sz="0" w:space="0" w:color="auto"/>
        <w:right w:val="none" w:sz="0" w:space="0" w:color="auto"/>
      </w:divBdr>
    </w:div>
    <w:div w:id="589629158">
      <w:bodyDiv w:val="1"/>
      <w:marLeft w:val="0"/>
      <w:marRight w:val="0"/>
      <w:marTop w:val="0"/>
      <w:marBottom w:val="0"/>
      <w:divBdr>
        <w:top w:val="none" w:sz="0" w:space="0" w:color="auto"/>
        <w:left w:val="none" w:sz="0" w:space="0" w:color="auto"/>
        <w:bottom w:val="none" w:sz="0" w:space="0" w:color="auto"/>
        <w:right w:val="none" w:sz="0" w:space="0" w:color="auto"/>
      </w:divBdr>
    </w:div>
    <w:div w:id="595214568">
      <w:bodyDiv w:val="1"/>
      <w:marLeft w:val="0"/>
      <w:marRight w:val="0"/>
      <w:marTop w:val="0"/>
      <w:marBottom w:val="0"/>
      <w:divBdr>
        <w:top w:val="none" w:sz="0" w:space="0" w:color="auto"/>
        <w:left w:val="none" w:sz="0" w:space="0" w:color="auto"/>
        <w:bottom w:val="none" w:sz="0" w:space="0" w:color="auto"/>
        <w:right w:val="none" w:sz="0" w:space="0" w:color="auto"/>
      </w:divBdr>
    </w:div>
    <w:div w:id="636497073">
      <w:bodyDiv w:val="1"/>
      <w:marLeft w:val="0"/>
      <w:marRight w:val="0"/>
      <w:marTop w:val="0"/>
      <w:marBottom w:val="0"/>
      <w:divBdr>
        <w:top w:val="none" w:sz="0" w:space="0" w:color="auto"/>
        <w:left w:val="none" w:sz="0" w:space="0" w:color="auto"/>
        <w:bottom w:val="none" w:sz="0" w:space="0" w:color="auto"/>
        <w:right w:val="none" w:sz="0" w:space="0" w:color="auto"/>
      </w:divBdr>
    </w:div>
    <w:div w:id="644286648">
      <w:bodyDiv w:val="1"/>
      <w:marLeft w:val="0"/>
      <w:marRight w:val="0"/>
      <w:marTop w:val="0"/>
      <w:marBottom w:val="0"/>
      <w:divBdr>
        <w:top w:val="none" w:sz="0" w:space="0" w:color="auto"/>
        <w:left w:val="none" w:sz="0" w:space="0" w:color="auto"/>
        <w:bottom w:val="none" w:sz="0" w:space="0" w:color="auto"/>
        <w:right w:val="none" w:sz="0" w:space="0" w:color="auto"/>
      </w:divBdr>
    </w:div>
    <w:div w:id="753625330">
      <w:bodyDiv w:val="1"/>
      <w:marLeft w:val="0"/>
      <w:marRight w:val="0"/>
      <w:marTop w:val="0"/>
      <w:marBottom w:val="0"/>
      <w:divBdr>
        <w:top w:val="none" w:sz="0" w:space="0" w:color="auto"/>
        <w:left w:val="none" w:sz="0" w:space="0" w:color="auto"/>
        <w:bottom w:val="none" w:sz="0" w:space="0" w:color="auto"/>
        <w:right w:val="none" w:sz="0" w:space="0" w:color="auto"/>
      </w:divBdr>
    </w:div>
    <w:div w:id="766538167">
      <w:bodyDiv w:val="1"/>
      <w:marLeft w:val="0"/>
      <w:marRight w:val="0"/>
      <w:marTop w:val="0"/>
      <w:marBottom w:val="0"/>
      <w:divBdr>
        <w:top w:val="none" w:sz="0" w:space="0" w:color="auto"/>
        <w:left w:val="none" w:sz="0" w:space="0" w:color="auto"/>
        <w:bottom w:val="none" w:sz="0" w:space="0" w:color="auto"/>
        <w:right w:val="none" w:sz="0" w:space="0" w:color="auto"/>
      </w:divBdr>
    </w:div>
    <w:div w:id="790123893">
      <w:bodyDiv w:val="1"/>
      <w:marLeft w:val="0"/>
      <w:marRight w:val="0"/>
      <w:marTop w:val="0"/>
      <w:marBottom w:val="0"/>
      <w:divBdr>
        <w:top w:val="none" w:sz="0" w:space="0" w:color="auto"/>
        <w:left w:val="none" w:sz="0" w:space="0" w:color="auto"/>
        <w:bottom w:val="none" w:sz="0" w:space="0" w:color="auto"/>
        <w:right w:val="none" w:sz="0" w:space="0" w:color="auto"/>
      </w:divBdr>
    </w:div>
    <w:div w:id="802120344">
      <w:bodyDiv w:val="1"/>
      <w:marLeft w:val="0"/>
      <w:marRight w:val="0"/>
      <w:marTop w:val="0"/>
      <w:marBottom w:val="0"/>
      <w:divBdr>
        <w:top w:val="none" w:sz="0" w:space="0" w:color="auto"/>
        <w:left w:val="none" w:sz="0" w:space="0" w:color="auto"/>
        <w:bottom w:val="none" w:sz="0" w:space="0" w:color="auto"/>
        <w:right w:val="none" w:sz="0" w:space="0" w:color="auto"/>
      </w:divBdr>
    </w:div>
    <w:div w:id="838229469">
      <w:bodyDiv w:val="1"/>
      <w:marLeft w:val="0"/>
      <w:marRight w:val="0"/>
      <w:marTop w:val="0"/>
      <w:marBottom w:val="0"/>
      <w:divBdr>
        <w:top w:val="none" w:sz="0" w:space="0" w:color="auto"/>
        <w:left w:val="none" w:sz="0" w:space="0" w:color="auto"/>
        <w:bottom w:val="none" w:sz="0" w:space="0" w:color="auto"/>
        <w:right w:val="none" w:sz="0" w:space="0" w:color="auto"/>
      </w:divBdr>
    </w:div>
    <w:div w:id="840704814">
      <w:bodyDiv w:val="1"/>
      <w:marLeft w:val="0"/>
      <w:marRight w:val="0"/>
      <w:marTop w:val="0"/>
      <w:marBottom w:val="0"/>
      <w:divBdr>
        <w:top w:val="none" w:sz="0" w:space="0" w:color="auto"/>
        <w:left w:val="none" w:sz="0" w:space="0" w:color="auto"/>
        <w:bottom w:val="none" w:sz="0" w:space="0" w:color="auto"/>
        <w:right w:val="none" w:sz="0" w:space="0" w:color="auto"/>
      </w:divBdr>
    </w:div>
    <w:div w:id="841968169">
      <w:bodyDiv w:val="1"/>
      <w:marLeft w:val="0"/>
      <w:marRight w:val="0"/>
      <w:marTop w:val="0"/>
      <w:marBottom w:val="0"/>
      <w:divBdr>
        <w:top w:val="none" w:sz="0" w:space="0" w:color="auto"/>
        <w:left w:val="none" w:sz="0" w:space="0" w:color="auto"/>
        <w:bottom w:val="none" w:sz="0" w:space="0" w:color="auto"/>
        <w:right w:val="none" w:sz="0" w:space="0" w:color="auto"/>
      </w:divBdr>
    </w:div>
    <w:div w:id="917056949">
      <w:bodyDiv w:val="1"/>
      <w:marLeft w:val="0"/>
      <w:marRight w:val="0"/>
      <w:marTop w:val="0"/>
      <w:marBottom w:val="0"/>
      <w:divBdr>
        <w:top w:val="none" w:sz="0" w:space="0" w:color="auto"/>
        <w:left w:val="none" w:sz="0" w:space="0" w:color="auto"/>
        <w:bottom w:val="none" w:sz="0" w:space="0" w:color="auto"/>
        <w:right w:val="none" w:sz="0" w:space="0" w:color="auto"/>
      </w:divBdr>
    </w:div>
    <w:div w:id="925453514">
      <w:bodyDiv w:val="1"/>
      <w:marLeft w:val="0"/>
      <w:marRight w:val="0"/>
      <w:marTop w:val="0"/>
      <w:marBottom w:val="0"/>
      <w:divBdr>
        <w:top w:val="none" w:sz="0" w:space="0" w:color="auto"/>
        <w:left w:val="none" w:sz="0" w:space="0" w:color="auto"/>
        <w:bottom w:val="none" w:sz="0" w:space="0" w:color="auto"/>
        <w:right w:val="none" w:sz="0" w:space="0" w:color="auto"/>
      </w:divBdr>
    </w:div>
    <w:div w:id="934751182">
      <w:bodyDiv w:val="1"/>
      <w:marLeft w:val="0"/>
      <w:marRight w:val="0"/>
      <w:marTop w:val="0"/>
      <w:marBottom w:val="0"/>
      <w:divBdr>
        <w:top w:val="none" w:sz="0" w:space="0" w:color="auto"/>
        <w:left w:val="none" w:sz="0" w:space="0" w:color="auto"/>
        <w:bottom w:val="none" w:sz="0" w:space="0" w:color="auto"/>
        <w:right w:val="none" w:sz="0" w:space="0" w:color="auto"/>
      </w:divBdr>
    </w:div>
    <w:div w:id="1028065728">
      <w:bodyDiv w:val="1"/>
      <w:marLeft w:val="0"/>
      <w:marRight w:val="0"/>
      <w:marTop w:val="0"/>
      <w:marBottom w:val="0"/>
      <w:divBdr>
        <w:top w:val="none" w:sz="0" w:space="0" w:color="auto"/>
        <w:left w:val="none" w:sz="0" w:space="0" w:color="auto"/>
        <w:bottom w:val="none" w:sz="0" w:space="0" w:color="auto"/>
        <w:right w:val="none" w:sz="0" w:space="0" w:color="auto"/>
      </w:divBdr>
    </w:div>
    <w:div w:id="1064599273">
      <w:bodyDiv w:val="1"/>
      <w:marLeft w:val="0"/>
      <w:marRight w:val="0"/>
      <w:marTop w:val="0"/>
      <w:marBottom w:val="0"/>
      <w:divBdr>
        <w:top w:val="none" w:sz="0" w:space="0" w:color="auto"/>
        <w:left w:val="none" w:sz="0" w:space="0" w:color="auto"/>
        <w:bottom w:val="none" w:sz="0" w:space="0" w:color="auto"/>
        <w:right w:val="none" w:sz="0" w:space="0" w:color="auto"/>
      </w:divBdr>
    </w:div>
    <w:div w:id="1083067928">
      <w:bodyDiv w:val="1"/>
      <w:marLeft w:val="0"/>
      <w:marRight w:val="0"/>
      <w:marTop w:val="0"/>
      <w:marBottom w:val="0"/>
      <w:divBdr>
        <w:top w:val="none" w:sz="0" w:space="0" w:color="auto"/>
        <w:left w:val="none" w:sz="0" w:space="0" w:color="auto"/>
        <w:bottom w:val="none" w:sz="0" w:space="0" w:color="auto"/>
        <w:right w:val="none" w:sz="0" w:space="0" w:color="auto"/>
      </w:divBdr>
    </w:div>
    <w:div w:id="1099375251">
      <w:bodyDiv w:val="1"/>
      <w:marLeft w:val="0"/>
      <w:marRight w:val="0"/>
      <w:marTop w:val="0"/>
      <w:marBottom w:val="0"/>
      <w:divBdr>
        <w:top w:val="none" w:sz="0" w:space="0" w:color="auto"/>
        <w:left w:val="none" w:sz="0" w:space="0" w:color="auto"/>
        <w:bottom w:val="none" w:sz="0" w:space="0" w:color="auto"/>
        <w:right w:val="none" w:sz="0" w:space="0" w:color="auto"/>
      </w:divBdr>
    </w:div>
    <w:div w:id="1163544088">
      <w:bodyDiv w:val="1"/>
      <w:marLeft w:val="0"/>
      <w:marRight w:val="0"/>
      <w:marTop w:val="0"/>
      <w:marBottom w:val="0"/>
      <w:divBdr>
        <w:top w:val="none" w:sz="0" w:space="0" w:color="auto"/>
        <w:left w:val="none" w:sz="0" w:space="0" w:color="auto"/>
        <w:bottom w:val="none" w:sz="0" w:space="0" w:color="auto"/>
        <w:right w:val="none" w:sz="0" w:space="0" w:color="auto"/>
      </w:divBdr>
    </w:div>
    <w:div w:id="1236402734">
      <w:bodyDiv w:val="1"/>
      <w:marLeft w:val="0"/>
      <w:marRight w:val="0"/>
      <w:marTop w:val="0"/>
      <w:marBottom w:val="0"/>
      <w:divBdr>
        <w:top w:val="none" w:sz="0" w:space="0" w:color="auto"/>
        <w:left w:val="none" w:sz="0" w:space="0" w:color="auto"/>
        <w:bottom w:val="none" w:sz="0" w:space="0" w:color="auto"/>
        <w:right w:val="none" w:sz="0" w:space="0" w:color="auto"/>
      </w:divBdr>
    </w:div>
    <w:div w:id="1237587644">
      <w:bodyDiv w:val="1"/>
      <w:marLeft w:val="0"/>
      <w:marRight w:val="0"/>
      <w:marTop w:val="0"/>
      <w:marBottom w:val="0"/>
      <w:divBdr>
        <w:top w:val="none" w:sz="0" w:space="0" w:color="auto"/>
        <w:left w:val="none" w:sz="0" w:space="0" w:color="auto"/>
        <w:bottom w:val="none" w:sz="0" w:space="0" w:color="auto"/>
        <w:right w:val="none" w:sz="0" w:space="0" w:color="auto"/>
      </w:divBdr>
    </w:div>
    <w:div w:id="1246845407">
      <w:bodyDiv w:val="1"/>
      <w:marLeft w:val="0"/>
      <w:marRight w:val="0"/>
      <w:marTop w:val="0"/>
      <w:marBottom w:val="0"/>
      <w:divBdr>
        <w:top w:val="none" w:sz="0" w:space="0" w:color="auto"/>
        <w:left w:val="none" w:sz="0" w:space="0" w:color="auto"/>
        <w:bottom w:val="none" w:sz="0" w:space="0" w:color="auto"/>
        <w:right w:val="none" w:sz="0" w:space="0" w:color="auto"/>
      </w:divBdr>
    </w:div>
    <w:div w:id="1270699790">
      <w:bodyDiv w:val="1"/>
      <w:marLeft w:val="0"/>
      <w:marRight w:val="0"/>
      <w:marTop w:val="0"/>
      <w:marBottom w:val="0"/>
      <w:divBdr>
        <w:top w:val="none" w:sz="0" w:space="0" w:color="auto"/>
        <w:left w:val="none" w:sz="0" w:space="0" w:color="auto"/>
        <w:bottom w:val="none" w:sz="0" w:space="0" w:color="auto"/>
        <w:right w:val="none" w:sz="0" w:space="0" w:color="auto"/>
      </w:divBdr>
    </w:div>
    <w:div w:id="1275282457">
      <w:bodyDiv w:val="1"/>
      <w:marLeft w:val="0"/>
      <w:marRight w:val="0"/>
      <w:marTop w:val="0"/>
      <w:marBottom w:val="0"/>
      <w:divBdr>
        <w:top w:val="none" w:sz="0" w:space="0" w:color="auto"/>
        <w:left w:val="none" w:sz="0" w:space="0" w:color="auto"/>
        <w:bottom w:val="none" w:sz="0" w:space="0" w:color="auto"/>
        <w:right w:val="none" w:sz="0" w:space="0" w:color="auto"/>
      </w:divBdr>
    </w:div>
    <w:div w:id="1278636352">
      <w:bodyDiv w:val="1"/>
      <w:marLeft w:val="0"/>
      <w:marRight w:val="0"/>
      <w:marTop w:val="0"/>
      <w:marBottom w:val="0"/>
      <w:divBdr>
        <w:top w:val="none" w:sz="0" w:space="0" w:color="auto"/>
        <w:left w:val="none" w:sz="0" w:space="0" w:color="auto"/>
        <w:bottom w:val="none" w:sz="0" w:space="0" w:color="auto"/>
        <w:right w:val="none" w:sz="0" w:space="0" w:color="auto"/>
      </w:divBdr>
    </w:div>
    <w:div w:id="1358696507">
      <w:bodyDiv w:val="1"/>
      <w:marLeft w:val="0"/>
      <w:marRight w:val="0"/>
      <w:marTop w:val="0"/>
      <w:marBottom w:val="0"/>
      <w:divBdr>
        <w:top w:val="none" w:sz="0" w:space="0" w:color="auto"/>
        <w:left w:val="none" w:sz="0" w:space="0" w:color="auto"/>
        <w:bottom w:val="none" w:sz="0" w:space="0" w:color="auto"/>
        <w:right w:val="none" w:sz="0" w:space="0" w:color="auto"/>
      </w:divBdr>
    </w:div>
    <w:div w:id="1366178960">
      <w:bodyDiv w:val="1"/>
      <w:marLeft w:val="0"/>
      <w:marRight w:val="0"/>
      <w:marTop w:val="0"/>
      <w:marBottom w:val="0"/>
      <w:divBdr>
        <w:top w:val="none" w:sz="0" w:space="0" w:color="auto"/>
        <w:left w:val="none" w:sz="0" w:space="0" w:color="auto"/>
        <w:bottom w:val="none" w:sz="0" w:space="0" w:color="auto"/>
        <w:right w:val="none" w:sz="0" w:space="0" w:color="auto"/>
      </w:divBdr>
    </w:div>
    <w:div w:id="1411269368">
      <w:bodyDiv w:val="1"/>
      <w:marLeft w:val="0"/>
      <w:marRight w:val="0"/>
      <w:marTop w:val="0"/>
      <w:marBottom w:val="0"/>
      <w:divBdr>
        <w:top w:val="none" w:sz="0" w:space="0" w:color="auto"/>
        <w:left w:val="none" w:sz="0" w:space="0" w:color="auto"/>
        <w:bottom w:val="none" w:sz="0" w:space="0" w:color="auto"/>
        <w:right w:val="none" w:sz="0" w:space="0" w:color="auto"/>
      </w:divBdr>
    </w:div>
    <w:div w:id="1412967641">
      <w:bodyDiv w:val="1"/>
      <w:marLeft w:val="0"/>
      <w:marRight w:val="0"/>
      <w:marTop w:val="0"/>
      <w:marBottom w:val="0"/>
      <w:divBdr>
        <w:top w:val="none" w:sz="0" w:space="0" w:color="auto"/>
        <w:left w:val="none" w:sz="0" w:space="0" w:color="auto"/>
        <w:bottom w:val="none" w:sz="0" w:space="0" w:color="auto"/>
        <w:right w:val="none" w:sz="0" w:space="0" w:color="auto"/>
      </w:divBdr>
    </w:div>
    <w:div w:id="1427844086">
      <w:bodyDiv w:val="1"/>
      <w:marLeft w:val="0"/>
      <w:marRight w:val="0"/>
      <w:marTop w:val="0"/>
      <w:marBottom w:val="0"/>
      <w:divBdr>
        <w:top w:val="none" w:sz="0" w:space="0" w:color="auto"/>
        <w:left w:val="none" w:sz="0" w:space="0" w:color="auto"/>
        <w:bottom w:val="none" w:sz="0" w:space="0" w:color="auto"/>
        <w:right w:val="none" w:sz="0" w:space="0" w:color="auto"/>
      </w:divBdr>
    </w:div>
    <w:div w:id="1449081702">
      <w:bodyDiv w:val="1"/>
      <w:marLeft w:val="0"/>
      <w:marRight w:val="0"/>
      <w:marTop w:val="0"/>
      <w:marBottom w:val="0"/>
      <w:divBdr>
        <w:top w:val="none" w:sz="0" w:space="0" w:color="auto"/>
        <w:left w:val="none" w:sz="0" w:space="0" w:color="auto"/>
        <w:bottom w:val="none" w:sz="0" w:space="0" w:color="auto"/>
        <w:right w:val="none" w:sz="0" w:space="0" w:color="auto"/>
      </w:divBdr>
    </w:div>
    <w:div w:id="1471051318">
      <w:bodyDiv w:val="1"/>
      <w:marLeft w:val="0"/>
      <w:marRight w:val="0"/>
      <w:marTop w:val="0"/>
      <w:marBottom w:val="0"/>
      <w:divBdr>
        <w:top w:val="none" w:sz="0" w:space="0" w:color="auto"/>
        <w:left w:val="none" w:sz="0" w:space="0" w:color="auto"/>
        <w:bottom w:val="none" w:sz="0" w:space="0" w:color="auto"/>
        <w:right w:val="none" w:sz="0" w:space="0" w:color="auto"/>
      </w:divBdr>
    </w:div>
    <w:div w:id="1477146085">
      <w:bodyDiv w:val="1"/>
      <w:marLeft w:val="0"/>
      <w:marRight w:val="0"/>
      <w:marTop w:val="0"/>
      <w:marBottom w:val="0"/>
      <w:divBdr>
        <w:top w:val="none" w:sz="0" w:space="0" w:color="auto"/>
        <w:left w:val="none" w:sz="0" w:space="0" w:color="auto"/>
        <w:bottom w:val="none" w:sz="0" w:space="0" w:color="auto"/>
        <w:right w:val="none" w:sz="0" w:space="0" w:color="auto"/>
      </w:divBdr>
    </w:div>
    <w:div w:id="1490948571">
      <w:bodyDiv w:val="1"/>
      <w:marLeft w:val="0"/>
      <w:marRight w:val="0"/>
      <w:marTop w:val="0"/>
      <w:marBottom w:val="0"/>
      <w:divBdr>
        <w:top w:val="none" w:sz="0" w:space="0" w:color="auto"/>
        <w:left w:val="none" w:sz="0" w:space="0" w:color="auto"/>
        <w:bottom w:val="none" w:sz="0" w:space="0" w:color="auto"/>
        <w:right w:val="none" w:sz="0" w:space="0" w:color="auto"/>
      </w:divBdr>
    </w:div>
    <w:div w:id="1496921708">
      <w:bodyDiv w:val="1"/>
      <w:marLeft w:val="0"/>
      <w:marRight w:val="0"/>
      <w:marTop w:val="0"/>
      <w:marBottom w:val="0"/>
      <w:divBdr>
        <w:top w:val="none" w:sz="0" w:space="0" w:color="auto"/>
        <w:left w:val="none" w:sz="0" w:space="0" w:color="auto"/>
        <w:bottom w:val="none" w:sz="0" w:space="0" w:color="auto"/>
        <w:right w:val="none" w:sz="0" w:space="0" w:color="auto"/>
      </w:divBdr>
    </w:div>
    <w:div w:id="1513953143">
      <w:bodyDiv w:val="1"/>
      <w:marLeft w:val="0"/>
      <w:marRight w:val="0"/>
      <w:marTop w:val="0"/>
      <w:marBottom w:val="0"/>
      <w:divBdr>
        <w:top w:val="none" w:sz="0" w:space="0" w:color="auto"/>
        <w:left w:val="none" w:sz="0" w:space="0" w:color="auto"/>
        <w:bottom w:val="none" w:sz="0" w:space="0" w:color="auto"/>
        <w:right w:val="none" w:sz="0" w:space="0" w:color="auto"/>
      </w:divBdr>
    </w:div>
    <w:div w:id="1577014938">
      <w:bodyDiv w:val="1"/>
      <w:marLeft w:val="0"/>
      <w:marRight w:val="0"/>
      <w:marTop w:val="0"/>
      <w:marBottom w:val="0"/>
      <w:divBdr>
        <w:top w:val="none" w:sz="0" w:space="0" w:color="auto"/>
        <w:left w:val="none" w:sz="0" w:space="0" w:color="auto"/>
        <w:bottom w:val="none" w:sz="0" w:space="0" w:color="auto"/>
        <w:right w:val="none" w:sz="0" w:space="0" w:color="auto"/>
      </w:divBdr>
    </w:div>
    <w:div w:id="1578320309">
      <w:bodyDiv w:val="1"/>
      <w:marLeft w:val="0"/>
      <w:marRight w:val="0"/>
      <w:marTop w:val="0"/>
      <w:marBottom w:val="0"/>
      <w:divBdr>
        <w:top w:val="none" w:sz="0" w:space="0" w:color="auto"/>
        <w:left w:val="none" w:sz="0" w:space="0" w:color="auto"/>
        <w:bottom w:val="none" w:sz="0" w:space="0" w:color="auto"/>
        <w:right w:val="none" w:sz="0" w:space="0" w:color="auto"/>
      </w:divBdr>
    </w:div>
    <w:div w:id="1579828131">
      <w:bodyDiv w:val="1"/>
      <w:marLeft w:val="0"/>
      <w:marRight w:val="0"/>
      <w:marTop w:val="0"/>
      <w:marBottom w:val="0"/>
      <w:divBdr>
        <w:top w:val="none" w:sz="0" w:space="0" w:color="auto"/>
        <w:left w:val="none" w:sz="0" w:space="0" w:color="auto"/>
        <w:bottom w:val="none" w:sz="0" w:space="0" w:color="auto"/>
        <w:right w:val="none" w:sz="0" w:space="0" w:color="auto"/>
      </w:divBdr>
    </w:div>
    <w:div w:id="1583221665">
      <w:bodyDiv w:val="1"/>
      <w:marLeft w:val="0"/>
      <w:marRight w:val="0"/>
      <w:marTop w:val="0"/>
      <w:marBottom w:val="0"/>
      <w:divBdr>
        <w:top w:val="none" w:sz="0" w:space="0" w:color="auto"/>
        <w:left w:val="none" w:sz="0" w:space="0" w:color="auto"/>
        <w:bottom w:val="none" w:sz="0" w:space="0" w:color="auto"/>
        <w:right w:val="none" w:sz="0" w:space="0" w:color="auto"/>
      </w:divBdr>
    </w:div>
    <w:div w:id="1598438699">
      <w:bodyDiv w:val="1"/>
      <w:marLeft w:val="0"/>
      <w:marRight w:val="0"/>
      <w:marTop w:val="0"/>
      <w:marBottom w:val="0"/>
      <w:divBdr>
        <w:top w:val="none" w:sz="0" w:space="0" w:color="auto"/>
        <w:left w:val="none" w:sz="0" w:space="0" w:color="auto"/>
        <w:bottom w:val="none" w:sz="0" w:space="0" w:color="auto"/>
        <w:right w:val="none" w:sz="0" w:space="0" w:color="auto"/>
      </w:divBdr>
    </w:div>
    <w:div w:id="1616518659">
      <w:bodyDiv w:val="1"/>
      <w:marLeft w:val="0"/>
      <w:marRight w:val="0"/>
      <w:marTop w:val="0"/>
      <w:marBottom w:val="0"/>
      <w:divBdr>
        <w:top w:val="none" w:sz="0" w:space="0" w:color="auto"/>
        <w:left w:val="none" w:sz="0" w:space="0" w:color="auto"/>
        <w:bottom w:val="none" w:sz="0" w:space="0" w:color="auto"/>
        <w:right w:val="none" w:sz="0" w:space="0" w:color="auto"/>
      </w:divBdr>
    </w:div>
    <w:div w:id="1630935490">
      <w:bodyDiv w:val="1"/>
      <w:marLeft w:val="0"/>
      <w:marRight w:val="0"/>
      <w:marTop w:val="0"/>
      <w:marBottom w:val="0"/>
      <w:divBdr>
        <w:top w:val="none" w:sz="0" w:space="0" w:color="auto"/>
        <w:left w:val="none" w:sz="0" w:space="0" w:color="auto"/>
        <w:bottom w:val="none" w:sz="0" w:space="0" w:color="auto"/>
        <w:right w:val="none" w:sz="0" w:space="0" w:color="auto"/>
      </w:divBdr>
    </w:div>
    <w:div w:id="1712070038">
      <w:bodyDiv w:val="1"/>
      <w:marLeft w:val="0"/>
      <w:marRight w:val="0"/>
      <w:marTop w:val="0"/>
      <w:marBottom w:val="0"/>
      <w:divBdr>
        <w:top w:val="none" w:sz="0" w:space="0" w:color="auto"/>
        <w:left w:val="none" w:sz="0" w:space="0" w:color="auto"/>
        <w:bottom w:val="none" w:sz="0" w:space="0" w:color="auto"/>
        <w:right w:val="none" w:sz="0" w:space="0" w:color="auto"/>
      </w:divBdr>
    </w:div>
    <w:div w:id="1720402468">
      <w:bodyDiv w:val="1"/>
      <w:marLeft w:val="0"/>
      <w:marRight w:val="0"/>
      <w:marTop w:val="0"/>
      <w:marBottom w:val="0"/>
      <w:divBdr>
        <w:top w:val="none" w:sz="0" w:space="0" w:color="auto"/>
        <w:left w:val="none" w:sz="0" w:space="0" w:color="auto"/>
        <w:bottom w:val="none" w:sz="0" w:space="0" w:color="auto"/>
        <w:right w:val="none" w:sz="0" w:space="0" w:color="auto"/>
      </w:divBdr>
    </w:div>
    <w:div w:id="1725181558">
      <w:bodyDiv w:val="1"/>
      <w:marLeft w:val="0"/>
      <w:marRight w:val="0"/>
      <w:marTop w:val="0"/>
      <w:marBottom w:val="0"/>
      <w:divBdr>
        <w:top w:val="none" w:sz="0" w:space="0" w:color="auto"/>
        <w:left w:val="none" w:sz="0" w:space="0" w:color="auto"/>
        <w:bottom w:val="none" w:sz="0" w:space="0" w:color="auto"/>
        <w:right w:val="none" w:sz="0" w:space="0" w:color="auto"/>
      </w:divBdr>
    </w:div>
    <w:div w:id="1727609191">
      <w:bodyDiv w:val="1"/>
      <w:marLeft w:val="0"/>
      <w:marRight w:val="0"/>
      <w:marTop w:val="0"/>
      <w:marBottom w:val="0"/>
      <w:divBdr>
        <w:top w:val="none" w:sz="0" w:space="0" w:color="auto"/>
        <w:left w:val="none" w:sz="0" w:space="0" w:color="auto"/>
        <w:bottom w:val="none" w:sz="0" w:space="0" w:color="auto"/>
        <w:right w:val="none" w:sz="0" w:space="0" w:color="auto"/>
      </w:divBdr>
    </w:div>
    <w:div w:id="1731346044">
      <w:bodyDiv w:val="1"/>
      <w:marLeft w:val="0"/>
      <w:marRight w:val="0"/>
      <w:marTop w:val="0"/>
      <w:marBottom w:val="0"/>
      <w:divBdr>
        <w:top w:val="none" w:sz="0" w:space="0" w:color="auto"/>
        <w:left w:val="none" w:sz="0" w:space="0" w:color="auto"/>
        <w:bottom w:val="none" w:sz="0" w:space="0" w:color="auto"/>
        <w:right w:val="none" w:sz="0" w:space="0" w:color="auto"/>
      </w:divBdr>
    </w:div>
    <w:div w:id="1767996543">
      <w:bodyDiv w:val="1"/>
      <w:marLeft w:val="0"/>
      <w:marRight w:val="0"/>
      <w:marTop w:val="0"/>
      <w:marBottom w:val="0"/>
      <w:divBdr>
        <w:top w:val="none" w:sz="0" w:space="0" w:color="auto"/>
        <w:left w:val="none" w:sz="0" w:space="0" w:color="auto"/>
        <w:bottom w:val="none" w:sz="0" w:space="0" w:color="auto"/>
        <w:right w:val="none" w:sz="0" w:space="0" w:color="auto"/>
      </w:divBdr>
    </w:div>
    <w:div w:id="1778133776">
      <w:bodyDiv w:val="1"/>
      <w:marLeft w:val="0"/>
      <w:marRight w:val="0"/>
      <w:marTop w:val="0"/>
      <w:marBottom w:val="0"/>
      <w:divBdr>
        <w:top w:val="none" w:sz="0" w:space="0" w:color="auto"/>
        <w:left w:val="none" w:sz="0" w:space="0" w:color="auto"/>
        <w:bottom w:val="none" w:sz="0" w:space="0" w:color="auto"/>
        <w:right w:val="none" w:sz="0" w:space="0" w:color="auto"/>
      </w:divBdr>
    </w:div>
    <w:div w:id="1785075864">
      <w:bodyDiv w:val="1"/>
      <w:marLeft w:val="0"/>
      <w:marRight w:val="0"/>
      <w:marTop w:val="0"/>
      <w:marBottom w:val="0"/>
      <w:divBdr>
        <w:top w:val="none" w:sz="0" w:space="0" w:color="auto"/>
        <w:left w:val="none" w:sz="0" w:space="0" w:color="auto"/>
        <w:bottom w:val="none" w:sz="0" w:space="0" w:color="auto"/>
        <w:right w:val="none" w:sz="0" w:space="0" w:color="auto"/>
      </w:divBdr>
    </w:div>
    <w:div w:id="1845389363">
      <w:bodyDiv w:val="1"/>
      <w:marLeft w:val="0"/>
      <w:marRight w:val="0"/>
      <w:marTop w:val="0"/>
      <w:marBottom w:val="0"/>
      <w:divBdr>
        <w:top w:val="none" w:sz="0" w:space="0" w:color="auto"/>
        <w:left w:val="none" w:sz="0" w:space="0" w:color="auto"/>
        <w:bottom w:val="none" w:sz="0" w:space="0" w:color="auto"/>
        <w:right w:val="none" w:sz="0" w:space="0" w:color="auto"/>
      </w:divBdr>
    </w:div>
    <w:div w:id="1852060593">
      <w:bodyDiv w:val="1"/>
      <w:marLeft w:val="0"/>
      <w:marRight w:val="0"/>
      <w:marTop w:val="0"/>
      <w:marBottom w:val="0"/>
      <w:divBdr>
        <w:top w:val="none" w:sz="0" w:space="0" w:color="auto"/>
        <w:left w:val="none" w:sz="0" w:space="0" w:color="auto"/>
        <w:bottom w:val="none" w:sz="0" w:space="0" w:color="auto"/>
        <w:right w:val="none" w:sz="0" w:space="0" w:color="auto"/>
      </w:divBdr>
    </w:div>
    <w:div w:id="1862547018">
      <w:bodyDiv w:val="1"/>
      <w:marLeft w:val="0"/>
      <w:marRight w:val="0"/>
      <w:marTop w:val="0"/>
      <w:marBottom w:val="0"/>
      <w:divBdr>
        <w:top w:val="none" w:sz="0" w:space="0" w:color="auto"/>
        <w:left w:val="none" w:sz="0" w:space="0" w:color="auto"/>
        <w:bottom w:val="none" w:sz="0" w:space="0" w:color="auto"/>
        <w:right w:val="none" w:sz="0" w:space="0" w:color="auto"/>
      </w:divBdr>
    </w:div>
    <w:div w:id="1915823336">
      <w:bodyDiv w:val="1"/>
      <w:marLeft w:val="0"/>
      <w:marRight w:val="0"/>
      <w:marTop w:val="0"/>
      <w:marBottom w:val="0"/>
      <w:divBdr>
        <w:top w:val="none" w:sz="0" w:space="0" w:color="auto"/>
        <w:left w:val="none" w:sz="0" w:space="0" w:color="auto"/>
        <w:bottom w:val="none" w:sz="0" w:space="0" w:color="auto"/>
        <w:right w:val="none" w:sz="0" w:space="0" w:color="auto"/>
      </w:divBdr>
    </w:div>
    <w:div w:id="1920556815">
      <w:bodyDiv w:val="1"/>
      <w:marLeft w:val="0"/>
      <w:marRight w:val="0"/>
      <w:marTop w:val="0"/>
      <w:marBottom w:val="0"/>
      <w:divBdr>
        <w:top w:val="none" w:sz="0" w:space="0" w:color="auto"/>
        <w:left w:val="none" w:sz="0" w:space="0" w:color="auto"/>
        <w:bottom w:val="none" w:sz="0" w:space="0" w:color="auto"/>
        <w:right w:val="none" w:sz="0" w:space="0" w:color="auto"/>
      </w:divBdr>
    </w:div>
    <w:div w:id="1927230721">
      <w:bodyDiv w:val="1"/>
      <w:marLeft w:val="0"/>
      <w:marRight w:val="0"/>
      <w:marTop w:val="0"/>
      <w:marBottom w:val="0"/>
      <w:divBdr>
        <w:top w:val="none" w:sz="0" w:space="0" w:color="auto"/>
        <w:left w:val="none" w:sz="0" w:space="0" w:color="auto"/>
        <w:bottom w:val="none" w:sz="0" w:space="0" w:color="auto"/>
        <w:right w:val="none" w:sz="0" w:space="0" w:color="auto"/>
      </w:divBdr>
    </w:div>
    <w:div w:id="1936554247">
      <w:bodyDiv w:val="1"/>
      <w:marLeft w:val="0"/>
      <w:marRight w:val="0"/>
      <w:marTop w:val="0"/>
      <w:marBottom w:val="0"/>
      <w:divBdr>
        <w:top w:val="none" w:sz="0" w:space="0" w:color="auto"/>
        <w:left w:val="none" w:sz="0" w:space="0" w:color="auto"/>
        <w:bottom w:val="none" w:sz="0" w:space="0" w:color="auto"/>
        <w:right w:val="none" w:sz="0" w:space="0" w:color="auto"/>
      </w:divBdr>
    </w:div>
    <w:div w:id="1954439462">
      <w:bodyDiv w:val="1"/>
      <w:marLeft w:val="0"/>
      <w:marRight w:val="0"/>
      <w:marTop w:val="0"/>
      <w:marBottom w:val="0"/>
      <w:divBdr>
        <w:top w:val="none" w:sz="0" w:space="0" w:color="auto"/>
        <w:left w:val="none" w:sz="0" w:space="0" w:color="auto"/>
        <w:bottom w:val="none" w:sz="0" w:space="0" w:color="auto"/>
        <w:right w:val="none" w:sz="0" w:space="0" w:color="auto"/>
      </w:divBdr>
    </w:div>
    <w:div w:id="1957633637">
      <w:bodyDiv w:val="1"/>
      <w:marLeft w:val="0"/>
      <w:marRight w:val="0"/>
      <w:marTop w:val="0"/>
      <w:marBottom w:val="0"/>
      <w:divBdr>
        <w:top w:val="none" w:sz="0" w:space="0" w:color="auto"/>
        <w:left w:val="none" w:sz="0" w:space="0" w:color="auto"/>
        <w:bottom w:val="none" w:sz="0" w:space="0" w:color="auto"/>
        <w:right w:val="none" w:sz="0" w:space="0" w:color="auto"/>
      </w:divBdr>
    </w:div>
    <w:div w:id="1963420129">
      <w:bodyDiv w:val="1"/>
      <w:marLeft w:val="0"/>
      <w:marRight w:val="0"/>
      <w:marTop w:val="0"/>
      <w:marBottom w:val="0"/>
      <w:divBdr>
        <w:top w:val="none" w:sz="0" w:space="0" w:color="auto"/>
        <w:left w:val="none" w:sz="0" w:space="0" w:color="auto"/>
        <w:bottom w:val="none" w:sz="0" w:space="0" w:color="auto"/>
        <w:right w:val="none" w:sz="0" w:space="0" w:color="auto"/>
      </w:divBdr>
    </w:div>
    <w:div w:id="1975405630">
      <w:bodyDiv w:val="1"/>
      <w:marLeft w:val="0"/>
      <w:marRight w:val="0"/>
      <w:marTop w:val="0"/>
      <w:marBottom w:val="0"/>
      <w:divBdr>
        <w:top w:val="none" w:sz="0" w:space="0" w:color="auto"/>
        <w:left w:val="none" w:sz="0" w:space="0" w:color="auto"/>
        <w:bottom w:val="none" w:sz="0" w:space="0" w:color="auto"/>
        <w:right w:val="none" w:sz="0" w:space="0" w:color="auto"/>
      </w:divBdr>
    </w:div>
    <w:div w:id="1989825918">
      <w:bodyDiv w:val="1"/>
      <w:marLeft w:val="0"/>
      <w:marRight w:val="0"/>
      <w:marTop w:val="0"/>
      <w:marBottom w:val="0"/>
      <w:divBdr>
        <w:top w:val="none" w:sz="0" w:space="0" w:color="auto"/>
        <w:left w:val="none" w:sz="0" w:space="0" w:color="auto"/>
        <w:bottom w:val="none" w:sz="0" w:space="0" w:color="auto"/>
        <w:right w:val="none" w:sz="0" w:space="0" w:color="auto"/>
      </w:divBdr>
    </w:div>
    <w:div w:id="2030140110">
      <w:bodyDiv w:val="1"/>
      <w:marLeft w:val="0"/>
      <w:marRight w:val="0"/>
      <w:marTop w:val="0"/>
      <w:marBottom w:val="0"/>
      <w:divBdr>
        <w:top w:val="none" w:sz="0" w:space="0" w:color="auto"/>
        <w:left w:val="none" w:sz="0" w:space="0" w:color="auto"/>
        <w:bottom w:val="none" w:sz="0" w:space="0" w:color="auto"/>
        <w:right w:val="none" w:sz="0" w:space="0" w:color="auto"/>
      </w:divBdr>
    </w:div>
    <w:div w:id="2063746726">
      <w:bodyDiv w:val="1"/>
      <w:marLeft w:val="0"/>
      <w:marRight w:val="0"/>
      <w:marTop w:val="0"/>
      <w:marBottom w:val="0"/>
      <w:divBdr>
        <w:top w:val="none" w:sz="0" w:space="0" w:color="auto"/>
        <w:left w:val="none" w:sz="0" w:space="0" w:color="auto"/>
        <w:bottom w:val="none" w:sz="0" w:space="0" w:color="auto"/>
        <w:right w:val="none" w:sz="0" w:space="0" w:color="auto"/>
      </w:divBdr>
    </w:div>
    <w:div w:id="2080975988">
      <w:bodyDiv w:val="1"/>
      <w:marLeft w:val="0"/>
      <w:marRight w:val="0"/>
      <w:marTop w:val="0"/>
      <w:marBottom w:val="0"/>
      <w:divBdr>
        <w:top w:val="none" w:sz="0" w:space="0" w:color="auto"/>
        <w:left w:val="none" w:sz="0" w:space="0" w:color="auto"/>
        <w:bottom w:val="none" w:sz="0" w:space="0" w:color="auto"/>
        <w:right w:val="none" w:sz="0" w:space="0" w:color="auto"/>
      </w:divBdr>
    </w:div>
    <w:div w:id="2117476126">
      <w:bodyDiv w:val="1"/>
      <w:marLeft w:val="0"/>
      <w:marRight w:val="0"/>
      <w:marTop w:val="0"/>
      <w:marBottom w:val="0"/>
      <w:divBdr>
        <w:top w:val="none" w:sz="0" w:space="0" w:color="auto"/>
        <w:left w:val="none" w:sz="0" w:space="0" w:color="auto"/>
        <w:bottom w:val="none" w:sz="0" w:space="0" w:color="auto"/>
        <w:right w:val="none" w:sz="0" w:space="0" w:color="auto"/>
      </w:divBdr>
    </w:div>
    <w:div w:id="2130970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eanmonnet.org.tr" TargetMode="Externa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vrupa.info.tr"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FC14181A-A075-40BD-B7A8-4D0F31E72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5534</Words>
  <Characters>31546</Characters>
  <Application>Microsoft Office Word</Application>
  <DocSecurity>0</DocSecurity>
  <Lines>262</Lines>
  <Paragraphs>74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vt:lpstr>
      <vt:lpstr>T</vt:lpstr>
    </vt:vector>
  </TitlesOfParts>
  <Company/>
  <LinksUpToDate>false</LinksUpToDate>
  <CharactersWithSpaces>37006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GTI Build</dc:creator>
  <cp:lastModifiedBy>Emre Karapınar</cp:lastModifiedBy>
  <cp:revision>29</cp:revision>
  <dcterms:created xsi:type="dcterms:W3CDTF">2021-11-17T09:30:00Z</dcterms:created>
  <dcterms:modified xsi:type="dcterms:W3CDTF">2021-11-18T06:54:00Z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2018-02-12T00:00:00Z</vt:filetime>
  </property>
  <property fmtid="{D5CDD505-2E9C-101B-9397-08002B2CF9AE}" pid="3" name="Creator">
    <vt:lpwstr>Microsoft® Word 2016</vt:lpwstr>
  </property>
  <property fmtid="{D5CDD505-2E9C-101B-9397-08002B2CF9AE}" pid="4" name="LastSaved">
    <vt:filetime>2018-11-07T00:00:00Z</vt:filetime>
  </property>
</Properties>
</file>