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2BF4" w:rsidRPr="007D2FBA" w:rsidRDefault="00983B02" w:rsidP="00983B02">
      <w:pPr>
        <w:spacing w:before="120"/>
        <w:jc w:val="center"/>
        <w:rPr>
          <w:b/>
          <w:lang w:val="en-GB"/>
        </w:rPr>
      </w:pPr>
      <w:bookmarkStart w:id="0" w:name="_GoBack"/>
      <w:bookmarkEnd w:id="0"/>
      <w:r w:rsidRPr="004F5FFC">
        <w:rPr>
          <w:b/>
          <w:lang w:val="en-GB"/>
        </w:rPr>
        <w:t>Supporting Civil Society Dialogu</w:t>
      </w:r>
      <w:r w:rsidRPr="007D2FBA">
        <w:rPr>
          <w:b/>
          <w:lang w:val="en-GB"/>
        </w:rPr>
        <w:t>e Between EU and Turkey Grant Scheme (CSD-V)</w:t>
      </w:r>
    </w:p>
    <w:p w:rsidR="005C2B86" w:rsidRPr="007D2FBA" w:rsidRDefault="005C2B86" w:rsidP="00910616">
      <w:pPr>
        <w:spacing w:before="120"/>
        <w:jc w:val="center"/>
        <w:rPr>
          <w:lang w:val="en-GB" w:eastAsia="en-US"/>
        </w:rPr>
      </w:pPr>
    </w:p>
    <w:p w:rsidR="00983B02" w:rsidRPr="007D2FBA" w:rsidRDefault="00F162F0">
      <w:pPr>
        <w:pStyle w:val="KonuBal"/>
        <w:spacing w:after="0" w:line="276" w:lineRule="auto"/>
        <w:outlineLvl w:val="0"/>
        <w:rPr>
          <w:sz w:val="24"/>
          <w:szCs w:val="24"/>
        </w:rPr>
      </w:pPr>
      <w:r w:rsidRPr="007D2FBA">
        <w:rPr>
          <w:sz w:val="24"/>
          <w:szCs w:val="24"/>
        </w:rPr>
        <w:t xml:space="preserve">Call for Proposals </w:t>
      </w:r>
      <w:r w:rsidR="00983B02" w:rsidRPr="007D2FBA">
        <w:rPr>
          <w:sz w:val="24"/>
          <w:szCs w:val="24"/>
          <w:lang w:val="tr-TR"/>
        </w:rPr>
        <w:t>TR2015/DG/01/A5-02</w:t>
      </w:r>
      <w:r w:rsidR="00983B02" w:rsidRPr="007D2FBA">
        <w:rPr>
          <w:sz w:val="24"/>
          <w:szCs w:val="24"/>
        </w:rPr>
        <w:t xml:space="preserve"> </w:t>
      </w:r>
    </w:p>
    <w:p w:rsidR="00F162F0" w:rsidRPr="007D2FBA" w:rsidRDefault="002B0576">
      <w:pPr>
        <w:pStyle w:val="KonuBal"/>
        <w:spacing w:after="0" w:line="276" w:lineRule="auto"/>
        <w:outlineLvl w:val="0"/>
        <w:rPr>
          <w:sz w:val="24"/>
          <w:szCs w:val="24"/>
        </w:rPr>
      </w:pPr>
      <w:r w:rsidRPr="007D2FBA">
        <w:rPr>
          <w:sz w:val="24"/>
          <w:szCs w:val="24"/>
        </w:rPr>
        <w:t>(</w:t>
      </w:r>
      <w:r w:rsidR="00983B02" w:rsidRPr="007D2FBA">
        <w:rPr>
          <w:sz w:val="24"/>
          <w:szCs w:val="24"/>
        </w:rPr>
        <w:t>EuropeAid/139354/ID/ACT/TR</w:t>
      </w:r>
      <w:r w:rsidRPr="007D2FBA">
        <w:rPr>
          <w:sz w:val="24"/>
          <w:szCs w:val="24"/>
        </w:rPr>
        <w:t>)</w:t>
      </w:r>
    </w:p>
    <w:p w:rsidR="00F162F0" w:rsidRPr="007D2FBA" w:rsidRDefault="00F162F0">
      <w:pPr>
        <w:pStyle w:val="KonuBal"/>
        <w:spacing w:after="0" w:line="276" w:lineRule="auto"/>
        <w:outlineLvl w:val="0"/>
        <w:rPr>
          <w:sz w:val="24"/>
          <w:szCs w:val="24"/>
        </w:rPr>
      </w:pPr>
      <w:r w:rsidRPr="007D2FBA">
        <w:rPr>
          <w:sz w:val="24"/>
          <w:szCs w:val="24"/>
        </w:rPr>
        <w:t>issued by the CFCU o</w:t>
      </w:r>
      <w:r w:rsidR="002B0576" w:rsidRPr="007D2FBA">
        <w:rPr>
          <w:sz w:val="24"/>
          <w:szCs w:val="24"/>
        </w:rPr>
        <w:t xml:space="preserve">n </w:t>
      </w:r>
      <w:r w:rsidR="00D02BF4" w:rsidRPr="007D2FBA">
        <w:rPr>
          <w:sz w:val="24"/>
          <w:szCs w:val="24"/>
        </w:rPr>
        <w:t>2</w:t>
      </w:r>
      <w:r w:rsidR="00252015" w:rsidRPr="007D2FBA">
        <w:rPr>
          <w:sz w:val="24"/>
          <w:szCs w:val="24"/>
        </w:rPr>
        <w:t>0</w:t>
      </w:r>
      <w:r w:rsidR="006F038F" w:rsidRPr="007D2FBA">
        <w:rPr>
          <w:sz w:val="24"/>
          <w:szCs w:val="24"/>
        </w:rPr>
        <w:t xml:space="preserve"> </w:t>
      </w:r>
      <w:r w:rsidR="00983B02" w:rsidRPr="007D2FBA">
        <w:rPr>
          <w:sz w:val="24"/>
          <w:szCs w:val="24"/>
        </w:rPr>
        <w:t xml:space="preserve">November </w:t>
      </w:r>
      <w:r w:rsidR="002B0576" w:rsidRPr="007D2FBA">
        <w:rPr>
          <w:sz w:val="24"/>
          <w:szCs w:val="24"/>
        </w:rPr>
        <w:t>201</w:t>
      </w:r>
      <w:r w:rsidR="00CE4AB9" w:rsidRPr="007D2FBA">
        <w:rPr>
          <w:sz w:val="24"/>
          <w:szCs w:val="24"/>
        </w:rPr>
        <w:t>7</w:t>
      </w:r>
      <w:r w:rsidR="00EB527B" w:rsidRPr="007D2FBA">
        <w:rPr>
          <w:sz w:val="24"/>
          <w:szCs w:val="24"/>
        </w:rPr>
        <w:t xml:space="preserve"> with deadline of </w:t>
      </w:r>
      <w:r w:rsidR="00CE4AB9" w:rsidRPr="007D2FBA">
        <w:rPr>
          <w:sz w:val="24"/>
          <w:szCs w:val="24"/>
        </w:rPr>
        <w:t>1</w:t>
      </w:r>
      <w:r w:rsidR="00983B02" w:rsidRPr="007D2FBA">
        <w:rPr>
          <w:sz w:val="24"/>
          <w:szCs w:val="24"/>
        </w:rPr>
        <w:t>6</w:t>
      </w:r>
      <w:r w:rsidR="006F038F" w:rsidRPr="007D2FBA">
        <w:rPr>
          <w:sz w:val="24"/>
          <w:szCs w:val="24"/>
        </w:rPr>
        <w:t xml:space="preserve"> </w:t>
      </w:r>
      <w:r w:rsidR="00983B02" w:rsidRPr="007D2FBA">
        <w:rPr>
          <w:sz w:val="24"/>
          <w:szCs w:val="24"/>
        </w:rPr>
        <w:t>February</w:t>
      </w:r>
      <w:r w:rsidR="006F038F" w:rsidRPr="007D2FBA">
        <w:rPr>
          <w:sz w:val="24"/>
          <w:szCs w:val="24"/>
        </w:rPr>
        <w:t xml:space="preserve"> </w:t>
      </w:r>
      <w:r w:rsidR="002B0576" w:rsidRPr="007D2FBA">
        <w:rPr>
          <w:sz w:val="24"/>
          <w:szCs w:val="24"/>
        </w:rPr>
        <w:t>201</w:t>
      </w:r>
      <w:r w:rsidR="00983B02" w:rsidRPr="007D2FBA">
        <w:rPr>
          <w:sz w:val="24"/>
          <w:szCs w:val="24"/>
        </w:rPr>
        <w:t>8</w:t>
      </w:r>
    </w:p>
    <w:p w:rsidR="005D012B" w:rsidRPr="007D2FBA" w:rsidRDefault="00F162F0">
      <w:pPr>
        <w:adjustRightInd w:val="0"/>
        <w:spacing w:before="120" w:after="120" w:line="276" w:lineRule="auto"/>
        <w:jc w:val="center"/>
        <w:rPr>
          <w:b/>
          <w:bCs/>
          <w:lang w:val="en-GB"/>
        </w:rPr>
      </w:pPr>
      <w:r w:rsidRPr="007D2FBA">
        <w:rPr>
          <w:b/>
          <w:bCs/>
          <w:color w:val="000000"/>
          <w:lang w:val="en-GB"/>
        </w:rPr>
        <w:t xml:space="preserve">Clarifications </w:t>
      </w:r>
      <w:r w:rsidR="00892183">
        <w:rPr>
          <w:noProof/>
        </w:rPr>
        <w:pict>
          <v:line id="Line 4" o:spid="_x0000_s1026" style="position:absolute;left:0;text-align:left;z-index:251657728;visibility:visible;mso-position-horizontal-relative:text;mso-position-vertical-relative:text" from="0,26.45pt" to="459pt,2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" strokeweight="2.25pt">
            <v:stroke linestyle="thinThin"/>
          </v:line>
        </w:pict>
      </w:r>
    </w:p>
    <w:p w:rsidR="0015667A" w:rsidRPr="007D2FBA" w:rsidRDefault="0015667A" w:rsidP="00910616">
      <w:pPr>
        <w:spacing w:before="120"/>
        <w:ind w:left="426"/>
        <w:jc w:val="center"/>
        <w:rPr>
          <w:b/>
          <w:lang w:val="en-GB"/>
        </w:rPr>
      </w:pPr>
    </w:p>
    <w:p w:rsidR="000D7F0C" w:rsidRPr="007D2FBA" w:rsidRDefault="000D7F0C" w:rsidP="00910616">
      <w:pPr>
        <w:pStyle w:val="GvdeMetni2"/>
        <w:spacing w:before="120" w:after="120"/>
        <w:ind w:left="284"/>
        <w:jc w:val="both"/>
        <w:rPr>
          <w:b/>
          <w:sz w:val="24"/>
          <w:szCs w:val="24"/>
          <w:lang w:val="en-GB"/>
        </w:rPr>
      </w:pPr>
      <w:r w:rsidRPr="007D2FBA">
        <w:rPr>
          <w:b/>
          <w:sz w:val="24"/>
          <w:szCs w:val="24"/>
          <w:u w:val="single"/>
          <w:lang w:val="en-GB" w:eastAsia="tr-TR"/>
        </w:rPr>
        <w:t>Note 1</w:t>
      </w:r>
      <w:r w:rsidRPr="007D2FBA">
        <w:rPr>
          <w:b/>
          <w:sz w:val="24"/>
          <w:szCs w:val="24"/>
          <w:lang w:val="en-GB" w:eastAsia="tr-TR"/>
        </w:rPr>
        <w:t xml:space="preserve">: </w:t>
      </w:r>
      <w:r w:rsidRPr="007D2FBA">
        <w:rPr>
          <w:bCs/>
          <w:i/>
          <w:sz w:val="24"/>
          <w:szCs w:val="24"/>
          <w:lang w:val="en-GB"/>
        </w:rPr>
        <w:t xml:space="preserve">Most of the questions that have been received concerning </w:t>
      </w:r>
      <w:r w:rsidRPr="007D2FBA">
        <w:rPr>
          <w:i/>
          <w:sz w:val="24"/>
          <w:szCs w:val="24"/>
          <w:lang w:val="en-GB"/>
        </w:rPr>
        <w:t xml:space="preserve">this call for proposals (call) can be answered by </w:t>
      </w:r>
      <w:r w:rsidRPr="007D2FBA">
        <w:rPr>
          <w:b/>
          <w:i/>
          <w:sz w:val="24"/>
          <w:szCs w:val="24"/>
          <w:lang w:val="en-GB"/>
        </w:rPr>
        <w:t>carefully reading</w:t>
      </w:r>
      <w:r w:rsidRPr="007D2FBA">
        <w:rPr>
          <w:i/>
          <w:sz w:val="24"/>
          <w:szCs w:val="24"/>
          <w:lang w:val="en-GB"/>
        </w:rPr>
        <w:t xml:space="preserve"> the </w:t>
      </w:r>
      <w:r w:rsidR="003A156D">
        <w:rPr>
          <w:i/>
          <w:sz w:val="24"/>
          <w:szCs w:val="24"/>
          <w:lang w:val="en-GB"/>
        </w:rPr>
        <w:t>guidelines</w:t>
      </w:r>
      <w:r w:rsidRPr="007D2FBA">
        <w:rPr>
          <w:i/>
          <w:sz w:val="24"/>
          <w:szCs w:val="24"/>
          <w:lang w:val="en-GB"/>
        </w:rPr>
        <w:t xml:space="preserve"> for grant applicants (</w:t>
      </w:r>
      <w:r w:rsidR="003A156D">
        <w:rPr>
          <w:i/>
          <w:sz w:val="24"/>
          <w:szCs w:val="24"/>
          <w:lang w:val="en-GB"/>
        </w:rPr>
        <w:t>guidelines</w:t>
      </w:r>
      <w:r w:rsidRPr="007D2FBA">
        <w:rPr>
          <w:i/>
          <w:sz w:val="24"/>
          <w:szCs w:val="24"/>
          <w:lang w:val="en-GB"/>
        </w:rPr>
        <w:t>).</w:t>
      </w:r>
    </w:p>
    <w:p w:rsidR="000D7F0C" w:rsidRPr="007D2FBA" w:rsidRDefault="000D7F0C" w:rsidP="00E220F6">
      <w:pPr>
        <w:pStyle w:val="GvdeMetni2"/>
        <w:spacing w:before="120" w:after="120" w:line="276" w:lineRule="auto"/>
        <w:ind w:left="284"/>
        <w:jc w:val="both"/>
        <w:rPr>
          <w:i/>
          <w:sz w:val="24"/>
          <w:szCs w:val="24"/>
          <w:lang w:val="en-GB"/>
        </w:rPr>
      </w:pPr>
      <w:r w:rsidRPr="007D2FBA">
        <w:rPr>
          <w:b/>
          <w:sz w:val="24"/>
          <w:szCs w:val="24"/>
          <w:u w:val="single"/>
          <w:lang w:val="en-GB" w:eastAsia="tr-TR"/>
        </w:rPr>
        <w:t>Note 2</w:t>
      </w:r>
      <w:r w:rsidRPr="007D2FBA">
        <w:rPr>
          <w:b/>
          <w:sz w:val="24"/>
          <w:szCs w:val="24"/>
          <w:lang w:val="en-GB" w:eastAsia="tr-TR"/>
        </w:rPr>
        <w:t>:</w:t>
      </w:r>
      <w:r w:rsidRPr="007D2FBA">
        <w:rPr>
          <w:b/>
          <w:sz w:val="24"/>
          <w:szCs w:val="24"/>
          <w:lang w:val="en-GB"/>
        </w:rPr>
        <w:t xml:space="preserve"> </w:t>
      </w:r>
      <w:r w:rsidR="00863347" w:rsidRPr="00863347">
        <w:rPr>
          <w:i/>
          <w:sz w:val="24"/>
          <w:szCs w:val="24"/>
          <w:lang w:val="en-GB"/>
        </w:rPr>
        <w:t>To ensure equal treatment of applicants, the contracting authority cannot give a prior opinion on the eligibility of lead applicants, co-applicants, affiliated entity(ies), an action or specific activities</w:t>
      </w:r>
      <w:r w:rsidR="00863347" w:rsidRPr="00863347" w:rsidDel="00863347">
        <w:rPr>
          <w:i/>
          <w:sz w:val="24"/>
          <w:szCs w:val="24"/>
          <w:lang w:val="en-GB"/>
        </w:rPr>
        <w:t xml:space="preserve"> </w:t>
      </w:r>
      <w:r w:rsidRPr="007D2FBA">
        <w:rPr>
          <w:i/>
          <w:sz w:val="24"/>
          <w:szCs w:val="24"/>
          <w:lang w:val="en-GB"/>
        </w:rPr>
        <w:t xml:space="preserve">(Please see Section 2.2.4 of the </w:t>
      </w:r>
      <w:r w:rsidR="003A156D">
        <w:rPr>
          <w:i/>
          <w:sz w:val="24"/>
          <w:szCs w:val="24"/>
          <w:lang w:val="en-GB"/>
        </w:rPr>
        <w:t>guidelines</w:t>
      </w:r>
      <w:r w:rsidRPr="007D2FBA">
        <w:rPr>
          <w:i/>
          <w:sz w:val="24"/>
          <w:szCs w:val="24"/>
          <w:lang w:val="en-GB"/>
        </w:rPr>
        <w:t>).</w:t>
      </w:r>
    </w:p>
    <w:p w:rsidR="000D7F0C" w:rsidRPr="007D2FBA" w:rsidRDefault="000D7F0C" w:rsidP="00910616">
      <w:pPr>
        <w:pStyle w:val="GvdeMetni2"/>
        <w:spacing w:before="120" w:after="120" w:line="276" w:lineRule="auto"/>
        <w:ind w:left="284"/>
        <w:jc w:val="both"/>
        <w:rPr>
          <w:i/>
          <w:sz w:val="24"/>
          <w:szCs w:val="24"/>
          <w:lang w:val="en-GB"/>
        </w:rPr>
      </w:pPr>
      <w:r w:rsidRPr="007D2FBA">
        <w:rPr>
          <w:i/>
          <w:sz w:val="24"/>
          <w:szCs w:val="24"/>
          <w:lang w:val="en-GB"/>
        </w:rPr>
        <w:t xml:space="preserve">Please further note that the replies given to the questions on the eligibility of the applicants </w:t>
      </w:r>
      <w:r w:rsidR="00863347">
        <w:rPr>
          <w:i/>
          <w:sz w:val="24"/>
          <w:szCs w:val="24"/>
          <w:lang w:val="en-GB"/>
        </w:rPr>
        <w:t xml:space="preserve">and affiliated entity(ies) </w:t>
      </w:r>
      <w:r w:rsidRPr="007D2FBA">
        <w:rPr>
          <w:i/>
          <w:sz w:val="24"/>
          <w:szCs w:val="24"/>
          <w:lang w:val="en-GB"/>
        </w:rPr>
        <w:t xml:space="preserve">are provided solely for the question asked without consideration of whether the other eligibility criteria stated in the </w:t>
      </w:r>
      <w:r w:rsidR="003A156D">
        <w:rPr>
          <w:i/>
          <w:sz w:val="24"/>
          <w:szCs w:val="24"/>
          <w:lang w:val="en-GB"/>
        </w:rPr>
        <w:t>guidelines</w:t>
      </w:r>
      <w:r w:rsidRPr="007D2FBA">
        <w:rPr>
          <w:i/>
          <w:sz w:val="24"/>
          <w:szCs w:val="24"/>
          <w:lang w:val="en-GB"/>
        </w:rPr>
        <w:t xml:space="preserve"> (Sections 2.1.1 and 2.1.2) are fulfilled or not.</w:t>
      </w:r>
    </w:p>
    <w:p w:rsidR="004D2D9C" w:rsidRPr="007D2FBA" w:rsidRDefault="004D2D9C" w:rsidP="00910616">
      <w:pPr>
        <w:shd w:val="clear" w:color="auto" w:fill="CCCCCC"/>
        <w:adjustRightInd w:val="0"/>
        <w:spacing w:before="120" w:after="120"/>
        <w:ind w:left="284"/>
        <w:jc w:val="center"/>
        <w:rPr>
          <w:b/>
          <w:lang w:val="en-GB"/>
        </w:rPr>
      </w:pPr>
      <w:r w:rsidRPr="007D2FBA">
        <w:rPr>
          <w:b/>
          <w:lang w:val="en-GB"/>
        </w:rPr>
        <w:t>General Issues</w:t>
      </w:r>
    </w:p>
    <w:p w:rsidR="003521C8" w:rsidRPr="002E1B67" w:rsidRDefault="003521C8" w:rsidP="00085665">
      <w:pPr>
        <w:pStyle w:val="ListeParagraf"/>
        <w:numPr>
          <w:ilvl w:val="0"/>
          <w:numId w:val="3"/>
        </w:numPr>
        <w:tabs>
          <w:tab w:val="num" w:pos="567"/>
        </w:tabs>
        <w:spacing w:before="120" w:after="0" w:line="240" w:lineRule="auto"/>
        <w:ind w:left="567"/>
        <w:jc w:val="both"/>
        <w:rPr>
          <w:rFonts w:ascii="Times New Roman" w:hAnsi="Times New Roman"/>
          <w:b/>
          <w:sz w:val="24"/>
          <w:lang w:val="en-GB"/>
        </w:rPr>
      </w:pPr>
      <w:r w:rsidRPr="002927AF">
        <w:rPr>
          <w:rFonts w:ascii="Times New Roman" w:hAnsi="Times New Roman"/>
          <w:b/>
          <w:sz w:val="24"/>
          <w:lang w:val="en-GB"/>
        </w:rPr>
        <w:t>Is there any limitation on the number of the co-applicants?</w:t>
      </w:r>
    </w:p>
    <w:p w:rsidR="008172B6" w:rsidRPr="007D2FBA" w:rsidRDefault="003521C8" w:rsidP="00255713">
      <w:pPr>
        <w:tabs>
          <w:tab w:val="num" w:pos="567"/>
        </w:tabs>
        <w:spacing w:before="120"/>
        <w:ind w:left="567"/>
        <w:jc w:val="both"/>
        <w:rPr>
          <w:lang w:val="en-GB"/>
        </w:rPr>
      </w:pPr>
      <w:r w:rsidRPr="00EF25B9">
        <w:rPr>
          <w:lang w:val="en-GB"/>
        </w:rPr>
        <w:t>No. As indicated in Section 2.1.1</w:t>
      </w:r>
      <w:r w:rsidR="00863347">
        <w:rPr>
          <w:lang w:val="en-GB"/>
        </w:rPr>
        <w:t xml:space="preserve"> (</w:t>
      </w:r>
      <w:r w:rsidR="002E1B67">
        <w:rPr>
          <w:lang w:val="en-GB"/>
        </w:rPr>
        <w:t>2</w:t>
      </w:r>
      <w:r w:rsidR="00863347">
        <w:rPr>
          <w:lang w:val="en-GB"/>
        </w:rPr>
        <w:t>)</w:t>
      </w:r>
      <w:r w:rsidRPr="00EF25B9">
        <w:rPr>
          <w:lang w:val="en-GB"/>
        </w:rPr>
        <w:t xml:space="preserve"> of </w:t>
      </w:r>
      <w:r w:rsidR="003A156D">
        <w:rPr>
          <w:lang w:val="en-GB"/>
        </w:rPr>
        <w:t>guidelines</w:t>
      </w:r>
      <w:r w:rsidRPr="00EF25B9">
        <w:rPr>
          <w:lang w:val="en-GB"/>
        </w:rPr>
        <w:t>, there is no maximum number of co-applicants but careful consideration should be given during the identification of co-applicant(s) to ensure that each co-applicant has a clearly defined role in the project and has seen the submitted application as well as the budget for a smooth implementation of the project if awarded grant. Please also note that excessive number of co-applicants may endanger the project management.</w:t>
      </w:r>
    </w:p>
    <w:p w:rsidR="004D0C8C" w:rsidRPr="002E1B67" w:rsidRDefault="004D0C8C" w:rsidP="00085665">
      <w:pPr>
        <w:pStyle w:val="ListeParagraf"/>
        <w:numPr>
          <w:ilvl w:val="0"/>
          <w:numId w:val="3"/>
        </w:numPr>
        <w:tabs>
          <w:tab w:val="num" w:pos="567"/>
        </w:tabs>
        <w:spacing w:before="120" w:after="0" w:line="240" w:lineRule="auto"/>
        <w:ind w:left="567"/>
        <w:jc w:val="both"/>
        <w:rPr>
          <w:rFonts w:ascii="Times New Roman" w:hAnsi="Times New Roman"/>
          <w:b/>
          <w:sz w:val="24"/>
          <w:lang w:val="en-GB"/>
        </w:rPr>
      </w:pPr>
      <w:r w:rsidRPr="002927AF">
        <w:rPr>
          <w:rFonts w:ascii="Times New Roman" w:hAnsi="Times New Roman"/>
          <w:b/>
          <w:sz w:val="24"/>
          <w:lang w:val="en-GB"/>
        </w:rPr>
        <w:t>Is it compulsory to apply with an affiliated entity?</w:t>
      </w:r>
    </w:p>
    <w:p w:rsidR="004D0C8C" w:rsidRDefault="004D0C8C" w:rsidP="004D0C8C">
      <w:pPr>
        <w:spacing w:before="120"/>
        <w:ind w:left="567"/>
        <w:jc w:val="both"/>
        <w:rPr>
          <w:lang w:val="en-GB"/>
        </w:rPr>
      </w:pPr>
      <w:r>
        <w:rPr>
          <w:lang w:val="en-GB"/>
        </w:rPr>
        <w:t xml:space="preserve">No. As stated in Section 2.1.2 of the guidelines, the lead applicant and its co-applicant(s) </w:t>
      </w:r>
      <w:r>
        <w:rPr>
          <w:b/>
          <w:bCs/>
          <w:lang w:val="en-GB"/>
        </w:rPr>
        <w:t>may act</w:t>
      </w:r>
      <w:r>
        <w:rPr>
          <w:lang w:val="en-GB"/>
        </w:rPr>
        <w:t xml:space="preserve"> with affiliated entity(ies).</w:t>
      </w:r>
    </w:p>
    <w:p w:rsidR="003A1E9A" w:rsidRPr="00EF25B9" w:rsidRDefault="00B66863" w:rsidP="00085665">
      <w:pPr>
        <w:pStyle w:val="ListeParagraf"/>
        <w:numPr>
          <w:ilvl w:val="0"/>
          <w:numId w:val="3"/>
        </w:numPr>
        <w:tabs>
          <w:tab w:val="num" w:pos="567"/>
        </w:tabs>
        <w:spacing w:before="120" w:after="0" w:line="240" w:lineRule="auto"/>
        <w:ind w:left="567"/>
        <w:jc w:val="both"/>
        <w:rPr>
          <w:rFonts w:ascii="Times New Roman" w:hAnsi="Times New Roman" w:cs="Times New Roman"/>
          <w:b/>
          <w:sz w:val="24"/>
          <w:szCs w:val="24"/>
          <w:lang w:val="en-GB"/>
        </w:rPr>
      </w:pPr>
      <w:r w:rsidRPr="002927AF">
        <w:rPr>
          <w:rFonts w:ascii="Times New Roman" w:hAnsi="Times New Roman"/>
          <w:b/>
          <w:sz w:val="24"/>
          <w:lang w:val="en-GB"/>
        </w:rPr>
        <w:t>Which one is more advantageous; to be a</w:t>
      </w:r>
      <w:r w:rsidR="006F2317" w:rsidRPr="002E1B67">
        <w:rPr>
          <w:rFonts w:ascii="Times New Roman" w:hAnsi="Times New Roman"/>
          <w:b/>
          <w:sz w:val="24"/>
          <w:lang w:val="en-GB"/>
        </w:rPr>
        <w:t xml:space="preserve"> lead </w:t>
      </w:r>
      <w:r w:rsidRPr="000228BE">
        <w:rPr>
          <w:rFonts w:ascii="Times New Roman" w:hAnsi="Times New Roman"/>
          <w:b/>
          <w:sz w:val="24"/>
          <w:lang w:val="en-GB"/>
        </w:rPr>
        <w:t>applicant or a co-applicant?</w:t>
      </w:r>
    </w:p>
    <w:p w:rsidR="00B66863" w:rsidRPr="001F3202" w:rsidRDefault="00B66863" w:rsidP="001F3202">
      <w:pPr>
        <w:tabs>
          <w:tab w:val="num" w:pos="567"/>
        </w:tabs>
        <w:spacing w:before="120"/>
        <w:ind w:left="562"/>
        <w:jc w:val="both"/>
        <w:rPr>
          <w:lang w:val="en-US"/>
        </w:rPr>
      </w:pPr>
      <w:r w:rsidRPr="001F3202">
        <w:rPr>
          <w:lang w:val="en-US"/>
        </w:rPr>
        <w:t xml:space="preserve">As </w:t>
      </w:r>
      <w:r w:rsidR="006133B8" w:rsidRPr="001F3202">
        <w:rPr>
          <w:lang w:val="en-US"/>
        </w:rPr>
        <w:t>stated</w:t>
      </w:r>
      <w:r w:rsidRPr="001F3202">
        <w:rPr>
          <w:lang w:val="en-US"/>
        </w:rPr>
        <w:t xml:space="preserve"> in the section 2.1.1</w:t>
      </w:r>
      <w:r w:rsidR="003B7137">
        <w:rPr>
          <w:lang w:val="en-US"/>
        </w:rPr>
        <w:t xml:space="preserve"> </w:t>
      </w:r>
      <w:r w:rsidR="00863347">
        <w:rPr>
          <w:lang w:val="en-US"/>
        </w:rPr>
        <w:t>(2)</w:t>
      </w:r>
      <w:r w:rsidRPr="001F3202">
        <w:rPr>
          <w:lang w:val="en-US"/>
        </w:rPr>
        <w:t xml:space="preserve"> of the </w:t>
      </w:r>
      <w:r w:rsidR="003A156D" w:rsidRPr="001F3202">
        <w:rPr>
          <w:lang w:val="en-US"/>
        </w:rPr>
        <w:t>guidelines</w:t>
      </w:r>
      <w:r w:rsidRPr="001F3202">
        <w:rPr>
          <w:lang w:val="en-US"/>
        </w:rPr>
        <w:t xml:space="preserve">; if </w:t>
      </w:r>
      <w:r w:rsidR="00F76625" w:rsidRPr="001F3202">
        <w:rPr>
          <w:lang w:val="en-US"/>
        </w:rPr>
        <w:t xml:space="preserve">awarded the grant contract, </w:t>
      </w:r>
      <w:r w:rsidRPr="001F3202">
        <w:rPr>
          <w:lang w:val="en-US"/>
        </w:rPr>
        <w:t xml:space="preserve">the </w:t>
      </w:r>
      <w:r w:rsidR="006133B8" w:rsidRPr="001F3202">
        <w:rPr>
          <w:lang w:val="en-US"/>
        </w:rPr>
        <w:t xml:space="preserve">lead </w:t>
      </w:r>
      <w:r w:rsidRPr="001F3202">
        <w:rPr>
          <w:lang w:val="en-US"/>
        </w:rPr>
        <w:t xml:space="preserve">applicant </w:t>
      </w:r>
      <w:r w:rsidR="00F76625" w:rsidRPr="001F3202">
        <w:rPr>
          <w:lang w:val="en-US"/>
        </w:rPr>
        <w:t xml:space="preserve">will become </w:t>
      </w:r>
      <w:r w:rsidRPr="001F3202">
        <w:rPr>
          <w:lang w:val="en-US"/>
        </w:rPr>
        <w:t xml:space="preserve">the </w:t>
      </w:r>
      <w:r w:rsidR="00F76625" w:rsidRPr="001F3202">
        <w:rPr>
          <w:lang w:val="en-US"/>
        </w:rPr>
        <w:t>b</w:t>
      </w:r>
      <w:r w:rsidRPr="001F3202">
        <w:rPr>
          <w:lang w:val="en-US"/>
        </w:rPr>
        <w:t xml:space="preserve">eneficiary </w:t>
      </w:r>
      <w:r w:rsidR="00F76625" w:rsidRPr="001F3202">
        <w:rPr>
          <w:lang w:val="en-US"/>
        </w:rPr>
        <w:t>identified as</w:t>
      </w:r>
      <w:r w:rsidRPr="001F3202">
        <w:rPr>
          <w:lang w:val="en-US"/>
        </w:rPr>
        <w:t xml:space="preserve"> the Coordinator </w:t>
      </w:r>
      <w:r w:rsidR="00F76625" w:rsidRPr="001F3202">
        <w:rPr>
          <w:lang w:val="en-US"/>
        </w:rPr>
        <w:t xml:space="preserve">in </w:t>
      </w:r>
      <w:r w:rsidRPr="001F3202">
        <w:rPr>
          <w:lang w:val="en-US"/>
        </w:rPr>
        <w:t>Annex G (Special Conditions)</w:t>
      </w:r>
      <w:r w:rsidR="000271BD">
        <w:rPr>
          <w:lang w:val="en-US"/>
        </w:rPr>
        <w:t xml:space="preserve"> and </w:t>
      </w:r>
      <w:r w:rsidR="0097219B" w:rsidRPr="001F3202">
        <w:rPr>
          <w:lang w:val="en-US"/>
        </w:rPr>
        <w:t xml:space="preserve">the co-applicant(s) will become beneficiary(ies) in the action (together with the </w:t>
      </w:r>
      <w:r w:rsidR="000271BD">
        <w:rPr>
          <w:lang w:val="en-US"/>
        </w:rPr>
        <w:t>Lead Applicant - then called “</w:t>
      </w:r>
      <w:r w:rsidR="0097219B" w:rsidRPr="001F3202">
        <w:rPr>
          <w:lang w:val="en-US"/>
        </w:rPr>
        <w:t>Coordinator</w:t>
      </w:r>
      <w:r w:rsidR="000271BD">
        <w:rPr>
          <w:lang w:val="en-US"/>
        </w:rPr>
        <w:t>”</w:t>
      </w:r>
      <w:r w:rsidR="0097219B" w:rsidRPr="001F3202">
        <w:rPr>
          <w:lang w:val="en-US"/>
        </w:rPr>
        <w:t xml:space="preserve">). </w:t>
      </w:r>
      <w:r w:rsidRPr="001F3202">
        <w:rPr>
          <w:lang w:val="en-US"/>
        </w:rPr>
        <w:t xml:space="preserve">The </w:t>
      </w:r>
      <w:r w:rsidR="000271BD">
        <w:rPr>
          <w:lang w:val="en-US"/>
        </w:rPr>
        <w:t>C</w:t>
      </w:r>
      <w:r w:rsidRPr="001F3202">
        <w:rPr>
          <w:lang w:val="en-US"/>
        </w:rPr>
        <w:t xml:space="preserve">oordinator will be the main interlocutor </w:t>
      </w:r>
      <w:r w:rsidR="00F76625" w:rsidRPr="001F3202">
        <w:rPr>
          <w:lang w:val="en-US"/>
        </w:rPr>
        <w:t xml:space="preserve">of </w:t>
      </w:r>
      <w:r w:rsidRPr="001F3202">
        <w:rPr>
          <w:lang w:val="en-US"/>
        </w:rPr>
        <w:t>the Contracting Authority.  This institution will represent and act on behalf of other co-beneficiary(</w:t>
      </w:r>
      <w:r w:rsidR="00F76625" w:rsidRPr="001F3202">
        <w:rPr>
          <w:lang w:val="en-US"/>
        </w:rPr>
        <w:t>ie</w:t>
      </w:r>
      <w:r w:rsidRPr="001F3202">
        <w:rPr>
          <w:lang w:val="en-US"/>
        </w:rPr>
        <w:t xml:space="preserve">s) and will coordinate the design and implementation of the project. </w:t>
      </w:r>
    </w:p>
    <w:p w:rsidR="0097219B" w:rsidRDefault="00601319" w:rsidP="001F3202">
      <w:pPr>
        <w:tabs>
          <w:tab w:val="num" w:pos="567"/>
        </w:tabs>
        <w:spacing w:before="120"/>
        <w:ind w:left="562"/>
        <w:jc w:val="both"/>
        <w:rPr>
          <w:bCs/>
          <w:lang w:val="en-GB"/>
        </w:rPr>
      </w:pPr>
      <w:r w:rsidRPr="00E35A6C">
        <w:rPr>
          <w:bCs/>
          <w:lang w:val="en-GB"/>
        </w:rPr>
        <w:t>Therefore, way of participation in the action either as the lead-applicant or co-applicant is directly related with the capacity, authority</w:t>
      </w:r>
      <w:r w:rsidRPr="00EF57DF">
        <w:rPr>
          <w:bCs/>
          <w:lang w:val="en-GB"/>
        </w:rPr>
        <w:t xml:space="preserve"> and usual practice of the institution and the res</w:t>
      </w:r>
      <w:r w:rsidRPr="00B96BC3">
        <w:rPr>
          <w:bCs/>
          <w:lang w:val="en-GB"/>
        </w:rPr>
        <w:t>ponsibilities and roles defined within the action as well.</w:t>
      </w:r>
      <w:r w:rsidR="002E1B67">
        <w:rPr>
          <w:bCs/>
          <w:lang w:val="en-GB"/>
        </w:rPr>
        <w:t xml:space="preserve"> Regarding the evaluation of capacities, it should be noted that </w:t>
      </w:r>
      <w:r w:rsidR="002E1B67" w:rsidRPr="002E1B67">
        <w:rPr>
          <w:bCs/>
          <w:lang w:val="en-GB"/>
        </w:rPr>
        <w:t>while the operational capacities of all the involved parties (lead applicant, co-applicant(s), and affiliated entity (if any)</w:t>
      </w:r>
      <w:r w:rsidR="000228BE">
        <w:rPr>
          <w:bCs/>
          <w:lang w:val="en-GB"/>
        </w:rPr>
        <w:t>)</w:t>
      </w:r>
      <w:r w:rsidR="002E1B67" w:rsidRPr="002E1B67">
        <w:rPr>
          <w:bCs/>
          <w:lang w:val="en-GB"/>
        </w:rPr>
        <w:t xml:space="preserve"> are considered; only the lead applicant’s finance sources are taken into account for the financial capacity.</w:t>
      </w:r>
    </w:p>
    <w:p w:rsidR="001138CF" w:rsidRPr="002E1B67" w:rsidRDefault="001138CF" w:rsidP="00085665">
      <w:pPr>
        <w:pStyle w:val="ListeParagraf"/>
        <w:numPr>
          <w:ilvl w:val="0"/>
          <w:numId w:val="3"/>
        </w:numPr>
        <w:tabs>
          <w:tab w:val="num" w:pos="567"/>
        </w:tabs>
        <w:spacing w:before="120" w:after="0" w:line="240" w:lineRule="auto"/>
        <w:ind w:left="567"/>
        <w:jc w:val="both"/>
        <w:rPr>
          <w:rFonts w:ascii="Times New Roman" w:hAnsi="Times New Roman"/>
          <w:b/>
          <w:sz w:val="24"/>
          <w:lang w:val="en-GB"/>
        </w:rPr>
      </w:pPr>
      <w:r w:rsidRPr="002927AF">
        <w:rPr>
          <w:rFonts w:ascii="Times New Roman" w:hAnsi="Times New Roman"/>
          <w:b/>
          <w:sz w:val="24"/>
          <w:lang w:val="en-GB"/>
        </w:rPr>
        <w:lastRenderedPageBreak/>
        <w:t xml:space="preserve">Will we receive information about our project during the course of the evaluation process? Will a correspondence be made when the evaluation is completed? </w:t>
      </w:r>
    </w:p>
    <w:p w:rsidR="008751F7" w:rsidRPr="00E35A6C" w:rsidRDefault="001138CF" w:rsidP="003A1E9A">
      <w:pPr>
        <w:tabs>
          <w:tab w:val="num" w:pos="567"/>
        </w:tabs>
        <w:spacing w:before="120"/>
        <w:ind w:left="567"/>
        <w:jc w:val="both"/>
        <w:rPr>
          <w:bCs/>
          <w:lang w:val="en-GB"/>
        </w:rPr>
      </w:pPr>
      <w:r w:rsidRPr="00E35A6C">
        <w:rPr>
          <w:bCs/>
          <w:lang w:val="en-GB"/>
        </w:rPr>
        <w:t xml:space="preserve">Evaluation process is carried out in line with the PRAG rules and procedures. The evaluation procedure is explained in the Section 2.3 of the </w:t>
      </w:r>
      <w:r w:rsidR="003A156D">
        <w:rPr>
          <w:bCs/>
          <w:lang w:val="en-GB"/>
        </w:rPr>
        <w:t>guidelines</w:t>
      </w:r>
      <w:r w:rsidRPr="00E35A6C">
        <w:rPr>
          <w:bCs/>
          <w:lang w:val="en-GB"/>
        </w:rPr>
        <w:t xml:space="preserve">. As stated in this Section, the </w:t>
      </w:r>
      <w:r w:rsidR="0028167B" w:rsidRPr="00E35A6C">
        <w:rPr>
          <w:bCs/>
          <w:lang w:val="en-GB"/>
        </w:rPr>
        <w:t>lead a</w:t>
      </w:r>
      <w:r w:rsidRPr="00E35A6C">
        <w:rPr>
          <w:bCs/>
          <w:lang w:val="en-GB"/>
        </w:rPr>
        <w:t>pplicants will be notified via official letter on whether they have failed or found successful at the end of each evaluation step.</w:t>
      </w:r>
    </w:p>
    <w:p w:rsidR="00620588" w:rsidRPr="007D2FBA" w:rsidRDefault="00620588" w:rsidP="00620588">
      <w:pPr>
        <w:tabs>
          <w:tab w:val="num" w:pos="567"/>
        </w:tabs>
        <w:spacing w:before="120"/>
        <w:ind w:left="567"/>
        <w:jc w:val="both"/>
        <w:rPr>
          <w:bCs/>
          <w:lang w:val="en-GB"/>
        </w:rPr>
      </w:pPr>
      <w:r w:rsidRPr="00E35A6C">
        <w:rPr>
          <w:bCs/>
          <w:lang w:val="en-GB"/>
        </w:rPr>
        <w:t>Please also note that a time</w:t>
      </w:r>
      <w:r w:rsidR="002E1B67">
        <w:rPr>
          <w:bCs/>
          <w:lang w:val="en-GB"/>
        </w:rPr>
        <w:t xml:space="preserve"> </w:t>
      </w:r>
      <w:r w:rsidRPr="00E35A6C">
        <w:rPr>
          <w:bCs/>
          <w:lang w:val="en-GB"/>
        </w:rPr>
        <w:t xml:space="preserve">table showing the indicative dates for sending information to the </w:t>
      </w:r>
      <w:r w:rsidR="006F2317" w:rsidRPr="00E35A6C">
        <w:rPr>
          <w:bCs/>
          <w:lang w:val="en-GB"/>
        </w:rPr>
        <w:t xml:space="preserve">lead </w:t>
      </w:r>
      <w:r w:rsidRPr="00E35A6C">
        <w:rPr>
          <w:bCs/>
          <w:lang w:val="en-GB"/>
        </w:rPr>
        <w:t xml:space="preserve">applicants is included in Section 2.5.2 of the </w:t>
      </w:r>
      <w:r w:rsidR="003A156D">
        <w:rPr>
          <w:bCs/>
          <w:lang w:val="en-GB"/>
        </w:rPr>
        <w:t>guidelines</w:t>
      </w:r>
      <w:r w:rsidRPr="00E35A6C">
        <w:rPr>
          <w:bCs/>
          <w:lang w:val="en-GB"/>
        </w:rPr>
        <w:t>.</w:t>
      </w:r>
    </w:p>
    <w:p w:rsidR="002803C1" w:rsidRPr="001F3202" w:rsidRDefault="002803C1" w:rsidP="001F3202">
      <w:pPr>
        <w:pStyle w:val="ListeParagraf"/>
        <w:numPr>
          <w:ilvl w:val="0"/>
          <w:numId w:val="3"/>
        </w:numPr>
        <w:tabs>
          <w:tab w:val="num" w:pos="567"/>
        </w:tabs>
        <w:spacing w:before="120" w:after="0" w:line="240" w:lineRule="auto"/>
        <w:ind w:left="567"/>
        <w:jc w:val="both"/>
        <w:rPr>
          <w:rFonts w:ascii="Times New Roman" w:hAnsi="Times New Roman"/>
          <w:b/>
          <w:sz w:val="24"/>
          <w:lang w:val="en-GB"/>
        </w:rPr>
      </w:pPr>
      <w:r w:rsidRPr="001F3202">
        <w:rPr>
          <w:rFonts w:ascii="Times New Roman" w:hAnsi="Times New Roman"/>
          <w:b/>
          <w:sz w:val="24"/>
          <w:lang w:val="en-GB"/>
        </w:rPr>
        <w:t xml:space="preserve">Who will assess the project proposals? </w:t>
      </w:r>
    </w:p>
    <w:p w:rsidR="00AA037F" w:rsidRPr="00687E1B" w:rsidRDefault="000D7F0C" w:rsidP="008C0601">
      <w:pPr>
        <w:tabs>
          <w:tab w:val="num" w:pos="567"/>
        </w:tabs>
        <w:spacing w:before="120"/>
        <w:ind w:left="567"/>
        <w:jc w:val="both"/>
        <w:rPr>
          <w:lang w:val="en-GB"/>
        </w:rPr>
      </w:pPr>
      <w:r w:rsidRPr="00687E1B">
        <w:rPr>
          <w:lang w:val="en-GB"/>
        </w:rPr>
        <w:t>Applications will be examined and evaluated by an evaluation committee</w:t>
      </w:r>
      <w:r w:rsidR="00AA037F" w:rsidRPr="00687E1B">
        <w:rPr>
          <w:lang w:val="en-GB"/>
        </w:rPr>
        <w:t xml:space="preserve"> with the possible assistance of external assessors.</w:t>
      </w:r>
    </w:p>
    <w:p w:rsidR="008E10F0" w:rsidRPr="00687E1B" w:rsidRDefault="00936E70" w:rsidP="008C0601">
      <w:pPr>
        <w:tabs>
          <w:tab w:val="num" w:pos="567"/>
        </w:tabs>
        <w:spacing w:before="120"/>
        <w:ind w:left="567"/>
        <w:jc w:val="both"/>
        <w:rPr>
          <w:lang w:val="en-GB"/>
        </w:rPr>
      </w:pPr>
      <w:r w:rsidRPr="00687E1B">
        <w:rPr>
          <w:lang w:val="en-GB"/>
        </w:rPr>
        <w:t>T</w:t>
      </w:r>
      <w:r w:rsidR="000D7F0C" w:rsidRPr="00BD4E36">
        <w:rPr>
          <w:lang w:val="en-GB"/>
        </w:rPr>
        <w:t xml:space="preserve">he evaluation is under the responsibility of the CFCU, as the Contracting Authority, and will be carried out in line with the steps explained and the evaluation grids given in the </w:t>
      </w:r>
      <w:r w:rsidR="003A156D">
        <w:rPr>
          <w:lang w:val="en-GB"/>
        </w:rPr>
        <w:t>g</w:t>
      </w:r>
      <w:r w:rsidR="000D7F0C" w:rsidRPr="00687E1B">
        <w:rPr>
          <w:lang w:val="en-GB"/>
        </w:rPr>
        <w:t>uidelines under “Section 2.3 Evaluation and Selection of Applications”.</w:t>
      </w:r>
    </w:p>
    <w:p w:rsidR="00DA5B66" w:rsidRPr="000E137C" w:rsidRDefault="00DA5B66" w:rsidP="000E137C">
      <w:pPr>
        <w:pStyle w:val="ListeParagraf"/>
        <w:numPr>
          <w:ilvl w:val="0"/>
          <w:numId w:val="3"/>
        </w:numPr>
        <w:tabs>
          <w:tab w:val="num" w:pos="567"/>
        </w:tabs>
        <w:spacing w:before="120" w:after="0" w:line="240" w:lineRule="auto"/>
        <w:ind w:left="567"/>
        <w:jc w:val="both"/>
        <w:rPr>
          <w:rFonts w:ascii="Times New Roman" w:hAnsi="Times New Roman"/>
          <w:b/>
          <w:sz w:val="24"/>
          <w:lang w:val="en-GB"/>
        </w:rPr>
      </w:pPr>
      <w:r w:rsidRPr="00C24065">
        <w:rPr>
          <w:rFonts w:ascii="Times New Roman" w:hAnsi="Times New Roman"/>
          <w:b/>
          <w:sz w:val="24"/>
          <w:lang w:val="en-GB"/>
        </w:rPr>
        <w:t>Can we get external support/hire a consultancy firm for the preparation of our proposal? Can the project be prepared by the co-applicant?</w:t>
      </w:r>
    </w:p>
    <w:p w:rsidR="00DA5B66" w:rsidRPr="00687E1B" w:rsidRDefault="00DA5B66" w:rsidP="008C0601">
      <w:pPr>
        <w:tabs>
          <w:tab w:val="num" w:pos="567"/>
        </w:tabs>
        <w:spacing w:before="120"/>
        <w:ind w:left="567"/>
        <w:jc w:val="both"/>
        <w:rPr>
          <w:lang w:val="en-GB"/>
        </w:rPr>
      </w:pPr>
      <w:r w:rsidRPr="00AE1CE8">
        <w:rPr>
          <w:lang w:val="en-GB"/>
        </w:rPr>
        <w:t>The decision of using external assistance for the preparation of the proposal</w:t>
      </w:r>
      <w:r w:rsidR="00073415" w:rsidRPr="00687E1B">
        <w:rPr>
          <w:lang w:val="en-GB"/>
        </w:rPr>
        <w:t xml:space="preserve"> and/or preparation of the project by the co-applicant</w:t>
      </w:r>
      <w:r w:rsidRPr="00687E1B">
        <w:rPr>
          <w:lang w:val="en-GB"/>
        </w:rPr>
        <w:t xml:space="preserve"> is up to the </w:t>
      </w:r>
      <w:r w:rsidR="006F2317" w:rsidRPr="00687E1B">
        <w:rPr>
          <w:lang w:val="en-GB"/>
        </w:rPr>
        <w:t>lead a</w:t>
      </w:r>
      <w:r w:rsidRPr="00687E1B">
        <w:rPr>
          <w:lang w:val="en-GB"/>
        </w:rPr>
        <w:t>pplicant.</w:t>
      </w:r>
    </w:p>
    <w:p w:rsidR="00007A30" w:rsidRPr="00687E1B" w:rsidRDefault="00DA5B66" w:rsidP="008C0601">
      <w:pPr>
        <w:tabs>
          <w:tab w:val="num" w:pos="567"/>
          <w:tab w:val="num" w:pos="709"/>
        </w:tabs>
        <w:spacing w:before="120" w:after="120"/>
        <w:ind w:left="567"/>
        <w:jc w:val="both"/>
        <w:rPr>
          <w:lang w:val="en-GB"/>
        </w:rPr>
      </w:pPr>
      <w:r w:rsidRPr="00687E1B">
        <w:rPr>
          <w:lang w:val="en-GB"/>
        </w:rPr>
        <w:t xml:space="preserve">However, please note that the “Declaration by the </w:t>
      </w:r>
      <w:r w:rsidR="00ED182F" w:rsidRPr="00687E1B">
        <w:rPr>
          <w:lang w:val="en-GB"/>
        </w:rPr>
        <w:t xml:space="preserve">Lead </w:t>
      </w:r>
      <w:r w:rsidRPr="00BD4E36">
        <w:rPr>
          <w:lang w:val="en-GB"/>
        </w:rPr>
        <w:t xml:space="preserve">Applicant” that is to be signed by the </w:t>
      </w:r>
      <w:r w:rsidR="006F2317" w:rsidRPr="0097219B">
        <w:rPr>
          <w:lang w:val="en-GB"/>
        </w:rPr>
        <w:t>lead a</w:t>
      </w:r>
      <w:r w:rsidRPr="0097219B">
        <w:rPr>
          <w:lang w:val="en-GB"/>
        </w:rPr>
        <w:t xml:space="preserve">pplicant (see </w:t>
      </w:r>
      <w:r w:rsidR="00ED182F" w:rsidRPr="0097219B">
        <w:rPr>
          <w:lang w:val="en-GB"/>
        </w:rPr>
        <w:t>Part A s</w:t>
      </w:r>
      <w:r w:rsidRPr="00601319">
        <w:rPr>
          <w:lang w:val="en-GB"/>
        </w:rPr>
        <w:t xml:space="preserve">ection </w:t>
      </w:r>
      <w:r w:rsidR="00ED182F" w:rsidRPr="0061190D">
        <w:rPr>
          <w:lang w:val="en-GB"/>
        </w:rPr>
        <w:t xml:space="preserve">3 </w:t>
      </w:r>
      <w:r w:rsidR="00E15479" w:rsidRPr="0061190D">
        <w:rPr>
          <w:lang w:val="en-GB"/>
        </w:rPr>
        <w:t xml:space="preserve">and Part B section 8 </w:t>
      </w:r>
      <w:r w:rsidRPr="0061190D">
        <w:rPr>
          <w:lang w:val="en-GB"/>
        </w:rPr>
        <w:t xml:space="preserve">of the grant application form) and Section 2.1.1 of the </w:t>
      </w:r>
      <w:r w:rsidR="003A156D">
        <w:rPr>
          <w:lang w:val="en-GB"/>
        </w:rPr>
        <w:t>g</w:t>
      </w:r>
      <w:r w:rsidRPr="00687E1B">
        <w:rPr>
          <w:lang w:val="en-GB"/>
        </w:rPr>
        <w:t xml:space="preserve">uidelines clearly state that the </w:t>
      </w:r>
      <w:r w:rsidR="006F2317" w:rsidRPr="00687E1B">
        <w:rPr>
          <w:lang w:val="en-GB"/>
        </w:rPr>
        <w:t>lead a</w:t>
      </w:r>
      <w:r w:rsidRPr="00687E1B">
        <w:rPr>
          <w:lang w:val="en-GB"/>
        </w:rPr>
        <w:t>pplicant is directly responsible for the preparation</w:t>
      </w:r>
      <w:r w:rsidR="001E3C21" w:rsidRPr="00687E1B">
        <w:rPr>
          <w:lang w:val="en-GB"/>
        </w:rPr>
        <w:t>,</w:t>
      </w:r>
      <w:r w:rsidRPr="00687E1B">
        <w:rPr>
          <w:lang w:val="en-GB"/>
        </w:rPr>
        <w:t xml:space="preserve"> management </w:t>
      </w:r>
      <w:r w:rsidR="001E3C21" w:rsidRPr="00BD4E36">
        <w:rPr>
          <w:lang w:val="en-GB"/>
        </w:rPr>
        <w:t xml:space="preserve">and implementation </w:t>
      </w:r>
      <w:r w:rsidRPr="00F76625">
        <w:rPr>
          <w:lang w:val="en-GB"/>
        </w:rPr>
        <w:t xml:space="preserve">of the </w:t>
      </w:r>
      <w:r w:rsidR="00EE599B" w:rsidRPr="0097219B">
        <w:rPr>
          <w:lang w:val="en-GB"/>
        </w:rPr>
        <w:t>a</w:t>
      </w:r>
      <w:r w:rsidR="00592F29" w:rsidRPr="0097219B">
        <w:rPr>
          <w:lang w:val="en-GB"/>
        </w:rPr>
        <w:t>ction with the co-applicant(s)</w:t>
      </w:r>
      <w:r w:rsidRPr="0097219B">
        <w:rPr>
          <w:lang w:val="en-GB"/>
        </w:rPr>
        <w:t xml:space="preserve"> </w:t>
      </w:r>
      <w:r w:rsidR="00ED182F" w:rsidRPr="0097219B">
        <w:rPr>
          <w:lang w:val="en-GB"/>
        </w:rPr>
        <w:t xml:space="preserve">and is </w:t>
      </w:r>
      <w:r w:rsidRPr="00601319">
        <w:rPr>
          <w:lang w:val="en-GB"/>
        </w:rPr>
        <w:t>not acting as an intermediary. In addition,</w:t>
      </w:r>
      <w:r w:rsidR="0076190C" w:rsidRPr="0061190D">
        <w:rPr>
          <w:lang w:val="en-GB"/>
        </w:rPr>
        <w:t xml:space="preserve"> please be reminded that</w:t>
      </w:r>
      <w:r w:rsidRPr="0061190D">
        <w:rPr>
          <w:lang w:val="en-GB"/>
        </w:rPr>
        <w:t xml:space="preserve"> costs incurred prior to the signature of the contract (including such consultancy </w:t>
      </w:r>
      <w:r w:rsidRPr="00194388">
        <w:rPr>
          <w:lang w:val="en-GB"/>
        </w:rPr>
        <w:t>costs) are ineligible costs, and thus cannot be</w:t>
      </w:r>
      <w:r w:rsidR="00073415" w:rsidRPr="00194388">
        <w:rPr>
          <w:lang w:val="en-GB"/>
        </w:rPr>
        <w:t xml:space="preserve"> included in the project budget (neither as grant nor as co-financing) with the exception of the cases falling under Article 14.1 (iv) of the General Conditions</w:t>
      </w:r>
      <w:r w:rsidR="003A156D">
        <w:rPr>
          <w:lang w:val="en-GB"/>
        </w:rPr>
        <w:t xml:space="preserve"> (Annex G-II of the standard contract)</w:t>
      </w:r>
      <w:r w:rsidR="00073415" w:rsidRPr="00AE1CE8">
        <w:rPr>
          <w:lang w:val="en-GB"/>
        </w:rPr>
        <w:t>.</w:t>
      </w:r>
    </w:p>
    <w:p w:rsidR="00EB132B" w:rsidRPr="004D0C8C" w:rsidRDefault="00EB132B" w:rsidP="000E137C">
      <w:pPr>
        <w:pStyle w:val="ListeParagraf"/>
        <w:numPr>
          <w:ilvl w:val="0"/>
          <w:numId w:val="3"/>
        </w:numPr>
        <w:tabs>
          <w:tab w:val="num" w:pos="567"/>
        </w:tabs>
        <w:spacing w:before="120" w:after="0" w:line="240" w:lineRule="auto"/>
        <w:ind w:left="567"/>
        <w:jc w:val="both"/>
        <w:rPr>
          <w:rFonts w:ascii="Times New Roman" w:hAnsi="Times New Roman"/>
          <w:b/>
          <w:sz w:val="24"/>
          <w:lang w:val="en-GB"/>
        </w:rPr>
      </w:pPr>
      <w:r w:rsidRPr="006D03A5">
        <w:rPr>
          <w:rFonts w:ascii="Times New Roman" w:hAnsi="Times New Roman"/>
          <w:b/>
          <w:sz w:val="24"/>
          <w:lang w:val="en-GB"/>
        </w:rPr>
        <w:t>We could not find the "expected results" mentioned in the grant application form Part A, Section-1.3.1 (iii).  What are the expected results to be addressed?</w:t>
      </w:r>
    </w:p>
    <w:p w:rsidR="00EB132B" w:rsidRPr="007D2FBA" w:rsidRDefault="00EB132B" w:rsidP="000E137C">
      <w:pPr>
        <w:tabs>
          <w:tab w:val="num" w:pos="567"/>
          <w:tab w:val="num" w:pos="709"/>
        </w:tabs>
        <w:spacing w:before="120" w:after="120"/>
        <w:ind w:left="567"/>
        <w:jc w:val="both"/>
        <w:rPr>
          <w:lang w:val="en-GB"/>
        </w:rPr>
      </w:pPr>
      <w:r w:rsidRPr="00E35A6C">
        <w:rPr>
          <w:lang w:val="en-GB"/>
        </w:rPr>
        <w:t xml:space="preserve">Expected results are the ones that serve to the program objectives stated in </w:t>
      </w:r>
      <w:r w:rsidR="000E4DB9" w:rsidRPr="00E35A6C">
        <w:rPr>
          <w:lang w:val="en-GB"/>
        </w:rPr>
        <w:t>S</w:t>
      </w:r>
      <w:r w:rsidRPr="00E35A6C">
        <w:rPr>
          <w:lang w:val="en-GB"/>
        </w:rPr>
        <w:t xml:space="preserve">ection 1.2 of the </w:t>
      </w:r>
      <w:r w:rsidR="003A156D">
        <w:rPr>
          <w:lang w:val="en-GB"/>
        </w:rPr>
        <w:t>g</w:t>
      </w:r>
      <w:r w:rsidRPr="00E35A6C">
        <w:rPr>
          <w:lang w:val="en-GB"/>
        </w:rPr>
        <w:t>uidelines.</w:t>
      </w:r>
    </w:p>
    <w:p w:rsidR="00C60F89" w:rsidRPr="0070034F" w:rsidRDefault="00C60F89" w:rsidP="00085665">
      <w:pPr>
        <w:pStyle w:val="ListeParagraf"/>
        <w:numPr>
          <w:ilvl w:val="0"/>
          <w:numId w:val="3"/>
        </w:numPr>
        <w:tabs>
          <w:tab w:val="num" w:pos="567"/>
        </w:tabs>
        <w:spacing w:before="120" w:after="0" w:line="240" w:lineRule="auto"/>
        <w:ind w:left="567"/>
        <w:jc w:val="both"/>
        <w:rPr>
          <w:rFonts w:ascii="Times New Roman" w:hAnsi="Times New Roman"/>
          <w:b/>
          <w:sz w:val="24"/>
          <w:lang w:val="en-GB"/>
        </w:rPr>
      </w:pPr>
      <w:r w:rsidRPr="0070034F">
        <w:rPr>
          <w:rFonts w:ascii="Times New Roman" w:hAnsi="Times New Roman"/>
          <w:b/>
          <w:sz w:val="24"/>
          <w:lang w:val="en-GB"/>
        </w:rPr>
        <w:t>Who will be responsible for the reporting</w:t>
      </w:r>
      <w:r w:rsidR="0070034F" w:rsidRPr="00085665">
        <w:rPr>
          <w:rFonts w:ascii="Times New Roman" w:hAnsi="Times New Roman"/>
          <w:b/>
          <w:sz w:val="24"/>
          <w:lang w:val="en-GB"/>
        </w:rPr>
        <w:t xml:space="preserve"> </w:t>
      </w:r>
      <w:r w:rsidR="0070034F">
        <w:rPr>
          <w:rFonts w:ascii="Times New Roman" w:hAnsi="Times New Roman"/>
          <w:b/>
          <w:sz w:val="24"/>
          <w:lang w:val="en-GB"/>
        </w:rPr>
        <w:t xml:space="preserve">which will </w:t>
      </w:r>
      <w:r w:rsidR="0070034F" w:rsidRPr="00085665">
        <w:rPr>
          <w:rFonts w:ascii="Times New Roman" w:hAnsi="Times New Roman"/>
          <w:b/>
          <w:sz w:val="24"/>
          <w:lang w:val="en-GB"/>
        </w:rPr>
        <w:t>be</w:t>
      </w:r>
      <w:r w:rsidR="0070034F" w:rsidRPr="0070034F">
        <w:rPr>
          <w:rFonts w:ascii="Times New Roman" w:hAnsi="Times New Roman"/>
          <w:b/>
          <w:sz w:val="24"/>
          <w:lang w:val="en-GB"/>
        </w:rPr>
        <w:t xml:space="preserve"> made after contract signature?</w:t>
      </w:r>
    </w:p>
    <w:p w:rsidR="00F02E47" w:rsidRPr="00E35A6C" w:rsidRDefault="00C60F89" w:rsidP="00C608EA">
      <w:pPr>
        <w:tabs>
          <w:tab w:val="num" w:pos="567"/>
          <w:tab w:val="num" w:pos="709"/>
        </w:tabs>
        <w:spacing w:before="120" w:after="120"/>
        <w:ind w:left="567"/>
        <w:jc w:val="both"/>
        <w:rPr>
          <w:lang w:val="en-GB"/>
        </w:rPr>
      </w:pPr>
      <w:r w:rsidRPr="00085665">
        <w:rPr>
          <w:lang w:val="en-GB"/>
        </w:rPr>
        <w:t xml:space="preserve">Although the </w:t>
      </w:r>
      <w:r w:rsidR="00351490" w:rsidRPr="00085665">
        <w:rPr>
          <w:lang w:val="en-GB"/>
        </w:rPr>
        <w:t>lead applicant</w:t>
      </w:r>
      <w:r w:rsidR="00141BD3" w:rsidRPr="00085665">
        <w:rPr>
          <w:lang w:val="en-GB"/>
        </w:rPr>
        <w:t>-then called “Coordinator”</w:t>
      </w:r>
      <w:r w:rsidR="00351490" w:rsidRPr="00085665">
        <w:rPr>
          <w:lang w:val="en-GB"/>
        </w:rPr>
        <w:t xml:space="preserve"> </w:t>
      </w:r>
      <w:r w:rsidR="008774EC" w:rsidRPr="00085665">
        <w:rPr>
          <w:lang w:val="en-GB"/>
        </w:rPr>
        <w:t>is responsible for provision of the</w:t>
      </w:r>
      <w:r w:rsidRPr="00085665">
        <w:rPr>
          <w:lang w:val="en-GB"/>
        </w:rPr>
        <w:t xml:space="preserve"> report</w:t>
      </w:r>
      <w:r w:rsidR="008774EC" w:rsidRPr="00085665">
        <w:rPr>
          <w:lang w:val="en-GB"/>
        </w:rPr>
        <w:t>(s)</w:t>
      </w:r>
      <w:r w:rsidRPr="00085665">
        <w:rPr>
          <w:lang w:val="en-GB"/>
        </w:rPr>
        <w:t>, co-applicant</w:t>
      </w:r>
      <w:r w:rsidR="006F2317" w:rsidRPr="00085665">
        <w:rPr>
          <w:lang w:val="en-GB"/>
        </w:rPr>
        <w:t>(</w:t>
      </w:r>
      <w:r w:rsidRPr="00085665">
        <w:rPr>
          <w:lang w:val="en-GB"/>
        </w:rPr>
        <w:t>s</w:t>
      </w:r>
      <w:r w:rsidR="006F2317" w:rsidRPr="00085665">
        <w:rPr>
          <w:lang w:val="en-GB"/>
        </w:rPr>
        <w:t>)</w:t>
      </w:r>
      <w:r w:rsidRPr="00085665">
        <w:rPr>
          <w:lang w:val="en-GB"/>
        </w:rPr>
        <w:t xml:space="preserve"> and affiliated entities</w:t>
      </w:r>
      <w:r w:rsidR="006F2317" w:rsidRPr="00085665">
        <w:rPr>
          <w:lang w:val="en-GB"/>
        </w:rPr>
        <w:t xml:space="preserve"> (if any)</w:t>
      </w:r>
      <w:r w:rsidR="008774EC" w:rsidRPr="00085665">
        <w:rPr>
          <w:lang w:val="en-GB"/>
        </w:rPr>
        <w:t>,</w:t>
      </w:r>
      <w:r w:rsidRPr="00085665">
        <w:rPr>
          <w:lang w:val="en-GB"/>
        </w:rPr>
        <w:t xml:space="preserve"> </w:t>
      </w:r>
      <w:r w:rsidR="008774EC" w:rsidRPr="00085665">
        <w:rPr>
          <w:lang w:val="en-GB"/>
        </w:rPr>
        <w:t xml:space="preserve">as the beneficiary(ies), shall forward to the </w:t>
      </w:r>
      <w:r w:rsidR="00141BD3" w:rsidRPr="00085665">
        <w:rPr>
          <w:lang w:val="en-GB"/>
        </w:rPr>
        <w:t>C</w:t>
      </w:r>
      <w:r w:rsidR="008774EC" w:rsidRPr="00085665">
        <w:rPr>
          <w:lang w:val="en-GB"/>
        </w:rPr>
        <w:t xml:space="preserve">oordinator the data needed to draw up the reports, financial statements and other information or documents required by the contract and the annexes thereto, as well as any information needed in the event of audits, checks, monitoring or evaluations. Please see </w:t>
      </w:r>
      <w:r w:rsidR="00952DFC">
        <w:rPr>
          <w:lang w:val="en-GB"/>
        </w:rPr>
        <w:t>Article 1.5 and 1.6 of the General Conditions (</w:t>
      </w:r>
      <w:r w:rsidR="008774EC" w:rsidRPr="00085665">
        <w:rPr>
          <w:lang w:val="en-GB"/>
        </w:rPr>
        <w:t>Annex G-II of the standard contract</w:t>
      </w:r>
      <w:r w:rsidR="00952DFC">
        <w:rPr>
          <w:lang w:val="en-GB"/>
        </w:rPr>
        <w:t>)</w:t>
      </w:r>
      <w:r w:rsidR="008774EC" w:rsidRPr="00085665">
        <w:rPr>
          <w:lang w:val="en-GB"/>
        </w:rPr>
        <w:t xml:space="preserve"> for the responsibilities of the </w:t>
      </w:r>
      <w:r w:rsidR="00351490" w:rsidRPr="00085665">
        <w:rPr>
          <w:lang w:val="en-GB"/>
        </w:rPr>
        <w:t>C</w:t>
      </w:r>
      <w:r w:rsidR="008774EC" w:rsidRPr="00085665">
        <w:rPr>
          <w:lang w:val="en-GB"/>
        </w:rPr>
        <w:t xml:space="preserve">oordinator and the </w:t>
      </w:r>
      <w:r w:rsidR="004A2E92">
        <w:rPr>
          <w:lang w:val="en-GB"/>
        </w:rPr>
        <w:t>b</w:t>
      </w:r>
      <w:r w:rsidR="008774EC" w:rsidRPr="00085665">
        <w:rPr>
          <w:lang w:val="en-GB"/>
        </w:rPr>
        <w:t>eneficiaries.</w:t>
      </w:r>
    </w:p>
    <w:p w:rsidR="0068645A" w:rsidRPr="000E137C" w:rsidRDefault="0068645A" w:rsidP="000E137C">
      <w:pPr>
        <w:pStyle w:val="ListeParagraf"/>
        <w:numPr>
          <w:ilvl w:val="0"/>
          <w:numId w:val="3"/>
        </w:numPr>
        <w:tabs>
          <w:tab w:val="num" w:pos="567"/>
        </w:tabs>
        <w:spacing w:before="120" w:after="0" w:line="240" w:lineRule="auto"/>
        <w:ind w:left="567"/>
        <w:jc w:val="both"/>
        <w:rPr>
          <w:rFonts w:ascii="Times New Roman" w:hAnsi="Times New Roman"/>
          <w:b/>
          <w:sz w:val="24"/>
          <w:lang w:val="en-GB"/>
        </w:rPr>
      </w:pPr>
      <w:r w:rsidRPr="006D03A5">
        <w:rPr>
          <w:rFonts w:ascii="Times New Roman" w:hAnsi="Times New Roman"/>
          <w:b/>
          <w:sz w:val="24"/>
          <w:lang w:val="en-GB"/>
        </w:rPr>
        <w:t>How many applicants</w:t>
      </w:r>
      <w:r w:rsidR="00CA4BD1" w:rsidRPr="006D03A5">
        <w:rPr>
          <w:rFonts w:ascii="Times New Roman" w:hAnsi="Times New Roman"/>
          <w:b/>
          <w:sz w:val="24"/>
          <w:lang w:val="en-GB"/>
        </w:rPr>
        <w:t>,</w:t>
      </w:r>
      <w:r w:rsidRPr="004D0C8C">
        <w:rPr>
          <w:rFonts w:ascii="Times New Roman" w:hAnsi="Times New Roman"/>
          <w:b/>
          <w:sz w:val="24"/>
          <w:lang w:val="en-GB"/>
        </w:rPr>
        <w:t xml:space="preserve"> whose </w:t>
      </w:r>
      <w:r w:rsidR="00CA4BD1" w:rsidRPr="004D0C8C">
        <w:rPr>
          <w:rFonts w:ascii="Times New Roman" w:hAnsi="Times New Roman"/>
          <w:b/>
          <w:sz w:val="24"/>
          <w:lang w:val="en-GB"/>
        </w:rPr>
        <w:t>applications are</w:t>
      </w:r>
      <w:r w:rsidRPr="004D0C8C">
        <w:rPr>
          <w:rFonts w:ascii="Times New Roman" w:hAnsi="Times New Roman"/>
          <w:b/>
          <w:sz w:val="24"/>
          <w:lang w:val="en-GB"/>
        </w:rPr>
        <w:t xml:space="preserve"> found successful in the concept note evaluation step</w:t>
      </w:r>
      <w:r w:rsidR="000B242F" w:rsidRPr="0047713F">
        <w:rPr>
          <w:rFonts w:ascii="Times New Roman" w:hAnsi="Times New Roman"/>
          <w:b/>
          <w:sz w:val="24"/>
          <w:lang w:val="en-GB"/>
        </w:rPr>
        <w:t>,</w:t>
      </w:r>
      <w:r w:rsidRPr="00C24065">
        <w:rPr>
          <w:rFonts w:ascii="Times New Roman" w:hAnsi="Times New Roman"/>
          <w:b/>
          <w:sz w:val="24"/>
          <w:lang w:val="en-GB"/>
        </w:rPr>
        <w:t xml:space="preserve"> will be invited to full application stage</w:t>
      </w:r>
      <w:r w:rsidR="00CA4BD1" w:rsidRPr="000E137C">
        <w:rPr>
          <w:rFonts w:ascii="Times New Roman" w:hAnsi="Times New Roman"/>
          <w:b/>
          <w:sz w:val="24"/>
          <w:lang w:val="en-GB"/>
        </w:rPr>
        <w:t>?</w:t>
      </w:r>
      <w:r w:rsidR="000B242F" w:rsidRPr="000E137C">
        <w:rPr>
          <w:rFonts w:ascii="Times New Roman" w:hAnsi="Times New Roman"/>
          <w:b/>
          <w:sz w:val="24"/>
          <w:lang w:val="en-GB"/>
        </w:rPr>
        <w:t xml:space="preserve"> </w:t>
      </w:r>
      <w:r w:rsidR="00CA4BD1" w:rsidRPr="000E137C">
        <w:rPr>
          <w:rFonts w:ascii="Times New Roman" w:hAnsi="Times New Roman"/>
          <w:b/>
          <w:sz w:val="24"/>
          <w:lang w:val="en-GB"/>
        </w:rPr>
        <w:t xml:space="preserve">Will there be a reserve/substitute </w:t>
      </w:r>
      <w:r w:rsidRPr="000E137C">
        <w:rPr>
          <w:rFonts w:ascii="Times New Roman" w:hAnsi="Times New Roman"/>
          <w:b/>
          <w:sz w:val="24"/>
          <w:lang w:val="en-GB"/>
        </w:rPr>
        <w:t xml:space="preserve">list? </w:t>
      </w:r>
    </w:p>
    <w:p w:rsidR="003B3757" w:rsidRPr="00194388" w:rsidRDefault="00CA4BD1" w:rsidP="008C0601">
      <w:pPr>
        <w:tabs>
          <w:tab w:val="num" w:pos="567"/>
        </w:tabs>
        <w:spacing w:before="120"/>
        <w:ind w:left="567"/>
        <w:jc w:val="both"/>
        <w:rPr>
          <w:lang w:val="en-GB"/>
        </w:rPr>
      </w:pPr>
      <w:r w:rsidRPr="00687E1B">
        <w:rPr>
          <w:lang w:val="en-GB"/>
        </w:rPr>
        <w:t>As stated</w:t>
      </w:r>
      <w:r w:rsidR="00595B1F" w:rsidRPr="00687E1B">
        <w:rPr>
          <w:lang w:val="en-GB"/>
        </w:rPr>
        <w:t xml:space="preserve"> in Section</w:t>
      </w:r>
      <w:r w:rsidR="000B242F" w:rsidRPr="00BD4E36">
        <w:rPr>
          <w:lang w:val="en-GB"/>
        </w:rPr>
        <w:t xml:space="preserve"> 2.3 of the </w:t>
      </w:r>
      <w:r w:rsidR="003A156D">
        <w:rPr>
          <w:lang w:val="en-GB"/>
        </w:rPr>
        <w:t>g</w:t>
      </w:r>
      <w:r w:rsidR="000B242F" w:rsidRPr="00687E1B">
        <w:rPr>
          <w:lang w:val="en-GB"/>
        </w:rPr>
        <w:t>uidelines, once all concept notes that pass the administrative check are assessed, a list will be drawn up with the proposed actions ranked</w:t>
      </w:r>
      <w:r w:rsidR="003B3757" w:rsidRPr="00687E1B">
        <w:rPr>
          <w:lang w:val="en-GB"/>
        </w:rPr>
        <w:t xml:space="preserve"> acc</w:t>
      </w:r>
      <w:r w:rsidR="00EB20CA" w:rsidRPr="00687E1B">
        <w:rPr>
          <w:lang w:val="en-GB"/>
        </w:rPr>
        <w:t xml:space="preserve">ording </w:t>
      </w:r>
      <w:r w:rsidR="003B3757" w:rsidRPr="00687E1B">
        <w:rPr>
          <w:lang w:val="en-GB"/>
        </w:rPr>
        <w:t>to their total score</w:t>
      </w:r>
      <w:r w:rsidR="00BA634C" w:rsidRPr="00687E1B">
        <w:rPr>
          <w:lang w:val="en-GB"/>
        </w:rPr>
        <w:t>s</w:t>
      </w:r>
      <w:r w:rsidR="003B3757" w:rsidRPr="00687E1B">
        <w:rPr>
          <w:lang w:val="en-GB"/>
        </w:rPr>
        <w:t>. Then t</w:t>
      </w:r>
      <w:r w:rsidR="0068645A" w:rsidRPr="00687E1B">
        <w:rPr>
          <w:lang w:val="en-GB"/>
        </w:rPr>
        <w:t>he number of concept notes</w:t>
      </w:r>
      <w:r w:rsidR="003B3757" w:rsidRPr="00687E1B">
        <w:rPr>
          <w:lang w:val="en-GB"/>
        </w:rPr>
        <w:t xml:space="preserve"> that are pre-selected</w:t>
      </w:r>
      <w:r w:rsidR="00764636" w:rsidRPr="00687E1B">
        <w:rPr>
          <w:lang w:val="en-GB"/>
        </w:rPr>
        <w:t xml:space="preserve"> </w:t>
      </w:r>
      <w:r w:rsidR="003B3757" w:rsidRPr="00BD4E36">
        <w:rPr>
          <w:lang w:val="en-GB"/>
        </w:rPr>
        <w:t>(scored above 30</w:t>
      </w:r>
      <w:r w:rsidR="00EE2221" w:rsidRPr="00F76625">
        <w:rPr>
          <w:lang w:val="en-GB"/>
        </w:rPr>
        <w:t xml:space="preserve"> </w:t>
      </w:r>
      <w:r w:rsidR="003B3757" w:rsidRPr="0097219B">
        <w:rPr>
          <w:lang w:val="en-GB"/>
        </w:rPr>
        <w:t>points out of 50)</w:t>
      </w:r>
      <w:r w:rsidR="0068645A" w:rsidRPr="0097219B">
        <w:rPr>
          <w:lang w:val="en-GB"/>
        </w:rPr>
        <w:t xml:space="preserve"> will be reduced, taking account of the ranking, to the number of concept notes whose total aggregate amount of requested contributions is equal to 300% of the available budget (EUR </w:t>
      </w:r>
      <w:r w:rsidR="00EB132B" w:rsidRPr="00601319">
        <w:rPr>
          <w:lang w:val="en-GB"/>
        </w:rPr>
        <w:t>18.00</w:t>
      </w:r>
      <w:r w:rsidR="0068645A" w:rsidRPr="0061190D">
        <w:rPr>
          <w:lang w:val="en-GB"/>
        </w:rPr>
        <w:t>0.000</w:t>
      </w:r>
      <w:r w:rsidR="00410A2A" w:rsidRPr="0061190D">
        <w:rPr>
          <w:lang w:val="en-GB"/>
        </w:rPr>
        <w:t>) for this call</w:t>
      </w:r>
      <w:r w:rsidR="0068645A" w:rsidRPr="00194388">
        <w:rPr>
          <w:lang w:val="en-GB"/>
        </w:rPr>
        <w:t>.</w:t>
      </w:r>
    </w:p>
    <w:p w:rsidR="003B3757" w:rsidRPr="00194388" w:rsidRDefault="003B3757" w:rsidP="008C0601">
      <w:pPr>
        <w:tabs>
          <w:tab w:val="num" w:pos="567"/>
        </w:tabs>
        <w:spacing w:before="120"/>
        <w:ind w:left="567"/>
        <w:jc w:val="both"/>
        <w:rPr>
          <w:lang w:val="en-GB"/>
        </w:rPr>
      </w:pPr>
      <w:r w:rsidRPr="00194388">
        <w:rPr>
          <w:lang w:val="en-GB"/>
        </w:rPr>
        <w:t>No reserve/substitute list will be drawn up.</w:t>
      </w:r>
    </w:p>
    <w:p w:rsidR="008F597F" w:rsidRPr="004D0C8C" w:rsidRDefault="008F597F" w:rsidP="000E137C">
      <w:pPr>
        <w:pStyle w:val="ListeParagraf"/>
        <w:numPr>
          <w:ilvl w:val="0"/>
          <w:numId w:val="3"/>
        </w:numPr>
        <w:tabs>
          <w:tab w:val="num" w:pos="567"/>
        </w:tabs>
        <w:spacing w:before="120" w:after="0" w:line="240" w:lineRule="auto"/>
        <w:ind w:left="567"/>
        <w:jc w:val="both"/>
        <w:rPr>
          <w:rFonts w:ascii="Times New Roman" w:hAnsi="Times New Roman"/>
          <w:b/>
          <w:sz w:val="24"/>
          <w:lang w:val="en-GB"/>
        </w:rPr>
      </w:pPr>
      <w:r w:rsidRPr="006D03A5">
        <w:rPr>
          <w:rFonts w:ascii="Times New Roman" w:hAnsi="Times New Roman"/>
          <w:b/>
          <w:sz w:val="24"/>
          <w:lang w:val="en-GB"/>
        </w:rPr>
        <w:t>If we apply with two applications as lead applicant, can both applications be pre-selected in concept note evaluation and pass to full application stage? If they can and if they both conclude the stage su</w:t>
      </w:r>
      <w:r w:rsidR="000C3D22" w:rsidRPr="006D03A5">
        <w:rPr>
          <w:rFonts w:ascii="Times New Roman" w:hAnsi="Times New Roman"/>
          <w:b/>
          <w:sz w:val="24"/>
          <w:lang w:val="en-GB"/>
        </w:rPr>
        <w:t>c</w:t>
      </w:r>
      <w:r w:rsidRPr="004D0C8C">
        <w:rPr>
          <w:rFonts w:ascii="Times New Roman" w:hAnsi="Times New Roman"/>
          <w:b/>
          <w:sz w:val="24"/>
          <w:lang w:val="en-GB"/>
        </w:rPr>
        <w:t>cessfully, then will the lead applicant have preference? Or do you carry the application with higher score to the second stage?</w:t>
      </w:r>
    </w:p>
    <w:p w:rsidR="00273F6A" w:rsidRPr="00085665" w:rsidRDefault="00351490" w:rsidP="0049695F">
      <w:pPr>
        <w:tabs>
          <w:tab w:val="num" w:pos="567"/>
        </w:tabs>
        <w:spacing w:before="120"/>
        <w:ind w:left="567"/>
        <w:jc w:val="both"/>
        <w:rPr>
          <w:lang w:val="en-US"/>
        </w:rPr>
      </w:pPr>
      <w:r w:rsidRPr="00085665">
        <w:rPr>
          <w:lang w:val="en-GB"/>
        </w:rPr>
        <w:t xml:space="preserve">Yes, </w:t>
      </w:r>
      <w:r w:rsidR="002E1B67">
        <w:rPr>
          <w:lang w:val="en-GB"/>
        </w:rPr>
        <w:t>if both</w:t>
      </w:r>
      <w:r w:rsidR="002E1B67" w:rsidRPr="00085665">
        <w:rPr>
          <w:lang w:val="en-GB"/>
        </w:rPr>
        <w:t xml:space="preserve"> applications </w:t>
      </w:r>
      <w:r w:rsidRPr="00085665">
        <w:rPr>
          <w:lang w:val="en-GB"/>
        </w:rPr>
        <w:t xml:space="preserve">are found successful in </w:t>
      </w:r>
      <w:r w:rsidR="002E1B67">
        <w:rPr>
          <w:lang w:val="en-GB"/>
        </w:rPr>
        <w:t xml:space="preserve">the concept note evaluation stage as explained in the Reply-9, they </w:t>
      </w:r>
      <w:r w:rsidRPr="00085665">
        <w:rPr>
          <w:lang w:val="en-GB"/>
        </w:rPr>
        <w:t xml:space="preserve">will pass to full application stage. </w:t>
      </w:r>
      <w:r w:rsidR="002E1B67">
        <w:rPr>
          <w:lang w:val="en-GB"/>
        </w:rPr>
        <w:t xml:space="preserve">At the final step, </w:t>
      </w:r>
      <w:r w:rsidR="002E1B67">
        <w:rPr>
          <w:lang w:val="en-US"/>
        </w:rPr>
        <w:t>t</w:t>
      </w:r>
      <w:r w:rsidR="0049695F" w:rsidRPr="00085665">
        <w:rPr>
          <w:lang w:val="en-US"/>
        </w:rPr>
        <w:t>he</w:t>
      </w:r>
      <w:r w:rsidR="00FF52F2" w:rsidRPr="00085665">
        <w:rPr>
          <w:lang w:val="en-US"/>
        </w:rPr>
        <w:t xml:space="preserve"> recommendation </w:t>
      </w:r>
      <w:r w:rsidR="002E1B67">
        <w:rPr>
          <w:lang w:val="en-US"/>
        </w:rPr>
        <w:t>for</w:t>
      </w:r>
      <w:r w:rsidR="00FF52F2" w:rsidRPr="00085665">
        <w:rPr>
          <w:lang w:val="en-US"/>
        </w:rPr>
        <w:t xml:space="preserve"> the award of grants</w:t>
      </w:r>
      <w:r w:rsidR="0049695F" w:rsidRPr="00085665">
        <w:rPr>
          <w:lang w:val="en-US"/>
        </w:rPr>
        <w:t xml:space="preserve"> will be </w:t>
      </w:r>
      <w:r w:rsidRPr="00085665">
        <w:rPr>
          <w:lang w:val="en-US"/>
        </w:rPr>
        <w:t>made</w:t>
      </w:r>
      <w:r w:rsidR="0049695F" w:rsidRPr="00085665">
        <w:rPr>
          <w:lang w:val="en-US"/>
        </w:rPr>
        <w:t xml:space="preserve"> by the Evaluation Committee</w:t>
      </w:r>
      <w:r w:rsidR="00FF52F2" w:rsidRPr="00085665">
        <w:rPr>
          <w:lang w:val="en-US"/>
        </w:rPr>
        <w:t>.</w:t>
      </w:r>
      <w:r w:rsidR="0049695F" w:rsidRPr="00085665">
        <w:rPr>
          <w:lang w:val="en-US"/>
        </w:rPr>
        <w:t xml:space="preserve"> </w:t>
      </w:r>
    </w:p>
    <w:p w:rsidR="00C24065" w:rsidRPr="00952DFC" w:rsidRDefault="00C24065" w:rsidP="000E137C">
      <w:pPr>
        <w:pStyle w:val="ListeParagraf"/>
        <w:numPr>
          <w:ilvl w:val="0"/>
          <w:numId w:val="3"/>
        </w:numPr>
        <w:tabs>
          <w:tab w:val="num" w:pos="567"/>
        </w:tabs>
        <w:spacing w:before="120" w:after="0" w:line="240" w:lineRule="auto"/>
        <w:ind w:left="567"/>
        <w:jc w:val="both"/>
        <w:rPr>
          <w:b/>
          <w:lang w:val="en-GB"/>
        </w:rPr>
      </w:pPr>
      <w:r w:rsidRPr="00952DFC">
        <w:rPr>
          <w:rFonts w:ascii="Times New Roman" w:hAnsi="Times New Roman"/>
          <w:b/>
          <w:sz w:val="24"/>
          <w:lang w:val="en-GB"/>
        </w:rPr>
        <w:t xml:space="preserve">Can you give a project example? </w:t>
      </w:r>
    </w:p>
    <w:p w:rsidR="00C24065" w:rsidRPr="000E137C" w:rsidRDefault="00952DFC" w:rsidP="000E137C">
      <w:pPr>
        <w:tabs>
          <w:tab w:val="num" w:pos="567"/>
        </w:tabs>
        <w:spacing w:before="120"/>
        <w:ind w:left="567"/>
        <w:jc w:val="both"/>
        <w:rPr>
          <w:lang w:val="en-GB"/>
        </w:rPr>
      </w:pPr>
      <w:r w:rsidRPr="00085665">
        <w:rPr>
          <w:lang w:val="en-GB"/>
        </w:rPr>
        <w:t xml:space="preserve">No, </w:t>
      </w:r>
      <w:r w:rsidR="00C24065" w:rsidRPr="00085665">
        <w:rPr>
          <w:lang w:val="en-GB"/>
        </w:rPr>
        <w:t>it is not possible to give a specific project example.</w:t>
      </w:r>
    </w:p>
    <w:p w:rsidR="00C24065" w:rsidRPr="0049695F" w:rsidRDefault="00C24065" w:rsidP="0049695F">
      <w:pPr>
        <w:tabs>
          <w:tab w:val="num" w:pos="567"/>
        </w:tabs>
        <w:spacing w:before="120"/>
        <w:ind w:left="567"/>
        <w:jc w:val="both"/>
        <w:rPr>
          <w:lang w:val="en-GB"/>
        </w:rPr>
      </w:pPr>
    </w:p>
    <w:p w:rsidR="000D7F0C" w:rsidRPr="003A156D" w:rsidRDefault="000D7F0C" w:rsidP="009F0ED4">
      <w:pPr>
        <w:shd w:val="clear" w:color="auto" w:fill="CCCCCC"/>
        <w:tabs>
          <w:tab w:val="num" w:pos="567"/>
        </w:tabs>
        <w:adjustRightInd w:val="0"/>
        <w:ind w:left="288"/>
        <w:contextualSpacing/>
        <w:jc w:val="center"/>
        <w:rPr>
          <w:b/>
          <w:bCs/>
          <w:lang w:val="en-GB"/>
        </w:rPr>
      </w:pPr>
      <w:r w:rsidRPr="003A156D">
        <w:rPr>
          <w:b/>
          <w:lang w:val="en-GB"/>
        </w:rPr>
        <w:t xml:space="preserve">Eligibility of Applicants (i.e. lead applicants, co-applicants) </w:t>
      </w:r>
    </w:p>
    <w:p w:rsidR="000D7F0C" w:rsidRPr="00687E1B" w:rsidRDefault="000D7F0C" w:rsidP="009F0ED4">
      <w:pPr>
        <w:shd w:val="clear" w:color="auto" w:fill="CCCCCC"/>
        <w:tabs>
          <w:tab w:val="num" w:pos="567"/>
        </w:tabs>
        <w:adjustRightInd w:val="0"/>
        <w:spacing w:after="120"/>
        <w:ind w:left="284"/>
        <w:jc w:val="center"/>
        <w:rPr>
          <w:b/>
          <w:lang w:val="en-GB"/>
        </w:rPr>
      </w:pPr>
      <w:r w:rsidRPr="00AE1CE8">
        <w:rPr>
          <w:b/>
          <w:lang w:val="en-GB"/>
        </w:rPr>
        <w:t>(Section</w:t>
      </w:r>
      <w:r w:rsidR="00EF362A" w:rsidRPr="00687E1B">
        <w:rPr>
          <w:b/>
          <w:lang w:val="en-GB"/>
        </w:rPr>
        <w:t xml:space="preserve"> 2.1.1</w:t>
      </w:r>
      <w:r w:rsidR="00091B9F" w:rsidRPr="00687E1B">
        <w:rPr>
          <w:b/>
          <w:lang w:val="en-GB"/>
        </w:rPr>
        <w:t xml:space="preserve"> </w:t>
      </w:r>
      <w:r w:rsidR="00DC5F51" w:rsidRPr="00687E1B">
        <w:rPr>
          <w:b/>
          <w:lang w:val="en-GB"/>
        </w:rPr>
        <w:t xml:space="preserve">of the </w:t>
      </w:r>
      <w:r w:rsidR="003A156D">
        <w:rPr>
          <w:b/>
          <w:lang w:val="en-GB"/>
        </w:rPr>
        <w:t>g</w:t>
      </w:r>
      <w:r w:rsidRPr="00687E1B">
        <w:rPr>
          <w:b/>
          <w:lang w:val="en-GB"/>
        </w:rPr>
        <w:t>uidelines)</w:t>
      </w:r>
    </w:p>
    <w:p w:rsidR="004262B4" w:rsidRPr="006D03A5" w:rsidRDefault="004262B4" w:rsidP="000E137C">
      <w:pPr>
        <w:pStyle w:val="ListeParagraf"/>
        <w:numPr>
          <w:ilvl w:val="0"/>
          <w:numId w:val="3"/>
        </w:numPr>
        <w:tabs>
          <w:tab w:val="num" w:pos="567"/>
        </w:tabs>
        <w:spacing w:before="120" w:after="0" w:line="240" w:lineRule="auto"/>
        <w:ind w:left="567"/>
        <w:jc w:val="both"/>
        <w:rPr>
          <w:rFonts w:ascii="Times New Roman" w:hAnsi="Times New Roman"/>
          <w:b/>
          <w:sz w:val="24"/>
          <w:lang w:val="en-GB"/>
        </w:rPr>
      </w:pPr>
      <w:r w:rsidRPr="006D03A5">
        <w:rPr>
          <w:rFonts w:ascii="Times New Roman" w:hAnsi="Times New Roman"/>
          <w:b/>
          <w:sz w:val="24"/>
          <w:lang w:val="en-GB"/>
        </w:rPr>
        <w:t>Who can apply to this call?</w:t>
      </w:r>
    </w:p>
    <w:p w:rsidR="004262B4" w:rsidRPr="00687E1B" w:rsidRDefault="004262B4" w:rsidP="008C0601">
      <w:pPr>
        <w:tabs>
          <w:tab w:val="num" w:pos="567"/>
          <w:tab w:val="num" w:pos="709"/>
        </w:tabs>
        <w:spacing w:before="120"/>
        <w:ind w:left="567"/>
        <w:jc w:val="both"/>
        <w:rPr>
          <w:lang w:val="en-GB"/>
        </w:rPr>
      </w:pPr>
      <w:r w:rsidRPr="00687E1B">
        <w:rPr>
          <w:lang w:val="en-GB"/>
        </w:rPr>
        <w:t>As stated in Section 2.1.1</w:t>
      </w:r>
      <w:r w:rsidR="003B7137">
        <w:rPr>
          <w:lang w:val="en-GB"/>
        </w:rPr>
        <w:t xml:space="preserve"> (1)</w:t>
      </w:r>
      <w:r w:rsidRPr="00687E1B">
        <w:rPr>
          <w:lang w:val="en-GB"/>
        </w:rPr>
        <w:t xml:space="preserve"> of the </w:t>
      </w:r>
      <w:r w:rsidR="003A156D">
        <w:rPr>
          <w:lang w:val="en-GB"/>
        </w:rPr>
        <w:t>g</w:t>
      </w:r>
      <w:r w:rsidRPr="00687E1B">
        <w:rPr>
          <w:lang w:val="en-GB"/>
        </w:rPr>
        <w:t xml:space="preserve">uidelines, in order to be eligible for a grant, the </w:t>
      </w:r>
      <w:r w:rsidRPr="00687E1B">
        <w:rPr>
          <w:b/>
          <w:lang w:val="en-GB"/>
        </w:rPr>
        <w:t>lead applicant</w:t>
      </w:r>
      <w:r w:rsidRPr="00687E1B">
        <w:rPr>
          <w:lang w:val="en-GB"/>
        </w:rPr>
        <w:t xml:space="preserve"> must:</w:t>
      </w:r>
    </w:p>
    <w:p w:rsidR="003332B8" w:rsidRPr="00687E1B" w:rsidRDefault="003332B8" w:rsidP="000E137C">
      <w:pPr>
        <w:numPr>
          <w:ilvl w:val="0"/>
          <w:numId w:val="32"/>
        </w:numPr>
        <w:spacing w:after="120"/>
        <w:ind w:left="850" w:firstLine="0"/>
        <w:jc w:val="both"/>
        <w:rPr>
          <w:lang w:val="en-AU"/>
        </w:rPr>
      </w:pPr>
      <w:r w:rsidRPr="00687E1B">
        <w:rPr>
          <w:lang w:val="en-AU"/>
        </w:rPr>
        <w:t xml:space="preserve">be a legal person, </w:t>
      </w:r>
      <w:r w:rsidRPr="00687E1B">
        <w:rPr>
          <w:b/>
          <w:lang w:val="en-AU"/>
        </w:rPr>
        <w:t>and</w:t>
      </w:r>
    </w:p>
    <w:p w:rsidR="003332B8" w:rsidRPr="0097219B" w:rsidRDefault="003332B8" w:rsidP="003332B8">
      <w:pPr>
        <w:numPr>
          <w:ilvl w:val="0"/>
          <w:numId w:val="32"/>
        </w:numPr>
        <w:spacing w:after="120"/>
        <w:ind w:left="1276" w:hanging="425"/>
        <w:jc w:val="both"/>
        <w:rPr>
          <w:lang w:val="en-AU"/>
        </w:rPr>
      </w:pPr>
      <w:r w:rsidRPr="00BD4E36">
        <w:rPr>
          <w:lang w:val="en-AU"/>
        </w:rPr>
        <w:t xml:space="preserve">be non-profit-making, </w:t>
      </w:r>
      <w:r w:rsidRPr="00F76625">
        <w:rPr>
          <w:b/>
          <w:lang w:val="en-AU"/>
        </w:rPr>
        <w:t>and</w:t>
      </w:r>
    </w:p>
    <w:p w:rsidR="003332B8" w:rsidRPr="0061190D" w:rsidRDefault="003332B8" w:rsidP="000E137C">
      <w:pPr>
        <w:numPr>
          <w:ilvl w:val="0"/>
          <w:numId w:val="32"/>
        </w:numPr>
        <w:spacing w:after="120"/>
        <w:ind w:left="850" w:firstLine="0"/>
        <w:jc w:val="both"/>
        <w:rPr>
          <w:lang w:val="en-AU"/>
        </w:rPr>
      </w:pPr>
      <w:r w:rsidRPr="004D0C8C">
        <w:rPr>
          <w:lang w:val="en-AU"/>
        </w:rPr>
        <w:t xml:space="preserve">be established in a Member State of the European Union or Turkey or an eligible </w:t>
      </w:r>
      <w:r w:rsidR="004D0C8C" w:rsidRPr="004D0C8C">
        <w:rPr>
          <w:lang w:val="en-AU"/>
        </w:rPr>
        <w:t xml:space="preserve">     </w:t>
      </w:r>
      <w:r w:rsidR="004D0C8C" w:rsidRPr="000E137C">
        <w:rPr>
          <w:lang w:val="en-AU"/>
        </w:rPr>
        <w:t xml:space="preserve">  </w:t>
      </w:r>
      <w:r w:rsidR="004D0C8C">
        <w:rPr>
          <w:lang w:val="en-AU"/>
        </w:rPr>
        <w:t xml:space="preserve">  </w:t>
      </w:r>
      <w:r w:rsidRPr="004D0C8C">
        <w:rPr>
          <w:lang w:val="en-AU"/>
        </w:rPr>
        <w:t>country according to the IPA</w:t>
      </w:r>
      <w:r w:rsidRPr="00404F9F">
        <w:rPr>
          <w:lang w:val="en-AU"/>
        </w:rPr>
        <w:t xml:space="preserve"> Regulation,</w:t>
      </w:r>
      <w:r w:rsidRPr="0097219B">
        <w:rPr>
          <w:lang w:val="en-AU"/>
        </w:rPr>
        <w:t xml:space="preserve"> </w:t>
      </w:r>
      <w:r w:rsidRPr="00085665">
        <w:rPr>
          <w:b/>
          <w:lang w:val="en-AU"/>
        </w:rPr>
        <w:t>and</w:t>
      </w:r>
    </w:p>
    <w:p w:rsidR="003332B8" w:rsidRPr="00194388" w:rsidRDefault="003332B8" w:rsidP="000E137C">
      <w:pPr>
        <w:numPr>
          <w:ilvl w:val="0"/>
          <w:numId w:val="32"/>
        </w:numPr>
        <w:spacing w:after="120"/>
        <w:ind w:left="850" w:firstLine="0"/>
        <w:jc w:val="both"/>
        <w:rPr>
          <w:lang w:val="en-AU"/>
        </w:rPr>
      </w:pPr>
      <w:r w:rsidRPr="0061190D">
        <w:rPr>
          <w:lang w:val="en-AU"/>
        </w:rPr>
        <w:t xml:space="preserve">be directly responsible for the preparation and management of the Action with the co-applicant(s), not acting as an intermediary, </w:t>
      </w:r>
      <w:r w:rsidRPr="00085665">
        <w:rPr>
          <w:b/>
          <w:lang w:val="en-AU"/>
        </w:rPr>
        <w:t>and</w:t>
      </w:r>
    </w:p>
    <w:p w:rsidR="003332B8" w:rsidRPr="00194388" w:rsidRDefault="003332B8" w:rsidP="000E137C">
      <w:pPr>
        <w:numPr>
          <w:ilvl w:val="0"/>
          <w:numId w:val="32"/>
        </w:numPr>
        <w:spacing w:after="120"/>
        <w:ind w:left="850" w:firstLine="0"/>
        <w:jc w:val="both"/>
        <w:rPr>
          <w:lang w:val="en-AU"/>
        </w:rPr>
      </w:pPr>
      <w:r w:rsidRPr="00194388">
        <w:rPr>
          <w:lang w:val="en-AU"/>
        </w:rPr>
        <w:t xml:space="preserve">be CSOs from Turkey (associations; foundations; federations and confederations of associations or foundations), or </w:t>
      </w:r>
    </w:p>
    <w:p w:rsidR="003332B8" w:rsidRPr="003057DE" w:rsidRDefault="00D317FD" w:rsidP="000E137C">
      <w:pPr>
        <w:numPr>
          <w:ilvl w:val="0"/>
          <w:numId w:val="32"/>
        </w:numPr>
        <w:spacing w:after="120"/>
        <w:ind w:left="850" w:firstLine="0"/>
        <w:jc w:val="both"/>
        <w:rPr>
          <w:lang w:val="en-AU"/>
        </w:rPr>
      </w:pPr>
      <w:r w:rsidRPr="00194388">
        <w:rPr>
          <w:lang w:val="en-AU"/>
        </w:rPr>
        <w:t xml:space="preserve">be </w:t>
      </w:r>
      <w:r w:rsidR="003332B8" w:rsidRPr="00194388">
        <w:rPr>
          <w:lang w:val="en-AU"/>
        </w:rPr>
        <w:t xml:space="preserve">CSOs from EU Member States or other eligible countries except Turkey (associations; foundations; federations and confederations of associations or foundations or entities </w:t>
      </w:r>
      <w:r w:rsidR="003332B8" w:rsidRPr="000E137C">
        <w:rPr>
          <w:lang w:val="en-AU"/>
        </w:rPr>
        <w:t>established as a non-profit company/charitable organization</w:t>
      </w:r>
      <w:r w:rsidR="003332B8" w:rsidRPr="003057DE">
        <w:rPr>
          <w:lang w:val="en-AU"/>
        </w:rPr>
        <w:t>).</w:t>
      </w:r>
    </w:p>
    <w:p w:rsidR="003332B8" w:rsidRPr="001356CC" w:rsidRDefault="003332B8" w:rsidP="003332B8">
      <w:pPr>
        <w:tabs>
          <w:tab w:val="left" w:pos="540"/>
          <w:tab w:val="num" w:pos="567"/>
        </w:tabs>
        <w:spacing w:before="120"/>
        <w:ind w:left="540"/>
        <w:rPr>
          <w:lang w:val="en-US"/>
        </w:rPr>
      </w:pPr>
      <w:r w:rsidRPr="00273F6A">
        <w:rPr>
          <w:lang w:val="en-US"/>
        </w:rPr>
        <w:tab/>
      </w:r>
      <w:r w:rsidRPr="00C608EA">
        <w:rPr>
          <w:lang w:val="en-US"/>
        </w:rPr>
        <w:t>Co-applicant</w:t>
      </w:r>
      <w:r w:rsidR="000C3D22" w:rsidRPr="00C608EA">
        <w:rPr>
          <w:lang w:val="en-US"/>
        </w:rPr>
        <w:t>(</w:t>
      </w:r>
      <w:r w:rsidRPr="00C608EA">
        <w:rPr>
          <w:lang w:val="en-US"/>
        </w:rPr>
        <w:t>s</w:t>
      </w:r>
      <w:r w:rsidR="000C3D22" w:rsidRPr="00C608EA">
        <w:rPr>
          <w:lang w:val="en-US"/>
        </w:rPr>
        <w:t>)</w:t>
      </w:r>
      <w:r w:rsidRPr="001356CC">
        <w:rPr>
          <w:lang w:val="en-US"/>
        </w:rPr>
        <w:t xml:space="preserve"> </w:t>
      </w:r>
      <w:r w:rsidR="003B7137">
        <w:rPr>
          <w:lang w:val="en-US"/>
        </w:rPr>
        <w:t xml:space="preserve">and affiliated entity(ies) (if any) </w:t>
      </w:r>
      <w:r w:rsidRPr="001356CC">
        <w:rPr>
          <w:lang w:val="en-US"/>
        </w:rPr>
        <w:t xml:space="preserve">must satisfy the </w:t>
      </w:r>
      <w:r w:rsidR="003B7137">
        <w:rPr>
          <w:lang w:val="en-US"/>
        </w:rPr>
        <w:t xml:space="preserve">same </w:t>
      </w:r>
      <w:r w:rsidRPr="001356CC">
        <w:rPr>
          <w:lang w:val="en-US"/>
        </w:rPr>
        <w:t>eligibility criteria as applicable to the lead applicant.</w:t>
      </w:r>
    </w:p>
    <w:p w:rsidR="00F02E47" w:rsidRPr="00687E1B" w:rsidRDefault="00D45B69" w:rsidP="00CF5E3C">
      <w:pPr>
        <w:tabs>
          <w:tab w:val="left" w:pos="540"/>
          <w:tab w:val="num" w:pos="567"/>
        </w:tabs>
        <w:spacing w:before="120" w:after="120"/>
        <w:rPr>
          <w:lang w:val="en-US"/>
        </w:rPr>
      </w:pPr>
      <w:r w:rsidRPr="009A4C05">
        <w:t xml:space="preserve">    </w:t>
      </w:r>
      <w:r w:rsidR="00D50D23" w:rsidRPr="009A4C05">
        <w:t xml:space="preserve">     </w:t>
      </w:r>
      <w:r w:rsidR="003332B8" w:rsidRPr="009A4C05">
        <w:rPr>
          <w:lang w:val="en-US"/>
        </w:rPr>
        <w:t>Please also see footnotes 3, 4, 5, 6, and 7</w:t>
      </w:r>
      <w:r w:rsidR="00372356" w:rsidRPr="009A4C05">
        <w:rPr>
          <w:lang w:val="en-US"/>
        </w:rPr>
        <w:t xml:space="preserve"> in the </w:t>
      </w:r>
      <w:r w:rsidR="003A156D">
        <w:rPr>
          <w:lang w:val="en-US"/>
        </w:rPr>
        <w:t>g</w:t>
      </w:r>
      <w:r w:rsidR="00372356" w:rsidRPr="00687E1B">
        <w:rPr>
          <w:lang w:val="en-US"/>
        </w:rPr>
        <w:t>uidelines</w:t>
      </w:r>
      <w:r w:rsidR="00F26788">
        <w:rPr>
          <w:lang w:val="en-US"/>
        </w:rPr>
        <w:t xml:space="preserve"> and Corrigendum-I</w:t>
      </w:r>
      <w:r w:rsidR="00372356" w:rsidRPr="00687E1B">
        <w:rPr>
          <w:lang w:val="en-US"/>
        </w:rPr>
        <w:t>.</w:t>
      </w:r>
    </w:p>
    <w:p w:rsidR="000D7F0C" w:rsidRPr="0047713F" w:rsidRDefault="00CF5E3C" w:rsidP="000E137C">
      <w:pPr>
        <w:pStyle w:val="ListeParagraf"/>
        <w:numPr>
          <w:ilvl w:val="0"/>
          <w:numId w:val="3"/>
        </w:numPr>
        <w:tabs>
          <w:tab w:val="num" w:pos="567"/>
        </w:tabs>
        <w:spacing w:before="120" w:after="0" w:line="240" w:lineRule="auto"/>
        <w:ind w:left="567"/>
        <w:jc w:val="both"/>
        <w:rPr>
          <w:rFonts w:ascii="Times New Roman" w:hAnsi="Times New Roman"/>
          <w:b/>
          <w:sz w:val="24"/>
          <w:lang w:val="en-GB"/>
        </w:rPr>
      </w:pPr>
      <w:r w:rsidRPr="006D03A5">
        <w:rPr>
          <w:rFonts w:ascii="Times New Roman" w:hAnsi="Times New Roman"/>
          <w:b/>
          <w:sz w:val="24"/>
          <w:lang w:val="en-GB"/>
        </w:rPr>
        <w:t>Can a</w:t>
      </w:r>
      <w:r w:rsidR="000C3D22" w:rsidRPr="006D03A5">
        <w:rPr>
          <w:rFonts w:ascii="Times New Roman" w:hAnsi="Times New Roman"/>
          <w:b/>
          <w:sz w:val="24"/>
          <w:lang w:val="en-GB"/>
        </w:rPr>
        <w:t xml:space="preserve"> lead</w:t>
      </w:r>
      <w:r w:rsidRPr="006D03A5">
        <w:rPr>
          <w:rFonts w:ascii="Times New Roman" w:hAnsi="Times New Roman"/>
          <w:b/>
          <w:sz w:val="24"/>
          <w:lang w:val="en-GB"/>
        </w:rPr>
        <w:t xml:space="preserve"> </w:t>
      </w:r>
      <w:r w:rsidR="000C3D22" w:rsidRPr="004D0C8C">
        <w:rPr>
          <w:rFonts w:ascii="Times New Roman" w:hAnsi="Times New Roman"/>
          <w:b/>
          <w:sz w:val="24"/>
          <w:lang w:val="en-GB"/>
        </w:rPr>
        <w:t>a</w:t>
      </w:r>
      <w:r w:rsidRPr="004D0C8C">
        <w:rPr>
          <w:rFonts w:ascii="Times New Roman" w:hAnsi="Times New Roman"/>
          <w:b/>
          <w:sz w:val="24"/>
          <w:lang w:val="en-GB"/>
        </w:rPr>
        <w:t>pplicant from Turkey apply without a co-applicant from EU Member States?</w:t>
      </w:r>
    </w:p>
    <w:p w:rsidR="003B7137" w:rsidRPr="00DD15DB" w:rsidRDefault="003332B8">
      <w:pPr>
        <w:tabs>
          <w:tab w:val="num" w:pos="567"/>
        </w:tabs>
        <w:spacing w:before="120"/>
        <w:ind w:left="567"/>
        <w:jc w:val="both"/>
        <w:rPr>
          <w:lang w:val="en-GB"/>
        </w:rPr>
      </w:pPr>
      <w:r w:rsidRPr="00DD15DB">
        <w:rPr>
          <w:lang w:val="en-GB"/>
        </w:rPr>
        <w:t xml:space="preserve">No. As indicated in the Section 2.1.1 and Important Note-2 of the </w:t>
      </w:r>
      <w:r w:rsidR="003A156D">
        <w:rPr>
          <w:lang w:val="en-GB"/>
        </w:rPr>
        <w:t>guidelines</w:t>
      </w:r>
      <w:r w:rsidRPr="00DD15DB">
        <w:rPr>
          <w:lang w:val="en-GB"/>
        </w:rPr>
        <w:t xml:space="preserve">, </w:t>
      </w:r>
      <w:r w:rsidR="006F2317" w:rsidRPr="00DD15DB">
        <w:rPr>
          <w:lang w:val="en-GB"/>
        </w:rPr>
        <w:t>a lead a</w:t>
      </w:r>
      <w:r w:rsidRPr="00DD15DB">
        <w:rPr>
          <w:lang w:val="en-GB"/>
        </w:rPr>
        <w:t xml:space="preserve">pplicant from Turkey must have at least one eligible co-applicant from </w:t>
      </w:r>
      <w:r w:rsidR="003B7137">
        <w:rPr>
          <w:lang w:val="en-GB"/>
        </w:rPr>
        <w:t>an</w:t>
      </w:r>
      <w:r w:rsidR="003B7137" w:rsidRPr="00DD15DB">
        <w:rPr>
          <w:lang w:val="en-GB"/>
        </w:rPr>
        <w:t xml:space="preserve"> </w:t>
      </w:r>
      <w:r w:rsidRPr="00DD15DB">
        <w:rPr>
          <w:lang w:val="en-GB"/>
        </w:rPr>
        <w:t xml:space="preserve">EU Member States. </w:t>
      </w:r>
    </w:p>
    <w:p w:rsidR="00C60F89" w:rsidRPr="006D03A5" w:rsidRDefault="00C60F89" w:rsidP="000E137C">
      <w:pPr>
        <w:pStyle w:val="ListeParagraf"/>
        <w:numPr>
          <w:ilvl w:val="0"/>
          <w:numId w:val="3"/>
        </w:numPr>
        <w:tabs>
          <w:tab w:val="num" w:pos="567"/>
        </w:tabs>
        <w:spacing w:before="120" w:after="0" w:line="240" w:lineRule="auto"/>
        <w:ind w:left="567"/>
        <w:jc w:val="both"/>
        <w:rPr>
          <w:rFonts w:ascii="Times New Roman" w:hAnsi="Times New Roman"/>
          <w:b/>
          <w:sz w:val="24"/>
          <w:lang w:val="en-GB"/>
        </w:rPr>
      </w:pPr>
      <w:r w:rsidRPr="006D03A5">
        <w:rPr>
          <w:rFonts w:ascii="Times New Roman" w:hAnsi="Times New Roman"/>
          <w:b/>
          <w:sz w:val="24"/>
          <w:lang w:val="en-GB"/>
        </w:rPr>
        <w:t>Can a co-applicant be an entity from a non-EU Member State?</w:t>
      </w:r>
    </w:p>
    <w:p w:rsidR="001A2392" w:rsidRPr="00DD15DB" w:rsidRDefault="00C60F89" w:rsidP="000E137C">
      <w:pPr>
        <w:tabs>
          <w:tab w:val="num" w:pos="567"/>
        </w:tabs>
        <w:spacing w:before="120"/>
        <w:ind w:left="567"/>
        <w:jc w:val="both"/>
        <w:rPr>
          <w:lang w:val="en-GB"/>
        </w:rPr>
      </w:pPr>
      <w:r w:rsidRPr="00DD15DB">
        <w:rPr>
          <w:lang w:val="en-GB"/>
        </w:rPr>
        <w:t xml:space="preserve">If an entity </w:t>
      </w:r>
      <w:r w:rsidR="002E1B67">
        <w:rPr>
          <w:lang w:val="en-GB"/>
        </w:rPr>
        <w:t xml:space="preserve">established in an eligible country according to the </w:t>
      </w:r>
      <w:r w:rsidRPr="00DD15DB">
        <w:rPr>
          <w:lang w:val="en-GB"/>
        </w:rPr>
        <w:t xml:space="preserve">IPA Regulation meets the requirements of Section 2.1.1 of the </w:t>
      </w:r>
      <w:r w:rsidR="003A156D">
        <w:rPr>
          <w:lang w:val="en-GB"/>
        </w:rPr>
        <w:t>guidelines</w:t>
      </w:r>
      <w:r w:rsidRPr="00DD15DB">
        <w:rPr>
          <w:lang w:val="en-GB"/>
        </w:rPr>
        <w:t>, it may be a co-applicant.</w:t>
      </w:r>
      <w:r w:rsidR="002E1B67">
        <w:rPr>
          <w:lang w:val="en-GB"/>
        </w:rPr>
        <w:t xml:space="preserve"> However please be reminded that a</w:t>
      </w:r>
      <w:r w:rsidRPr="00DD15DB">
        <w:rPr>
          <w:lang w:val="en-GB"/>
        </w:rPr>
        <w:t xml:space="preserve">s noted in Section “2.1.1.Eligibility of applicants (i.e. lead applicant and co-applicant(s))” and </w:t>
      </w:r>
      <w:r w:rsidR="006F2317" w:rsidRPr="00DD15DB">
        <w:rPr>
          <w:lang w:val="en-GB"/>
        </w:rPr>
        <w:t>I</w:t>
      </w:r>
      <w:r w:rsidRPr="00DD15DB">
        <w:rPr>
          <w:lang w:val="en-GB"/>
        </w:rPr>
        <w:t xml:space="preserve">mportant </w:t>
      </w:r>
      <w:r w:rsidR="006F2317" w:rsidRPr="00DD15DB">
        <w:rPr>
          <w:lang w:val="en-GB"/>
        </w:rPr>
        <w:t>N</w:t>
      </w:r>
      <w:r w:rsidRPr="00DD15DB">
        <w:rPr>
          <w:lang w:val="en-GB"/>
        </w:rPr>
        <w:t>ote</w:t>
      </w:r>
      <w:r w:rsidR="006F2317" w:rsidRPr="00DD15DB">
        <w:rPr>
          <w:lang w:val="en-GB"/>
        </w:rPr>
        <w:t>-</w:t>
      </w:r>
      <w:r w:rsidRPr="00DD15DB">
        <w:rPr>
          <w:lang w:val="en-GB"/>
        </w:rPr>
        <w:t xml:space="preserve">2 of the </w:t>
      </w:r>
      <w:r w:rsidR="003A156D">
        <w:rPr>
          <w:lang w:val="en-GB"/>
        </w:rPr>
        <w:t>guidelines</w:t>
      </w:r>
      <w:r w:rsidRPr="00DD15DB">
        <w:rPr>
          <w:lang w:val="en-GB"/>
        </w:rPr>
        <w:t xml:space="preserve">, a lead applicant from Turkey must have at least one eligible co-applicant from the EU Member States. </w:t>
      </w:r>
    </w:p>
    <w:p w:rsidR="00C517C7" w:rsidRPr="006D03A5" w:rsidRDefault="00C517C7" w:rsidP="000E137C">
      <w:pPr>
        <w:pStyle w:val="ListeParagraf"/>
        <w:numPr>
          <w:ilvl w:val="0"/>
          <w:numId w:val="3"/>
        </w:numPr>
        <w:tabs>
          <w:tab w:val="num" w:pos="567"/>
        </w:tabs>
        <w:spacing w:before="120" w:after="0" w:line="240" w:lineRule="auto"/>
        <w:ind w:left="567"/>
        <w:jc w:val="both"/>
        <w:rPr>
          <w:rFonts w:ascii="Times New Roman" w:hAnsi="Times New Roman"/>
          <w:b/>
          <w:sz w:val="24"/>
          <w:lang w:val="en-GB"/>
        </w:rPr>
      </w:pPr>
      <w:r w:rsidRPr="006D03A5">
        <w:rPr>
          <w:rFonts w:ascii="Times New Roman" w:hAnsi="Times New Roman"/>
          <w:b/>
          <w:sz w:val="24"/>
          <w:lang w:val="en-GB"/>
        </w:rPr>
        <w:t>We are an association working in (X) field. Can we submit an application for this Call? Is it necessary that our articles of association/establishment law etc. include an article related to the subject of the Call?</w:t>
      </w:r>
    </w:p>
    <w:p w:rsidR="00C517C7" w:rsidRPr="00DD15DB" w:rsidRDefault="00C517C7" w:rsidP="000E137C">
      <w:pPr>
        <w:tabs>
          <w:tab w:val="num" w:pos="567"/>
        </w:tabs>
        <w:spacing w:before="120"/>
        <w:ind w:left="567"/>
        <w:jc w:val="both"/>
        <w:rPr>
          <w:lang w:val="en-GB"/>
        </w:rPr>
      </w:pPr>
      <w:r w:rsidRPr="00DD15DB">
        <w:rPr>
          <w:lang w:val="en-GB"/>
        </w:rPr>
        <w:t>There is no provision or limitation regarding the working field of the</w:t>
      </w:r>
      <w:r w:rsidR="006F2317" w:rsidRPr="00DD15DB">
        <w:rPr>
          <w:lang w:val="en-GB"/>
        </w:rPr>
        <w:t xml:space="preserve"> a</w:t>
      </w:r>
      <w:r w:rsidRPr="00DD15DB">
        <w:rPr>
          <w:lang w:val="en-GB"/>
        </w:rPr>
        <w:t xml:space="preserve">pplicants. </w:t>
      </w:r>
    </w:p>
    <w:p w:rsidR="00C517C7" w:rsidRPr="00DD15DB" w:rsidRDefault="00C517C7" w:rsidP="00C517C7">
      <w:pPr>
        <w:tabs>
          <w:tab w:val="num" w:pos="567"/>
        </w:tabs>
        <w:spacing w:before="120"/>
        <w:ind w:left="567"/>
        <w:jc w:val="both"/>
        <w:rPr>
          <w:lang w:val="en-GB"/>
        </w:rPr>
      </w:pPr>
      <w:r w:rsidRPr="00DD15DB">
        <w:rPr>
          <w:lang w:val="en-GB"/>
        </w:rPr>
        <w:t xml:space="preserve">However, it should be noted that whether the applicants and, if applicable, their </w:t>
      </w:r>
      <w:r w:rsidR="000E4DB9" w:rsidRPr="00DD15DB">
        <w:rPr>
          <w:lang w:val="en-GB"/>
        </w:rPr>
        <w:t>affiliated entity</w:t>
      </w:r>
      <w:r w:rsidRPr="00DD15DB">
        <w:rPr>
          <w:lang w:val="en-GB"/>
        </w:rPr>
        <w:t>(ies)</w:t>
      </w:r>
      <w:r w:rsidR="000E4DB9" w:rsidRPr="00DD15DB">
        <w:rPr>
          <w:lang w:val="en-GB"/>
        </w:rPr>
        <w:t xml:space="preserve"> (if any)</w:t>
      </w:r>
      <w:r w:rsidRPr="00DD15DB">
        <w:rPr>
          <w:lang w:val="en-GB"/>
        </w:rPr>
        <w:t xml:space="preserve"> have sufficient technical expertise, especially knowledge of the issues to be addressed, will be assessed during the Full Application Form evaluation (under the “Financial and operational capacity” section).</w:t>
      </w:r>
    </w:p>
    <w:p w:rsidR="00C517C7" w:rsidRPr="007D2FBA" w:rsidRDefault="00C517C7" w:rsidP="00C517C7">
      <w:pPr>
        <w:tabs>
          <w:tab w:val="num" w:pos="567"/>
        </w:tabs>
        <w:spacing w:before="120"/>
        <w:ind w:left="567"/>
        <w:jc w:val="both"/>
        <w:rPr>
          <w:lang w:val="en-GB"/>
        </w:rPr>
      </w:pPr>
      <w:r w:rsidRPr="00DD15DB">
        <w:rPr>
          <w:lang w:val="en-GB"/>
        </w:rPr>
        <w:t>Please note that if the total score of this section is less than 12 points or if the score for at least one of the subsections under this section is 1, the application will be rejected.</w:t>
      </w:r>
    </w:p>
    <w:p w:rsidR="002C2B8F" w:rsidRPr="006D03A5" w:rsidRDefault="002C2B8F" w:rsidP="000E137C">
      <w:pPr>
        <w:pStyle w:val="ListeParagraf"/>
        <w:numPr>
          <w:ilvl w:val="0"/>
          <w:numId w:val="3"/>
        </w:numPr>
        <w:tabs>
          <w:tab w:val="num" w:pos="567"/>
        </w:tabs>
        <w:spacing w:before="120" w:after="0" w:line="240" w:lineRule="auto"/>
        <w:ind w:left="567"/>
        <w:jc w:val="both"/>
        <w:rPr>
          <w:rFonts w:ascii="Times New Roman" w:hAnsi="Times New Roman"/>
          <w:b/>
          <w:sz w:val="24"/>
          <w:lang w:val="en-GB"/>
        </w:rPr>
      </w:pPr>
      <w:r w:rsidRPr="006D03A5">
        <w:rPr>
          <w:rFonts w:ascii="Times New Roman" w:hAnsi="Times New Roman"/>
          <w:b/>
          <w:sz w:val="24"/>
          <w:lang w:val="en-GB"/>
        </w:rPr>
        <w:t>Can a branch that is authorized by its headquarter submit proposals for this grant scheme programme?</w:t>
      </w:r>
    </w:p>
    <w:p w:rsidR="002C2B8F" w:rsidRPr="00DD15DB" w:rsidRDefault="003B7137" w:rsidP="000E137C">
      <w:pPr>
        <w:tabs>
          <w:tab w:val="num" w:pos="567"/>
        </w:tabs>
        <w:spacing w:before="120"/>
        <w:ind w:left="567"/>
        <w:jc w:val="both"/>
        <w:rPr>
          <w:lang w:val="en-GB"/>
        </w:rPr>
      </w:pPr>
      <w:r>
        <w:rPr>
          <w:lang w:val="en-GB"/>
        </w:rPr>
        <w:t xml:space="preserve">No. </w:t>
      </w:r>
      <w:r w:rsidR="00310815" w:rsidRPr="00DD15DB">
        <w:rPr>
          <w:lang w:val="en-GB"/>
        </w:rPr>
        <w:t>As stated in the Important-1, b</w:t>
      </w:r>
      <w:r w:rsidR="002C2B8F" w:rsidRPr="00DD15DB">
        <w:rPr>
          <w:lang w:val="en-GB"/>
        </w:rPr>
        <w:t>ranches</w:t>
      </w:r>
      <w:r w:rsidR="00310815" w:rsidRPr="00DD15DB">
        <w:rPr>
          <w:lang w:val="en-GB"/>
        </w:rPr>
        <w:t xml:space="preserve"> (those that do not have legal personality)</w:t>
      </w:r>
      <w:r w:rsidR="002C2B8F" w:rsidRPr="00DD15DB">
        <w:rPr>
          <w:lang w:val="en-GB"/>
        </w:rPr>
        <w:t xml:space="preserve"> can</w:t>
      </w:r>
      <w:r w:rsidR="00310815" w:rsidRPr="00DD15DB">
        <w:rPr>
          <w:lang w:val="en-GB"/>
        </w:rPr>
        <w:t xml:space="preserve">not </w:t>
      </w:r>
      <w:r w:rsidR="002C2B8F" w:rsidRPr="00DD15DB">
        <w:rPr>
          <w:lang w:val="en-GB"/>
        </w:rPr>
        <w:t xml:space="preserve">apply for the Call for Proposal. Please </w:t>
      </w:r>
      <w:r w:rsidR="00944677">
        <w:rPr>
          <w:lang w:val="en-GB"/>
        </w:rPr>
        <w:t>see</w:t>
      </w:r>
      <w:r w:rsidR="002C2B8F" w:rsidRPr="00DD15DB">
        <w:rPr>
          <w:lang w:val="en-GB"/>
        </w:rPr>
        <w:t xml:space="preserve"> Section 2.1.1 of the </w:t>
      </w:r>
      <w:r w:rsidR="003A156D">
        <w:rPr>
          <w:lang w:val="en-GB"/>
        </w:rPr>
        <w:t>guidelines</w:t>
      </w:r>
      <w:r w:rsidR="00310815" w:rsidRPr="00DD15DB">
        <w:rPr>
          <w:lang w:val="en-GB"/>
        </w:rPr>
        <w:t>.</w:t>
      </w:r>
      <w:r w:rsidR="003057DE">
        <w:rPr>
          <w:lang w:val="en-GB"/>
        </w:rPr>
        <w:t xml:space="preserve"> </w:t>
      </w:r>
      <w:r w:rsidR="003057DE" w:rsidRPr="006657B2">
        <w:rPr>
          <w:lang w:val="en-GB"/>
        </w:rPr>
        <w:t>However, they can participate in the projects as “associates” as long as they play a real role in the action and bring added value for reaching the project objectives.</w:t>
      </w:r>
    </w:p>
    <w:p w:rsidR="006D03A5" w:rsidRPr="004D0C8C" w:rsidRDefault="006D03A5" w:rsidP="000E137C">
      <w:pPr>
        <w:pStyle w:val="ListeParagraf"/>
        <w:numPr>
          <w:ilvl w:val="0"/>
          <w:numId w:val="3"/>
        </w:numPr>
        <w:tabs>
          <w:tab w:val="num" w:pos="567"/>
        </w:tabs>
        <w:spacing w:before="120" w:after="0" w:line="240" w:lineRule="auto"/>
        <w:ind w:left="567"/>
        <w:jc w:val="both"/>
        <w:rPr>
          <w:rFonts w:ascii="Times New Roman" w:hAnsi="Times New Roman"/>
          <w:b/>
          <w:sz w:val="24"/>
          <w:lang w:val="en-GB"/>
        </w:rPr>
      </w:pPr>
      <w:r w:rsidRPr="006D03A5">
        <w:rPr>
          <w:rFonts w:ascii="Times New Roman" w:hAnsi="Times New Roman"/>
          <w:b/>
          <w:sz w:val="24"/>
          <w:lang w:val="en-GB"/>
        </w:rPr>
        <w:t>We are planning to include in our application an institution that we have affiliation with. Shall we include such in</w:t>
      </w:r>
      <w:r>
        <w:rPr>
          <w:rFonts w:ascii="Times New Roman" w:hAnsi="Times New Roman"/>
          <w:b/>
          <w:sz w:val="24"/>
          <w:lang w:val="en-GB"/>
        </w:rPr>
        <w:t xml:space="preserve">stitution as affiliated entity </w:t>
      </w:r>
      <w:r w:rsidRPr="004D0C8C">
        <w:rPr>
          <w:rFonts w:ascii="Times New Roman" w:hAnsi="Times New Roman"/>
          <w:b/>
          <w:sz w:val="24"/>
          <w:lang w:val="en-GB"/>
        </w:rPr>
        <w:t>or as co-applicant?</w:t>
      </w:r>
    </w:p>
    <w:p w:rsidR="006D03A5" w:rsidRPr="000E137C" w:rsidRDefault="006D03A5" w:rsidP="000E137C">
      <w:pPr>
        <w:tabs>
          <w:tab w:val="num" w:pos="567"/>
        </w:tabs>
        <w:spacing w:before="120"/>
        <w:ind w:left="567"/>
        <w:jc w:val="both"/>
        <w:rPr>
          <w:lang w:val="en-GB"/>
        </w:rPr>
      </w:pPr>
      <w:r>
        <w:rPr>
          <w:lang w:val="en-GB"/>
        </w:rPr>
        <w:t>Inclusion of an institution -with separate legal entity and satisfying the eligibility criteria- as affiliated entity or as co-applicant shall be decided by the lead applicant</w:t>
      </w:r>
      <w:r w:rsidRPr="000E137C">
        <w:rPr>
          <w:lang w:val="en-GB"/>
        </w:rPr>
        <w:t xml:space="preserve"> </w:t>
      </w:r>
      <w:r>
        <w:rPr>
          <w:lang w:val="en-GB"/>
        </w:rPr>
        <w:t xml:space="preserve">considering their roles and responsibilities within the Action. Please see Sections 2.1.1 and 2.1.2 of the Guidelines. </w:t>
      </w:r>
    </w:p>
    <w:p w:rsidR="000D7F0C" w:rsidRPr="004D0C8C" w:rsidRDefault="000D7F0C" w:rsidP="000E137C">
      <w:pPr>
        <w:pStyle w:val="ListeParagraf"/>
        <w:numPr>
          <w:ilvl w:val="0"/>
          <w:numId w:val="3"/>
        </w:numPr>
        <w:tabs>
          <w:tab w:val="num" w:pos="567"/>
        </w:tabs>
        <w:spacing w:before="120" w:after="0" w:line="240" w:lineRule="auto"/>
        <w:ind w:left="567"/>
        <w:jc w:val="both"/>
        <w:rPr>
          <w:rFonts w:ascii="Times New Roman" w:hAnsi="Times New Roman"/>
          <w:b/>
          <w:sz w:val="24"/>
          <w:lang w:val="en-GB"/>
        </w:rPr>
      </w:pPr>
      <w:r w:rsidRPr="006D03A5">
        <w:rPr>
          <w:rFonts w:ascii="Times New Roman" w:hAnsi="Times New Roman"/>
          <w:b/>
          <w:sz w:val="24"/>
          <w:lang w:val="en-GB"/>
        </w:rPr>
        <w:t>Can universities</w:t>
      </w:r>
      <w:r w:rsidR="00BC5FCB" w:rsidRPr="006D03A5">
        <w:rPr>
          <w:rFonts w:ascii="Times New Roman" w:hAnsi="Times New Roman"/>
          <w:b/>
          <w:sz w:val="24"/>
          <w:lang w:val="en-GB"/>
        </w:rPr>
        <w:t xml:space="preserve"> </w:t>
      </w:r>
      <w:r w:rsidRPr="006D03A5">
        <w:rPr>
          <w:rFonts w:ascii="Times New Roman" w:hAnsi="Times New Roman"/>
          <w:b/>
          <w:sz w:val="24"/>
          <w:lang w:val="en-GB"/>
        </w:rPr>
        <w:t>apply as a lead applicant or co-applicant?</w:t>
      </w:r>
    </w:p>
    <w:p w:rsidR="00145388" w:rsidRDefault="00145388" w:rsidP="000E137C">
      <w:pPr>
        <w:tabs>
          <w:tab w:val="num" w:pos="567"/>
        </w:tabs>
        <w:spacing w:before="120"/>
        <w:ind w:left="567"/>
        <w:jc w:val="both"/>
        <w:rPr>
          <w:lang w:val="en-GB"/>
        </w:rPr>
      </w:pPr>
      <w:r w:rsidRPr="00DD15DB">
        <w:rPr>
          <w:lang w:val="en-GB"/>
        </w:rPr>
        <w:t>No. Please see Section 2.1.1</w:t>
      </w:r>
      <w:r w:rsidR="0047713F">
        <w:rPr>
          <w:lang w:val="en-GB"/>
        </w:rPr>
        <w:t xml:space="preserve"> and Important Note-1</w:t>
      </w:r>
      <w:r w:rsidRPr="00DD15DB">
        <w:rPr>
          <w:lang w:val="en-GB"/>
        </w:rPr>
        <w:t xml:space="preserve"> of the </w:t>
      </w:r>
      <w:r w:rsidR="003A156D">
        <w:rPr>
          <w:lang w:val="en-GB"/>
        </w:rPr>
        <w:t>g</w:t>
      </w:r>
      <w:r w:rsidRPr="00DD15DB">
        <w:rPr>
          <w:lang w:val="en-GB"/>
        </w:rPr>
        <w:t>uidelines. However, they can participate in the projects as “associates” as long as they play a real role in the action and bring added value for reaching the project objectives.</w:t>
      </w:r>
    </w:p>
    <w:p w:rsidR="00515D71" w:rsidRPr="006D03A5" w:rsidRDefault="00515D71" w:rsidP="000E137C">
      <w:pPr>
        <w:pStyle w:val="ListeParagraf"/>
        <w:numPr>
          <w:ilvl w:val="0"/>
          <w:numId w:val="3"/>
        </w:numPr>
        <w:tabs>
          <w:tab w:val="num" w:pos="567"/>
        </w:tabs>
        <w:spacing w:before="120" w:after="0" w:line="240" w:lineRule="auto"/>
        <w:ind w:left="567"/>
        <w:jc w:val="both"/>
        <w:rPr>
          <w:rFonts w:ascii="Times New Roman" w:hAnsi="Times New Roman"/>
          <w:b/>
          <w:sz w:val="24"/>
          <w:lang w:val="en-GB"/>
        </w:rPr>
      </w:pPr>
      <w:r w:rsidRPr="006D03A5">
        <w:rPr>
          <w:rFonts w:ascii="Times New Roman" w:hAnsi="Times New Roman"/>
          <w:b/>
          <w:sz w:val="24"/>
          <w:lang w:val="en-GB"/>
        </w:rPr>
        <w:t>Can an academician apply to this call</w:t>
      </w:r>
      <w:r w:rsidR="002E1B67">
        <w:rPr>
          <w:rFonts w:ascii="Times New Roman" w:hAnsi="Times New Roman"/>
          <w:b/>
          <w:sz w:val="24"/>
          <w:lang w:val="en-GB"/>
        </w:rPr>
        <w:t xml:space="preserve"> as a lead applicant or co-applicant</w:t>
      </w:r>
      <w:r w:rsidRPr="006D03A5">
        <w:rPr>
          <w:rFonts w:ascii="Times New Roman" w:hAnsi="Times New Roman"/>
          <w:b/>
          <w:sz w:val="24"/>
          <w:lang w:val="en-GB"/>
        </w:rPr>
        <w:t>?</w:t>
      </w:r>
    </w:p>
    <w:p w:rsidR="00F02E47" w:rsidRPr="00DD15DB" w:rsidRDefault="008253F7" w:rsidP="000E137C">
      <w:pPr>
        <w:tabs>
          <w:tab w:val="num" w:pos="567"/>
        </w:tabs>
        <w:spacing w:before="120"/>
        <w:ind w:left="567"/>
        <w:jc w:val="both"/>
        <w:rPr>
          <w:lang w:val="en-GB"/>
        </w:rPr>
      </w:pPr>
      <w:r w:rsidRPr="00DD15DB">
        <w:rPr>
          <w:lang w:val="en-GB"/>
        </w:rPr>
        <w:t>No</w:t>
      </w:r>
      <w:r w:rsidR="00944677">
        <w:rPr>
          <w:lang w:val="en-GB"/>
        </w:rPr>
        <w:t xml:space="preserve">. </w:t>
      </w:r>
      <w:r w:rsidRPr="00DD15DB">
        <w:rPr>
          <w:lang w:val="en-GB"/>
        </w:rPr>
        <w:t xml:space="preserve">Please see Section 2.1.1 of the </w:t>
      </w:r>
      <w:r w:rsidR="003A156D">
        <w:rPr>
          <w:lang w:val="en-GB"/>
        </w:rPr>
        <w:t>guidelines</w:t>
      </w:r>
      <w:r w:rsidRPr="00DD15DB">
        <w:rPr>
          <w:lang w:val="en-GB"/>
        </w:rPr>
        <w:t xml:space="preserve">. </w:t>
      </w:r>
      <w:r w:rsidR="003057DE" w:rsidRPr="006657B2">
        <w:rPr>
          <w:lang w:val="en-GB"/>
        </w:rPr>
        <w:t xml:space="preserve">However, </w:t>
      </w:r>
      <w:r w:rsidR="0047713F">
        <w:rPr>
          <w:lang w:val="en-GB"/>
        </w:rPr>
        <w:t>they</w:t>
      </w:r>
      <w:r w:rsidR="0047713F" w:rsidRPr="006657B2">
        <w:rPr>
          <w:lang w:val="en-GB"/>
        </w:rPr>
        <w:t xml:space="preserve"> </w:t>
      </w:r>
      <w:r w:rsidR="003057DE" w:rsidRPr="006657B2">
        <w:rPr>
          <w:lang w:val="en-GB"/>
        </w:rPr>
        <w:t>can participate in the projects as “associates” as long as they play a real role in the action and bring added value for reaching the project objectives.</w:t>
      </w:r>
    </w:p>
    <w:p w:rsidR="00145388" w:rsidRPr="006D03A5" w:rsidRDefault="00145388" w:rsidP="000E137C">
      <w:pPr>
        <w:pStyle w:val="ListeParagraf"/>
        <w:numPr>
          <w:ilvl w:val="0"/>
          <w:numId w:val="3"/>
        </w:numPr>
        <w:tabs>
          <w:tab w:val="num" w:pos="567"/>
        </w:tabs>
        <w:spacing w:before="120" w:after="0" w:line="240" w:lineRule="auto"/>
        <w:ind w:left="567"/>
        <w:jc w:val="both"/>
        <w:rPr>
          <w:rFonts w:ascii="Times New Roman" w:hAnsi="Times New Roman"/>
          <w:b/>
          <w:sz w:val="24"/>
          <w:lang w:val="en-GB"/>
        </w:rPr>
      </w:pPr>
      <w:r w:rsidRPr="006D03A5">
        <w:rPr>
          <w:rFonts w:ascii="Times New Roman" w:hAnsi="Times New Roman"/>
          <w:b/>
          <w:sz w:val="24"/>
          <w:lang w:val="en-GB"/>
        </w:rPr>
        <w:t>Can municipalities apply as a lead applicant or co-applicant?</w:t>
      </w:r>
    </w:p>
    <w:p w:rsidR="00F27051" w:rsidRPr="007D2FBA" w:rsidRDefault="00CB5CA9" w:rsidP="000E137C">
      <w:pPr>
        <w:tabs>
          <w:tab w:val="num" w:pos="567"/>
        </w:tabs>
        <w:spacing w:before="120"/>
        <w:ind w:left="567"/>
        <w:jc w:val="both"/>
        <w:rPr>
          <w:lang w:val="en-GB"/>
        </w:rPr>
      </w:pPr>
      <w:r w:rsidRPr="00DD15DB">
        <w:rPr>
          <w:lang w:val="en-GB"/>
        </w:rPr>
        <w:t xml:space="preserve">No. </w:t>
      </w:r>
      <w:r w:rsidR="0082696D" w:rsidRPr="00DD15DB">
        <w:rPr>
          <w:lang w:val="en-GB"/>
        </w:rPr>
        <w:t>Please see Se</w:t>
      </w:r>
      <w:r w:rsidR="003C575F" w:rsidRPr="00DD15DB">
        <w:rPr>
          <w:lang w:val="en-GB"/>
        </w:rPr>
        <w:t>ction 2.1.1</w:t>
      </w:r>
      <w:r w:rsidR="0047713F">
        <w:rPr>
          <w:lang w:val="en-GB"/>
        </w:rPr>
        <w:t xml:space="preserve"> and Important Note-1</w:t>
      </w:r>
      <w:r w:rsidR="0082696D" w:rsidRPr="00DD15DB">
        <w:rPr>
          <w:lang w:val="en-GB"/>
        </w:rPr>
        <w:t xml:space="preserve"> of the </w:t>
      </w:r>
      <w:r w:rsidR="003A156D">
        <w:rPr>
          <w:lang w:val="en-GB"/>
        </w:rPr>
        <w:t>g</w:t>
      </w:r>
      <w:r w:rsidR="0082696D" w:rsidRPr="00DD15DB">
        <w:rPr>
          <w:lang w:val="en-GB"/>
        </w:rPr>
        <w:t>uidelin</w:t>
      </w:r>
      <w:r w:rsidR="0002756A" w:rsidRPr="00DD15DB">
        <w:rPr>
          <w:lang w:val="en-GB"/>
        </w:rPr>
        <w:t>es.</w:t>
      </w:r>
      <w:r w:rsidR="00BE261E" w:rsidRPr="00DD15DB">
        <w:rPr>
          <w:lang w:val="en-GB"/>
        </w:rPr>
        <w:t xml:space="preserve"> </w:t>
      </w:r>
      <w:r w:rsidRPr="00DD15DB">
        <w:rPr>
          <w:lang w:val="en-GB"/>
        </w:rPr>
        <w:t>However, they can participate in the projects as “associates” as long as they play a real role in the action and bring added value for reaching the project objectives.</w:t>
      </w:r>
    </w:p>
    <w:p w:rsidR="00F27051" w:rsidRPr="006D03A5" w:rsidRDefault="00F27051" w:rsidP="000E137C">
      <w:pPr>
        <w:pStyle w:val="ListeParagraf"/>
        <w:numPr>
          <w:ilvl w:val="0"/>
          <w:numId w:val="3"/>
        </w:numPr>
        <w:tabs>
          <w:tab w:val="num" w:pos="567"/>
        </w:tabs>
        <w:spacing w:before="120" w:after="0" w:line="240" w:lineRule="auto"/>
        <w:ind w:left="567"/>
        <w:jc w:val="both"/>
        <w:rPr>
          <w:rFonts w:ascii="Times New Roman" w:hAnsi="Times New Roman"/>
          <w:b/>
          <w:sz w:val="24"/>
          <w:lang w:val="en-GB"/>
        </w:rPr>
      </w:pPr>
      <w:r w:rsidRPr="006D03A5">
        <w:rPr>
          <w:rFonts w:ascii="Times New Roman" w:hAnsi="Times New Roman"/>
          <w:b/>
          <w:sz w:val="24"/>
          <w:lang w:val="en-GB"/>
        </w:rPr>
        <w:t>Can unions apply as an applicant or co-applicant?</w:t>
      </w:r>
    </w:p>
    <w:p w:rsidR="00F27051" w:rsidRDefault="00B656E4" w:rsidP="000E137C">
      <w:pPr>
        <w:tabs>
          <w:tab w:val="num" w:pos="567"/>
        </w:tabs>
        <w:spacing w:before="120"/>
        <w:ind w:left="567"/>
        <w:jc w:val="both"/>
        <w:rPr>
          <w:lang w:val="en-GB"/>
        </w:rPr>
      </w:pPr>
      <w:r w:rsidRPr="00DD15DB">
        <w:rPr>
          <w:lang w:val="en-GB"/>
        </w:rPr>
        <w:t xml:space="preserve">No. </w:t>
      </w:r>
      <w:r w:rsidR="00944677" w:rsidRPr="006657B2">
        <w:rPr>
          <w:lang w:val="en-GB"/>
        </w:rPr>
        <w:t xml:space="preserve">Please see Section 2.1.1 of the </w:t>
      </w:r>
      <w:r w:rsidR="00944677">
        <w:rPr>
          <w:lang w:val="en-GB"/>
        </w:rPr>
        <w:t>g</w:t>
      </w:r>
      <w:r w:rsidR="00944677" w:rsidRPr="006657B2">
        <w:rPr>
          <w:lang w:val="en-GB"/>
        </w:rPr>
        <w:t>uidelines.</w:t>
      </w:r>
      <w:r w:rsidR="00944677">
        <w:rPr>
          <w:lang w:val="en-GB"/>
        </w:rPr>
        <w:t xml:space="preserve"> </w:t>
      </w:r>
      <w:r w:rsidR="00C57718" w:rsidRPr="000E137C">
        <w:rPr>
          <w:lang w:val="en-GB"/>
        </w:rPr>
        <w:t xml:space="preserve"> </w:t>
      </w:r>
      <w:r w:rsidR="00C57718" w:rsidRPr="00DD15DB">
        <w:rPr>
          <w:lang w:val="en-GB"/>
        </w:rPr>
        <w:t>However, they can participate in the projects as “associates” as long as they play a real role in the action and bring added value for reaching the project objectives.</w:t>
      </w:r>
    </w:p>
    <w:p w:rsidR="00954634" w:rsidRDefault="00954634" w:rsidP="000E137C">
      <w:pPr>
        <w:tabs>
          <w:tab w:val="num" w:pos="567"/>
        </w:tabs>
        <w:spacing w:before="120"/>
        <w:ind w:left="567"/>
        <w:jc w:val="both"/>
        <w:rPr>
          <w:lang w:val="en-GB"/>
        </w:rPr>
      </w:pPr>
    </w:p>
    <w:p w:rsidR="00954634" w:rsidRDefault="00954634" w:rsidP="000E137C">
      <w:pPr>
        <w:tabs>
          <w:tab w:val="num" w:pos="567"/>
        </w:tabs>
        <w:spacing w:before="120"/>
        <w:ind w:left="567"/>
        <w:jc w:val="both"/>
        <w:rPr>
          <w:lang w:val="en-GB"/>
        </w:rPr>
      </w:pPr>
    </w:p>
    <w:p w:rsidR="00954634" w:rsidRPr="007D2FBA" w:rsidRDefault="00954634" w:rsidP="000E137C">
      <w:pPr>
        <w:tabs>
          <w:tab w:val="num" w:pos="567"/>
        </w:tabs>
        <w:spacing w:before="120"/>
        <w:ind w:left="567"/>
        <w:jc w:val="both"/>
        <w:rPr>
          <w:lang w:val="en-GB"/>
        </w:rPr>
      </w:pPr>
    </w:p>
    <w:p w:rsidR="00067707" w:rsidRPr="006D03A5" w:rsidRDefault="00067707" w:rsidP="000E137C">
      <w:pPr>
        <w:pStyle w:val="ListeParagraf"/>
        <w:numPr>
          <w:ilvl w:val="0"/>
          <w:numId w:val="3"/>
        </w:numPr>
        <w:tabs>
          <w:tab w:val="num" w:pos="567"/>
        </w:tabs>
        <w:spacing w:before="120" w:after="0" w:line="240" w:lineRule="auto"/>
        <w:ind w:left="567"/>
        <w:jc w:val="both"/>
        <w:rPr>
          <w:rFonts w:ascii="Times New Roman" w:hAnsi="Times New Roman"/>
          <w:b/>
          <w:sz w:val="24"/>
          <w:lang w:val="en-GB"/>
        </w:rPr>
      </w:pPr>
      <w:r w:rsidRPr="006D03A5">
        <w:rPr>
          <w:rFonts w:ascii="Times New Roman" w:hAnsi="Times New Roman"/>
          <w:b/>
          <w:sz w:val="24"/>
          <w:lang w:val="en-GB"/>
        </w:rPr>
        <w:t>Can exporters' unions apply as a lead applicant or co-applicant?</w:t>
      </w:r>
    </w:p>
    <w:p w:rsidR="00067707" w:rsidRPr="000E137C" w:rsidRDefault="002E41D8" w:rsidP="000E137C">
      <w:pPr>
        <w:tabs>
          <w:tab w:val="num" w:pos="567"/>
        </w:tabs>
        <w:spacing w:before="120"/>
        <w:ind w:left="567"/>
        <w:jc w:val="both"/>
        <w:rPr>
          <w:lang w:val="en-GB"/>
        </w:rPr>
      </w:pPr>
      <w:r>
        <w:rPr>
          <w:lang w:val="en-GB"/>
        </w:rPr>
        <w:t xml:space="preserve">No. </w:t>
      </w:r>
      <w:r w:rsidR="00273F6A" w:rsidRPr="006657B2">
        <w:rPr>
          <w:lang w:val="en-GB"/>
        </w:rPr>
        <w:t xml:space="preserve">Please see Section 2.1.1 of the </w:t>
      </w:r>
      <w:r w:rsidR="00273F6A">
        <w:rPr>
          <w:lang w:val="en-GB"/>
        </w:rPr>
        <w:t>g</w:t>
      </w:r>
      <w:r w:rsidR="00273F6A" w:rsidRPr="006657B2">
        <w:rPr>
          <w:lang w:val="en-GB"/>
        </w:rPr>
        <w:t>uidelines.</w:t>
      </w:r>
      <w:r w:rsidR="00273F6A">
        <w:rPr>
          <w:lang w:val="en-GB"/>
        </w:rPr>
        <w:t xml:space="preserve"> </w:t>
      </w:r>
      <w:r w:rsidR="00273F6A" w:rsidRPr="000E137C">
        <w:rPr>
          <w:lang w:val="en-GB"/>
        </w:rPr>
        <w:t xml:space="preserve"> </w:t>
      </w:r>
      <w:r w:rsidR="00273F6A" w:rsidRPr="00DD15DB">
        <w:rPr>
          <w:lang w:val="en-GB"/>
        </w:rPr>
        <w:t>However, they can participate in the projects as “associates” as long as they play a real role in the action and bring added value for reaching the project objectives</w:t>
      </w:r>
    </w:p>
    <w:p w:rsidR="00890B18" w:rsidRPr="006D03A5" w:rsidRDefault="00890B18" w:rsidP="000E137C">
      <w:pPr>
        <w:pStyle w:val="ListeParagraf"/>
        <w:numPr>
          <w:ilvl w:val="0"/>
          <w:numId w:val="3"/>
        </w:numPr>
        <w:tabs>
          <w:tab w:val="num" w:pos="567"/>
        </w:tabs>
        <w:spacing w:before="120" w:after="0" w:line="240" w:lineRule="auto"/>
        <w:ind w:left="567"/>
        <w:jc w:val="both"/>
        <w:rPr>
          <w:rFonts w:ascii="Times New Roman" w:hAnsi="Times New Roman"/>
          <w:b/>
          <w:sz w:val="24"/>
          <w:lang w:val="en-GB"/>
        </w:rPr>
      </w:pPr>
      <w:r w:rsidRPr="006D03A5">
        <w:rPr>
          <w:rFonts w:ascii="Times New Roman" w:hAnsi="Times New Roman"/>
          <w:b/>
          <w:sz w:val="24"/>
          <w:lang w:val="en-GB"/>
        </w:rPr>
        <w:t xml:space="preserve">Can </w:t>
      </w:r>
      <w:r w:rsidR="002E1B67">
        <w:rPr>
          <w:rFonts w:ascii="Times New Roman" w:hAnsi="Times New Roman"/>
          <w:b/>
          <w:sz w:val="24"/>
          <w:lang w:val="en-GB"/>
        </w:rPr>
        <w:t xml:space="preserve">professional organizations </w:t>
      </w:r>
      <w:r w:rsidR="00790F8A" w:rsidRPr="000E137C">
        <w:rPr>
          <w:rFonts w:ascii="Times New Roman" w:hAnsi="Times New Roman"/>
          <w:b/>
          <w:sz w:val="24"/>
          <w:lang w:val="en-GB"/>
        </w:rPr>
        <w:t>apply as a lead applicant or co-applicant?</w:t>
      </w:r>
    </w:p>
    <w:p w:rsidR="00273F6A" w:rsidRDefault="00273F6A" w:rsidP="000E137C">
      <w:pPr>
        <w:tabs>
          <w:tab w:val="num" w:pos="567"/>
        </w:tabs>
        <w:spacing w:before="120"/>
        <w:ind w:left="567"/>
        <w:jc w:val="both"/>
        <w:rPr>
          <w:lang w:val="en-GB"/>
        </w:rPr>
      </w:pPr>
      <w:r>
        <w:rPr>
          <w:lang w:val="en-GB"/>
        </w:rPr>
        <w:t xml:space="preserve">No. </w:t>
      </w:r>
      <w:r w:rsidRPr="006657B2">
        <w:rPr>
          <w:lang w:val="en-GB"/>
        </w:rPr>
        <w:t xml:space="preserve">Please see Section 2.1.1 of the </w:t>
      </w:r>
      <w:r>
        <w:rPr>
          <w:lang w:val="en-GB"/>
        </w:rPr>
        <w:t>g</w:t>
      </w:r>
      <w:r w:rsidRPr="006657B2">
        <w:rPr>
          <w:lang w:val="en-GB"/>
        </w:rPr>
        <w:t>uidelines.</w:t>
      </w:r>
      <w:r>
        <w:rPr>
          <w:lang w:val="en-GB"/>
        </w:rPr>
        <w:t xml:space="preserve"> </w:t>
      </w:r>
      <w:r w:rsidRPr="00C608EA">
        <w:rPr>
          <w:lang w:val="en-GB"/>
        </w:rPr>
        <w:t xml:space="preserve"> </w:t>
      </w:r>
      <w:r w:rsidRPr="00DD15DB">
        <w:rPr>
          <w:lang w:val="en-GB"/>
        </w:rPr>
        <w:t>However, they can participate in the projects as “associates” as long as they play a real role in the action and bring added value for reaching the project objectives</w:t>
      </w:r>
      <w:r>
        <w:rPr>
          <w:lang w:val="en-GB"/>
        </w:rPr>
        <w:t xml:space="preserve">. </w:t>
      </w:r>
    </w:p>
    <w:p w:rsidR="008253F7" w:rsidRPr="004D0C8C" w:rsidRDefault="008253F7" w:rsidP="000E137C">
      <w:pPr>
        <w:pStyle w:val="ListeParagraf"/>
        <w:numPr>
          <w:ilvl w:val="0"/>
          <w:numId w:val="3"/>
        </w:numPr>
        <w:tabs>
          <w:tab w:val="num" w:pos="567"/>
        </w:tabs>
        <w:spacing w:before="120" w:after="0" w:line="240" w:lineRule="auto"/>
        <w:ind w:left="567"/>
        <w:jc w:val="both"/>
        <w:rPr>
          <w:rFonts w:ascii="Times New Roman" w:hAnsi="Times New Roman"/>
          <w:b/>
          <w:sz w:val="24"/>
          <w:lang w:val="en-GB"/>
        </w:rPr>
      </w:pPr>
      <w:r w:rsidRPr="006D03A5">
        <w:rPr>
          <w:rFonts w:ascii="Times New Roman" w:hAnsi="Times New Roman"/>
          <w:b/>
          <w:sz w:val="24"/>
          <w:lang w:val="en-GB"/>
        </w:rPr>
        <w:t xml:space="preserve">Can research </w:t>
      </w:r>
      <w:r w:rsidR="00C608EA" w:rsidRPr="006D03A5">
        <w:rPr>
          <w:rFonts w:ascii="Times New Roman" w:hAnsi="Times New Roman"/>
          <w:b/>
          <w:sz w:val="24"/>
          <w:lang w:val="en-GB"/>
        </w:rPr>
        <w:t xml:space="preserve">institutes </w:t>
      </w:r>
      <w:r w:rsidRPr="004D0C8C">
        <w:rPr>
          <w:rFonts w:ascii="Times New Roman" w:hAnsi="Times New Roman"/>
          <w:b/>
          <w:sz w:val="24"/>
          <w:lang w:val="en-GB"/>
        </w:rPr>
        <w:t>apply as a lead applicant or co-applicant?</w:t>
      </w:r>
    </w:p>
    <w:p w:rsidR="0047713F" w:rsidRDefault="0047713F" w:rsidP="000E137C">
      <w:pPr>
        <w:tabs>
          <w:tab w:val="num" w:pos="567"/>
        </w:tabs>
        <w:spacing w:before="120"/>
        <w:ind w:left="567"/>
        <w:jc w:val="both"/>
        <w:rPr>
          <w:lang w:val="en-GB"/>
        </w:rPr>
      </w:pPr>
      <w:r w:rsidRPr="00DD15DB">
        <w:rPr>
          <w:lang w:val="en-GB"/>
        </w:rPr>
        <w:t>No. Please see Section 2.1.1</w:t>
      </w:r>
      <w:r>
        <w:rPr>
          <w:lang w:val="en-GB"/>
        </w:rPr>
        <w:t xml:space="preserve"> and Important Note-1</w:t>
      </w:r>
      <w:r w:rsidRPr="00DD15DB">
        <w:rPr>
          <w:lang w:val="en-GB"/>
        </w:rPr>
        <w:t xml:space="preserve"> of the </w:t>
      </w:r>
      <w:r>
        <w:rPr>
          <w:lang w:val="en-GB"/>
        </w:rPr>
        <w:t>g</w:t>
      </w:r>
      <w:r w:rsidRPr="00DD15DB">
        <w:rPr>
          <w:lang w:val="en-GB"/>
        </w:rPr>
        <w:t>uidelines. However, they can participate in the projects as “associates” as long as they play a real role in the action and bring added value for reaching the project objectives.</w:t>
      </w:r>
    </w:p>
    <w:p w:rsidR="008253F7" w:rsidRPr="0047713F" w:rsidRDefault="00C24065" w:rsidP="000E137C">
      <w:pPr>
        <w:pStyle w:val="ListeParagraf"/>
        <w:numPr>
          <w:ilvl w:val="0"/>
          <w:numId w:val="3"/>
        </w:numPr>
        <w:tabs>
          <w:tab w:val="num" w:pos="567"/>
        </w:tabs>
        <w:spacing w:before="120" w:after="0" w:line="240" w:lineRule="auto"/>
        <w:ind w:left="567"/>
        <w:jc w:val="both"/>
        <w:rPr>
          <w:rFonts w:ascii="Times New Roman" w:hAnsi="Times New Roman"/>
          <w:b/>
          <w:sz w:val="24"/>
          <w:lang w:val="en-GB"/>
        </w:rPr>
      </w:pPr>
      <w:r>
        <w:rPr>
          <w:rFonts w:ascii="Times New Roman" w:hAnsi="Times New Roman"/>
          <w:b/>
          <w:sz w:val="24"/>
          <w:lang w:val="en-GB"/>
        </w:rPr>
        <w:t xml:space="preserve">Can (X) clubs </w:t>
      </w:r>
      <w:r w:rsidR="008253F7" w:rsidRPr="0047713F">
        <w:rPr>
          <w:rFonts w:ascii="Times New Roman" w:hAnsi="Times New Roman"/>
          <w:b/>
          <w:sz w:val="24"/>
          <w:lang w:val="en-GB"/>
        </w:rPr>
        <w:t>apply as a lead applicant or co-applicant?</w:t>
      </w:r>
    </w:p>
    <w:p w:rsidR="00067707" w:rsidRDefault="00067707" w:rsidP="000E137C">
      <w:pPr>
        <w:tabs>
          <w:tab w:val="num" w:pos="567"/>
        </w:tabs>
        <w:spacing w:before="120"/>
        <w:ind w:left="567"/>
        <w:jc w:val="both"/>
        <w:rPr>
          <w:lang w:val="en-GB"/>
        </w:rPr>
      </w:pPr>
      <w:r w:rsidRPr="00EF57DF">
        <w:rPr>
          <w:lang w:val="en-GB"/>
        </w:rPr>
        <w:t>As long as the</w:t>
      </w:r>
      <w:r w:rsidR="001F3202">
        <w:rPr>
          <w:lang w:val="en-GB"/>
        </w:rPr>
        <w:t>y</w:t>
      </w:r>
      <w:r w:rsidRPr="00EF57DF">
        <w:rPr>
          <w:lang w:val="en-GB"/>
        </w:rPr>
        <w:t xml:space="preserve"> </w:t>
      </w:r>
      <w:r w:rsidR="001F3202">
        <w:rPr>
          <w:lang w:val="en-GB"/>
        </w:rPr>
        <w:t xml:space="preserve">have legal entity and </w:t>
      </w:r>
      <w:r w:rsidR="001F3202" w:rsidRPr="00EF57DF">
        <w:rPr>
          <w:lang w:val="en-GB"/>
        </w:rPr>
        <w:t>satisf</w:t>
      </w:r>
      <w:r w:rsidR="001F3202">
        <w:rPr>
          <w:lang w:val="en-GB"/>
        </w:rPr>
        <w:t>y</w:t>
      </w:r>
      <w:r w:rsidR="001F3202" w:rsidRPr="00EF57DF">
        <w:rPr>
          <w:lang w:val="en-GB"/>
        </w:rPr>
        <w:t xml:space="preserve"> </w:t>
      </w:r>
      <w:r w:rsidRPr="00EF57DF">
        <w:rPr>
          <w:lang w:val="en-GB"/>
        </w:rPr>
        <w:t>the eligibility criteria stat</w:t>
      </w:r>
      <w:r w:rsidR="000C3D22" w:rsidRPr="00EF57DF">
        <w:rPr>
          <w:lang w:val="en-GB"/>
        </w:rPr>
        <w:t xml:space="preserve">ed in the Section 2.1.1 of the </w:t>
      </w:r>
      <w:r w:rsidR="003A156D">
        <w:rPr>
          <w:lang w:val="en-GB"/>
        </w:rPr>
        <w:t>guidelines</w:t>
      </w:r>
      <w:r w:rsidRPr="00EF57DF">
        <w:rPr>
          <w:lang w:val="en-GB"/>
        </w:rPr>
        <w:t xml:space="preserve">, </w:t>
      </w:r>
      <w:r w:rsidR="0007208E">
        <w:rPr>
          <w:lang w:val="en-GB"/>
        </w:rPr>
        <w:t>they</w:t>
      </w:r>
      <w:r w:rsidRPr="00EF57DF">
        <w:rPr>
          <w:lang w:val="en-GB"/>
        </w:rPr>
        <w:t xml:space="preserve"> can apply as a lead applicant or co-applicant. </w:t>
      </w:r>
    </w:p>
    <w:p w:rsidR="00C24065" w:rsidRPr="0047713F" w:rsidRDefault="00C24065" w:rsidP="00C24065">
      <w:pPr>
        <w:pStyle w:val="ListeParagraf"/>
        <w:numPr>
          <w:ilvl w:val="0"/>
          <w:numId w:val="3"/>
        </w:numPr>
        <w:tabs>
          <w:tab w:val="num" w:pos="567"/>
        </w:tabs>
        <w:spacing w:before="120" w:after="0" w:line="240" w:lineRule="auto"/>
        <w:ind w:left="567"/>
        <w:jc w:val="both"/>
        <w:rPr>
          <w:rFonts w:ascii="Times New Roman" w:hAnsi="Times New Roman"/>
          <w:b/>
          <w:sz w:val="24"/>
          <w:lang w:val="en-GB"/>
        </w:rPr>
      </w:pPr>
      <w:r>
        <w:rPr>
          <w:rFonts w:ascii="Times New Roman" w:hAnsi="Times New Roman"/>
          <w:b/>
          <w:sz w:val="24"/>
          <w:lang w:val="en-GB"/>
        </w:rPr>
        <w:t xml:space="preserve">Can (X) associations </w:t>
      </w:r>
      <w:r w:rsidRPr="0047713F">
        <w:rPr>
          <w:rFonts w:ascii="Times New Roman" w:hAnsi="Times New Roman"/>
          <w:b/>
          <w:sz w:val="24"/>
          <w:lang w:val="en-GB"/>
        </w:rPr>
        <w:t>apply as a lead applicant or co-applicant?</w:t>
      </w:r>
    </w:p>
    <w:p w:rsidR="00C24065" w:rsidRPr="007D2FBA" w:rsidRDefault="00C24065" w:rsidP="00C24065">
      <w:pPr>
        <w:tabs>
          <w:tab w:val="num" w:pos="567"/>
        </w:tabs>
        <w:spacing w:before="120"/>
        <w:ind w:left="567"/>
        <w:jc w:val="both"/>
        <w:rPr>
          <w:lang w:val="en-GB"/>
        </w:rPr>
      </w:pPr>
      <w:r>
        <w:rPr>
          <w:lang w:val="en-GB"/>
        </w:rPr>
        <w:t xml:space="preserve">Yes. </w:t>
      </w:r>
      <w:r w:rsidRPr="006657B2">
        <w:rPr>
          <w:lang w:val="en-GB"/>
        </w:rPr>
        <w:t xml:space="preserve">Please see Section 2.1.1 of the </w:t>
      </w:r>
      <w:r>
        <w:rPr>
          <w:lang w:val="en-GB"/>
        </w:rPr>
        <w:t>g</w:t>
      </w:r>
      <w:r w:rsidRPr="006657B2">
        <w:rPr>
          <w:lang w:val="en-GB"/>
        </w:rPr>
        <w:t>uidelines</w:t>
      </w:r>
      <w:r>
        <w:rPr>
          <w:lang w:val="en-GB"/>
        </w:rPr>
        <w:t>.</w:t>
      </w:r>
    </w:p>
    <w:p w:rsidR="001C78E8" w:rsidRPr="006D03A5" w:rsidRDefault="008E1025" w:rsidP="000E137C">
      <w:pPr>
        <w:pStyle w:val="ListeParagraf"/>
        <w:numPr>
          <w:ilvl w:val="0"/>
          <w:numId w:val="3"/>
        </w:numPr>
        <w:tabs>
          <w:tab w:val="num" w:pos="567"/>
        </w:tabs>
        <w:spacing w:before="120" w:after="0" w:line="240" w:lineRule="auto"/>
        <w:ind w:left="567"/>
        <w:jc w:val="both"/>
        <w:rPr>
          <w:rFonts w:ascii="Times New Roman" w:hAnsi="Times New Roman"/>
          <w:b/>
          <w:sz w:val="24"/>
          <w:lang w:val="en-GB"/>
        </w:rPr>
      </w:pPr>
      <w:r w:rsidRPr="006D03A5">
        <w:rPr>
          <w:rFonts w:ascii="Times New Roman" w:hAnsi="Times New Roman"/>
          <w:b/>
          <w:sz w:val="24"/>
          <w:lang w:val="en-GB"/>
        </w:rPr>
        <w:t xml:space="preserve">Can representative offices of associations/foundations </w:t>
      </w:r>
      <w:r w:rsidR="00922AFC" w:rsidRPr="006D03A5">
        <w:rPr>
          <w:rFonts w:ascii="Times New Roman" w:hAnsi="Times New Roman"/>
          <w:b/>
          <w:sz w:val="24"/>
          <w:lang w:val="en-GB"/>
        </w:rPr>
        <w:t>(</w:t>
      </w:r>
      <w:r w:rsidRPr="000E137C">
        <w:rPr>
          <w:rFonts w:ascii="Times New Roman" w:hAnsi="Times New Roman"/>
          <w:b/>
          <w:sz w:val="24"/>
          <w:lang w:val="en-GB"/>
        </w:rPr>
        <w:t>T</w:t>
      </w:r>
      <w:r w:rsidR="00922AFC" w:rsidRPr="000E137C">
        <w:rPr>
          <w:rFonts w:ascii="Times New Roman" w:hAnsi="Times New Roman"/>
          <w:b/>
          <w:sz w:val="24"/>
          <w:lang w:val="en-GB"/>
        </w:rPr>
        <w:t>emsilcilikler</w:t>
      </w:r>
      <w:r w:rsidR="00922AFC" w:rsidRPr="006D03A5">
        <w:rPr>
          <w:rFonts w:ascii="Times New Roman" w:hAnsi="Times New Roman"/>
          <w:b/>
          <w:sz w:val="24"/>
          <w:lang w:val="en-GB"/>
        </w:rPr>
        <w:t>)</w:t>
      </w:r>
      <w:r w:rsidR="001C78E8" w:rsidRPr="006D03A5">
        <w:rPr>
          <w:rFonts w:ascii="Times New Roman" w:hAnsi="Times New Roman"/>
          <w:b/>
          <w:sz w:val="24"/>
          <w:lang w:val="en-GB"/>
        </w:rPr>
        <w:t xml:space="preserve"> apply as a lead applicant or co-applicant?</w:t>
      </w:r>
    </w:p>
    <w:p w:rsidR="00AF5065" w:rsidRPr="00687E1B" w:rsidRDefault="00EB5469" w:rsidP="00BB226B">
      <w:pPr>
        <w:tabs>
          <w:tab w:val="num" w:pos="567"/>
        </w:tabs>
        <w:spacing w:before="120"/>
        <w:ind w:left="567"/>
        <w:jc w:val="both"/>
        <w:rPr>
          <w:lang w:val="en-GB"/>
        </w:rPr>
      </w:pPr>
      <w:r w:rsidRPr="00BD4E36">
        <w:rPr>
          <w:lang w:val="en-GB"/>
        </w:rPr>
        <w:t>No. Please see Section 2.1.1 and Important Note</w:t>
      </w:r>
      <w:r w:rsidR="000E4DB9" w:rsidRPr="00F76625">
        <w:rPr>
          <w:lang w:val="en-GB"/>
        </w:rPr>
        <w:t>-</w:t>
      </w:r>
      <w:r w:rsidRPr="0097219B">
        <w:rPr>
          <w:lang w:val="en-GB"/>
        </w:rPr>
        <w:t xml:space="preserve">1 of the </w:t>
      </w:r>
      <w:r w:rsidR="003A156D">
        <w:rPr>
          <w:lang w:val="en-GB"/>
        </w:rPr>
        <w:t>g</w:t>
      </w:r>
      <w:r w:rsidRPr="00687E1B">
        <w:rPr>
          <w:lang w:val="en-GB"/>
        </w:rPr>
        <w:t>uidelines. However, they can participate in the projects as “associates” as long as they play a real role in the action and bring added value for reaching the project objectives.</w:t>
      </w:r>
    </w:p>
    <w:p w:rsidR="0068645A" w:rsidRPr="004D0C8C" w:rsidRDefault="0068645A" w:rsidP="000E137C">
      <w:pPr>
        <w:pStyle w:val="ListeParagraf"/>
        <w:numPr>
          <w:ilvl w:val="0"/>
          <w:numId w:val="3"/>
        </w:numPr>
        <w:tabs>
          <w:tab w:val="num" w:pos="567"/>
        </w:tabs>
        <w:spacing w:before="120" w:after="0" w:line="240" w:lineRule="auto"/>
        <w:ind w:left="567"/>
        <w:jc w:val="both"/>
        <w:rPr>
          <w:rFonts w:ascii="Times New Roman" w:hAnsi="Times New Roman"/>
          <w:b/>
          <w:sz w:val="24"/>
          <w:lang w:val="en-GB"/>
        </w:rPr>
      </w:pPr>
      <w:r w:rsidRPr="006D03A5">
        <w:rPr>
          <w:rFonts w:ascii="Times New Roman" w:hAnsi="Times New Roman"/>
          <w:b/>
          <w:sz w:val="24"/>
          <w:lang w:val="en-GB"/>
        </w:rPr>
        <w:t xml:space="preserve">Can </w:t>
      </w:r>
      <w:r w:rsidR="00A8282F" w:rsidRPr="006D03A5">
        <w:rPr>
          <w:rFonts w:ascii="Times New Roman" w:hAnsi="Times New Roman"/>
          <w:b/>
          <w:sz w:val="24"/>
          <w:lang w:val="en-GB"/>
        </w:rPr>
        <w:t>public interest associations</w:t>
      </w:r>
      <w:r w:rsidR="00FE35C1" w:rsidRPr="006D03A5">
        <w:rPr>
          <w:rFonts w:ascii="Times New Roman" w:hAnsi="Times New Roman"/>
          <w:b/>
          <w:sz w:val="24"/>
          <w:lang w:val="en-GB"/>
        </w:rPr>
        <w:t xml:space="preserve"> </w:t>
      </w:r>
      <w:r w:rsidR="00B32BFA" w:rsidRPr="006D03A5">
        <w:rPr>
          <w:rFonts w:ascii="Times New Roman" w:hAnsi="Times New Roman"/>
          <w:b/>
          <w:sz w:val="24"/>
          <w:lang w:val="en-GB"/>
        </w:rPr>
        <w:t>(Kamu yararına çalışan dernek)</w:t>
      </w:r>
      <w:r w:rsidRPr="006D03A5">
        <w:rPr>
          <w:rFonts w:ascii="Times New Roman" w:hAnsi="Times New Roman"/>
          <w:b/>
          <w:sz w:val="24"/>
          <w:lang w:val="en-GB"/>
        </w:rPr>
        <w:t xml:space="preserve"> apply as a lead applicant or co-applicant?</w:t>
      </w:r>
    </w:p>
    <w:p w:rsidR="00A73944" w:rsidRPr="007D2FBA" w:rsidRDefault="00007CA6" w:rsidP="00BB226B">
      <w:pPr>
        <w:tabs>
          <w:tab w:val="num" w:pos="567"/>
        </w:tabs>
        <w:spacing w:before="120"/>
        <w:ind w:left="567"/>
        <w:jc w:val="both"/>
        <w:rPr>
          <w:lang w:val="en-GB"/>
        </w:rPr>
      </w:pPr>
      <w:r w:rsidRPr="00EF57DF">
        <w:rPr>
          <w:lang w:val="en-GB"/>
        </w:rPr>
        <w:t xml:space="preserve">As long as the entity satisfies the eligibility criteria stated in the Section 2.1.1 of the </w:t>
      </w:r>
      <w:r w:rsidR="003A156D">
        <w:rPr>
          <w:lang w:val="en-GB"/>
        </w:rPr>
        <w:t>g</w:t>
      </w:r>
      <w:r w:rsidRPr="00EF57DF">
        <w:rPr>
          <w:lang w:val="en-GB"/>
        </w:rPr>
        <w:t>uidelines, it can apply as a lead applicant or co-applicant.</w:t>
      </w:r>
    </w:p>
    <w:p w:rsidR="00006499" w:rsidRPr="006D03A5" w:rsidRDefault="00006499" w:rsidP="000E137C">
      <w:pPr>
        <w:pStyle w:val="ListeParagraf"/>
        <w:numPr>
          <w:ilvl w:val="0"/>
          <w:numId w:val="3"/>
        </w:numPr>
        <w:tabs>
          <w:tab w:val="num" w:pos="567"/>
        </w:tabs>
        <w:spacing w:before="120" w:after="0" w:line="240" w:lineRule="auto"/>
        <w:ind w:left="567"/>
        <w:jc w:val="both"/>
        <w:rPr>
          <w:rFonts w:ascii="Times New Roman" w:hAnsi="Times New Roman"/>
          <w:b/>
          <w:sz w:val="24"/>
          <w:lang w:val="en-GB"/>
        </w:rPr>
      </w:pPr>
      <w:r w:rsidRPr="006D03A5">
        <w:rPr>
          <w:rFonts w:ascii="Times New Roman" w:hAnsi="Times New Roman"/>
          <w:b/>
          <w:sz w:val="24"/>
          <w:lang w:val="en-GB"/>
        </w:rPr>
        <w:t xml:space="preserve">May a CSO apply for grant scheme as a co-applicant together with its the umbrella organisation? </w:t>
      </w:r>
    </w:p>
    <w:p w:rsidR="00F02E47" w:rsidRPr="007D2FBA" w:rsidRDefault="006D03A5" w:rsidP="00006499">
      <w:pPr>
        <w:tabs>
          <w:tab w:val="num" w:pos="567"/>
        </w:tabs>
        <w:spacing w:before="120"/>
        <w:ind w:left="567"/>
        <w:jc w:val="both"/>
        <w:rPr>
          <w:lang w:val="en-GB"/>
        </w:rPr>
      </w:pPr>
      <w:r>
        <w:rPr>
          <w:lang w:val="en-GB"/>
        </w:rPr>
        <w:t>Please see Reply-</w:t>
      </w:r>
      <w:r w:rsidR="00952DFC">
        <w:rPr>
          <w:lang w:val="en-GB"/>
        </w:rPr>
        <w:t>17</w:t>
      </w:r>
      <w:r>
        <w:rPr>
          <w:lang w:val="en-GB"/>
        </w:rPr>
        <w:t>.</w:t>
      </w:r>
    </w:p>
    <w:p w:rsidR="008464DF" w:rsidRPr="006D03A5" w:rsidRDefault="008464DF" w:rsidP="000E137C">
      <w:pPr>
        <w:pStyle w:val="ListeParagraf"/>
        <w:numPr>
          <w:ilvl w:val="0"/>
          <w:numId w:val="3"/>
        </w:numPr>
        <w:tabs>
          <w:tab w:val="num" w:pos="567"/>
        </w:tabs>
        <w:spacing w:before="120" w:after="0" w:line="240" w:lineRule="auto"/>
        <w:ind w:left="567"/>
        <w:jc w:val="both"/>
        <w:rPr>
          <w:rFonts w:ascii="Times New Roman" w:hAnsi="Times New Roman"/>
          <w:b/>
          <w:sz w:val="24"/>
          <w:lang w:val="en-GB"/>
        </w:rPr>
      </w:pPr>
      <w:r w:rsidRPr="006D03A5">
        <w:rPr>
          <w:rFonts w:ascii="Times New Roman" w:hAnsi="Times New Roman"/>
          <w:b/>
          <w:sz w:val="24"/>
          <w:lang w:val="en-GB"/>
        </w:rPr>
        <w:t>Is it important for evaluation if the lead applicant is from an eligible country according to the IPA Regulation or Member State of EU or Turkey?</w:t>
      </w:r>
    </w:p>
    <w:p w:rsidR="008464DF" w:rsidRPr="00EF57DF" w:rsidRDefault="008464DF" w:rsidP="000E137C">
      <w:pPr>
        <w:tabs>
          <w:tab w:val="num" w:pos="567"/>
        </w:tabs>
        <w:spacing w:before="120"/>
        <w:ind w:left="567"/>
        <w:jc w:val="both"/>
        <w:rPr>
          <w:lang w:val="en-GB"/>
        </w:rPr>
      </w:pPr>
      <w:r w:rsidRPr="00EF57DF">
        <w:rPr>
          <w:lang w:val="en-GB"/>
        </w:rPr>
        <w:t>No. Please refer to Section 2.1 and Important Note</w:t>
      </w:r>
      <w:r w:rsidR="006F2317" w:rsidRPr="00EF57DF">
        <w:rPr>
          <w:lang w:val="en-GB"/>
        </w:rPr>
        <w:t>-</w:t>
      </w:r>
      <w:r w:rsidRPr="00EF57DF">
        <w:rPr>
          <w:lang w:val="en-GB"/>
        </w:rPr>
        <w:t xml:space="preserve">2 of the </w:t>
      </w:r>
      <w:r w:rsidR="003A156D">
        <w:rPr>
          <w:lang w:val="en-GB"/>
        </w:rPr>
        <w:t>guidelines</w:t>
      </w:r>
      <w:r w:rsidR="0052659E">
        <w:rPr>
          <w:lang w:val="en-GB"/>
        </w:rPr>
        <w:t xml:space="preserve"> for the partnership requirements.</w:t>
      </w:r>
    </w:p>
    <w:p w:rsidR="004F5FFC" w:rsidRPr="006D03A5" w:rsidRDefault="004F5FFC" w:rsidP="000E137C">
      <w:pPr>
        <w:pStyle w:val="ListeParagraf"/>
        <w:numPr>
          <w:ilvl w:val="0"/>
          <w:numId w:val="3"/>
        </w:numPr>
        <w:tabs>
          <w:tab w:val="num" w:pos="567"/>
        </w:tabs>
        <w:spacing w:before="120" w:after="0" w:line="240" w:lineRule="auto"/>
        <w:ind w:left="567"/>
        <w:jc w:val="both"/>
        <w:rPr>
          <w:rFonts w:ascii="Times New Roman" w:hAnsi="Times New Roman"/>
          <w:b/>
          <w:sz w:val="24"/>
          <w:lang w:val="en-GB"/>
        </w:rPr>
      </w:pPr>
      <w:r w:rsidRPr="006D03A5">
        <w:rPr>
          <w:rFonts w:ascii="Times New Roman" w:hAnsi="Times New Roman"/>
          <w:b/>
          <w:sz w:val="24"/>
          <w:lang w:val="en-GB"/>
        </w:rPr>
        <w:t>May the applicants that are currently implementing EU grant projects submit proposals under this call?</w:t>
      </w:r>
    </w:p>
    <w:p w:rsidR="004F5FFC" w:rsidRDefault="004F5FFC" w:rsidP="004F5FFC">
      <w:pPr>
        <w:tabs>
          <w:tab w:val="num" w:pos="567"/>
        </w:tabs>
        <w:spacing w:before="120"/>
        <w:ind w:left="567"/>
        <w:jc w:val="both"/>
        <w:rPr>
          <w:lang w:val="en-GB"/>
        </w:rPr>
      </w:pPr>
      <w:r w:rsidRPr="00EF57DF">
        <w:rPr>
          <w:lang w:val="en-GB"/>
        </w:rPr>
        <w:t>Yes. However, it is strongly recommended that the applicants check their financial and operational capacities (including financial and human resources) to implement several projects at the same time. In addition, the applicants should take necessary measures to prevent overlapping of costs and may be requested to submit explanation for requesting similar costs claimed in different projects.</w:t>
      </w:r>
    </w:p>
    <w:p w:rsidR="000228BE" w:rsidRPr="007D2FBA" w:rsidRDefault="000228BE" w:rsidP="004F5FFC">
      <w:pPr>
        <w:tabs>
          <w:tab w:val="num" w:pos="567"/>
        </w:tabs>
        <w:spacing w:before="120"/>
        <w:ind w:left="567"/>
        <w:jc w:val="both"/>
        <w:rPr>
          <w:lang w:val="en-GB"/>
        </w:rPr>
      </w:pPr>
    </w:p>
    <w:p w:rsidR="00CE42AD" w:rsidRPr="006D03A5" w:rsidRDefault="00CE42AD" w:rsidP="000E137C">
      <w:pPr>
        <w:pStyle w:val="ListeParagraf"/>
        <w:numPr>
          <w:ilvl w:val="0"/>
          <w:numId w:val="3"/>
        </w:numPr>
        <w:tabs>
          <w:tab w:val="num" w:pos="567"/>
        </w:tabs>
        <w:spacing w:before="120" w:after="0" w:line="240" w:lineRule="auto"/>
        <w:ind w:left="567"/>
        <w:jc w:val="both"/>
        <w:rPr>
          <w:rFonts w:ascii="Times New Roman" w:hAnsi="Times New Roman"/>
          <w:b/>
          <w:sz w:val="24"/>
          <w:lang w:val="en-GB"/>
        </w:rPr>
      </w:pPr>
      <w:r w:rsidRPr="006D03A5">
        <w:rPr>
          <w:rFonts w:ascii="Times New Roman" w:hAnsi="Times New Roman"/>
          <w:b/>
          <w:sz w:val="24"/>
          <w:lang w:val="en-GB"/>
        </w:rPr>
        <w:t>We are a newly established association. Can we submit an application for this Call?</w:t>
      </w:r>
    </w:p>
    <w:p w:rsidR="00CE42AD" w:rsidRPr="007D2FBA" w:rsidRDefault="00CE42AD" w:rsidP="00CE42AD">
      <w:pPr>
        <w:tabs>
          <w:tab w:val="num" w:pos="567"/>
        </w:tabs>
        <w:spacing w:before="120"/>
        <w:ind w:left="567"/>
        <w:jc w:val="both"/>
        <w:rPr>
          <w:lang w:val="en-GB"/>
        </w:rPr>
      </w:pPr>
      <w:r w:rsidRPr="00EF57DF">
        <w:rPr>
          <w:lang w:val="en-GB"/>
        </w:rPr>
        <w:t>There is no provision regarding the establishment date of the</w:t>
      </w:r>
      <w:r w:rsidR="0016620F" w:rsidRPr="00EF57DF">
        <w:rPr>
          <w:lang w:val="en-GB"/>
        </w:rPr>
        <w:t xml:space="preserve"> </w:t>
      </w:r>
      <w:r w:rsidR="006F2317" w:rsidRPr="00EF57DF">
        <w:rPr>
          <w:lang w:val="en-GB"/>
        </w:rPr>
        <w:t>A</w:t>
      </w:r>
      <w:r w:rsidRPr="00EF57DF">
        <w:rPr>
          <w:lang w:val="en-GB"/>
        </w:rPr>
        <w:t>pplicant</w:t>
      </w:r>
      <w:r w:rsidR="0016620F" w:rsidRPr="00EF57DF">
        <w:rPr>
          <w:lang w:val="en-GB"/>
        </w:rPr>
        <w:t>s</w:t>
      </w:r>
      <w:r w:rsidRPr="00EF57DF">
        <w:rPr>
          <w:lang w:val="en-GB"/>
        </w:rPr>
        <w:t>. However, during the evaluation of Full Application Forms, Applicants’ financial and operational capacity, including their technical expertise, project management experience and capacity will be assessed. Therefore, newly established entities are strongly recommended to propose partnerships to overcome this disadvantage.</w:t>
      </w:r>
    </w:p>
    <w:p w:rsidR="001A2392" w:rsidRPr="006D03A5" w:rsidRDefault="001A2392" w:rsidP="000E137C">
      <w:pPr>
        <w:pStyle w:val="ListeParagraf"/>
        <w:numPr>
          <w:ilvl w:val="0"/>
          <w:numId w:val="3"/>
        </w:numPr>
        <w:tabs>
          <w:tab w:val="num" w:pos="567"/>
        </w:tabs>
        <w:spacing w:before="120" w:after="0" w:line="240" w:lineRule="auto"/>
        <w:ind w:left="567"/>
        <w:jc w:val="both"/>
        <w:rPr>
          <w:rFonts w:ascii="Times New Roman" w:hAnsi="Times New Roman"/>
          <w:b/>
          <w:sz w:val="24"/>
          <w:lang w:val="en-GB"/>
        </w:rPr>
      </w:pPr>
      <w:r w:rsidRPr="006D03A5">
        <w:rPr>
          <w:rFonts w:ascii="Times New Roman" w:hAnsi="Times New Roman"/>
          <w:b/>
          <w:sz w:val="24"/>
          <w:lang w:val="en-GB"/>
        </w:rPr>
        <w:t xml:space="preserve">In order to be eligible for application do we need to demonstrate that the area of the submitted project is within the working field of our organization as mentioned in our statute? </w:t>
      </w:r>
    </w:p>
    <w:p w:rsidR="001A2392" w:rsidRPr="007D2FBA" w:rsidRDefault="001A2392" w:rsidP="001A2392">
      <w:pPr>
        <w:tabs>
          <w:tab w:val="num" w:pos="567"/>
        </w:tabs>
        <w:spacing w:before="120"/>
        <w:ind w:left="567"/>
        <w:jc w:val="both"/>
        <w:rPr>
          <w:lang w:val="en-GB"/>
        </w:rPr>
      </w:pPr>
      <w:r w:rsidRPr="00EF57DF">
        <w:rPr>
          <w:lang w:val="en-GB"/>
        </w:rPr>
        <w:t>No.</w:t>
      </w:r>
      <w:r w:rsidR="000135FB">
        <w:rPr>
          <w:lang w:val="en-GB"/>
        </w:rPr>
        <w:t xml:space="preserve"> </w:t>
      </w:r>
      <w:r w:rsidR="00127D43" w:rsidRPr="005321C3">
        <w:rPr>
          <w:lang w:val="en-GB"/>
        </w:rPr>
        <w:t>Please also see Reply-</w:t>
      </w:r>
      <w:r w:rsidR="00952DFC">
        <w:rPr>
          <w:lang w:val="en-GB"/>
        </w:rPr>
        <w:t>15</w:t>
      </w:r>
      <w:r w:rsidR="0047713F">
        <w:rPr>
          <w:lang w:val="en-GB"/>
        </w:rPr>
        <w:t>.</w:t>
      </w:r>
    </w:p>
    <w:p w:rsidR="001A2392" w:rsidRPr="004D0C8C" w:rsidRDefault="001A2392" w:rsidP="000E137C">
      <w:pPr>
        <w:pStyle w:val="ListeParagraf"/>
        <w:numPr>
          <w:ilvl w:val="0"/>
          <w:numId w:val="3"/>
        </w:numPr>
        <w:tabs>
          <w:tab w:val="num" w:pos="567"/>
        </w:tabs>
        <w:spacing w:before="120" w:after="0" w:line="240" w:lineRule="auto"/>
        <w:ind w:left="567"/>
        <w:jc w:val="both"/>
        <w:rPr>
          <w:rFonts w:ascii="Times New Roman" w:hAnsi="Times New Roman"/>
          <w:b/>
          <w:sz w:val="24"/>
          <w:lang w:val="en-GB"/>
        </w:rPr>
      </w:pPr>
      <w:r w:rsidRPr="006D03A5">
        <w:rPr>
          <w:rFonts w:ascii="Times New Roman" w:hAnsi="Times New Roman"/>
          <w:b/>
          <w:sz w:val="24"/>
          <w:lang w:val="en-GB"/>
        </w:rPr>
        <w:t>We have applied the “</w:t>
      </w:r>
      <w:r w:rsidR="003F7589" w:rsidRPr="006D03A5">
        <w:rPr>
          <w:rFonts w:ascii="Times New Roman" w:hAnsi="Times New Roman"/>
          <w:b/>
          <w:sz w:val="24"/>
          <w:lang w:val="en-GB"/>
        </w:rPr>
        <w:t>Grant Scheme for Grassroots Civil Society Organizations” and “Grant Scheme for CSO Partnerships and Networks on Strengthening Cooperation between Public Sector and CSOs”.</w:t>
      </w:r>
      <w:r w:rsidRPr="004D0C8C">
        <w:rPr>
          <w:rFonts w:ascii="Times New Roman" w:hAnsi="Times New Roman"/>
          <w:b/>
          <w:sz w:val="24"/>
          <w:lang w:val="en-GB"/>
        </w:rPr>
        <w:t xml:space="preserve"> Could we apply for this Grant Scheme? </w:t>
      </w:r>
    </w:p>
    <w:p w:rsidR="00C24065" w:rsidRDefault="003F7589" w:rsidP="001A2392">
      <w:pPr>
        <w:tabs>
          <w:tab w:val="num" w:pos="567"/>
        </w:tabs>
        <w:spacing w:before="120"/>
        <w:ind w:left="567"/>
        <w:jc w:val="both"/>
        <w:rPr>
          <w:lang w:val="en-GB"/>
        </w:rPr>
      </w:pPr>
      <w:r w:rsidRPr="00EF57DF">
        <w:rPr>
          <w:lang w:val="en-GB"/>
        </w:rPr>
        <w:t xml:space="preserve">Yes. </w:t>
      </w:r>
      <w:r w:rsidR="004F5FFC" w:rsidRPr="00EF57DF">
        <w:rPr>
          <w:lang w:val="en-GB"/>
        </w:rPr>
        <w:t>Please also see Reply-</w:t>
      </w:r>
      <w:r w:rsidR="00952DFC" w:rsidRPr="00EF57DF">
        <w:rPr>
          <w:lang w:val="en-GB"/>
        </w:rPr>
        <w:t>3</w:t>
      </w:r>
      <w:r w:rsidR="00F02E47">
        <w:rPr>
          <w:lang w:val="en-GB"/>
        </w:rPr>
        <w:t>1</w:t>
      </w:r>
      <w:r w:rsidR="004854B2">
        <w:rPr>
          <w:lang w:val="en-GB"/>
        </w:rPr>
        <w:t>.</w:t>
      </w:r>
    </w:p>
    <w:p w:rsidR="00C24065" w:rsidRDefault="00C24065" w:rsidP="001A2392">
      <w:pPr>
        <w:tabs>
          <w:tab w:val="num" w:pos="567"/>
        </w:tabs>
        <w:spacing w:before="120"/>
        <w:ind w:left="567"/>
        <w:jc w:val="both"/>
        <w:rPr>
          <w:lang w:val="en-GB"/>
        </w:rPr>
      </w:pPr>
    </w:p>
    <w:p w:rsidR="000D7F0C" w:rsidRPr="00687E1B" w:rsidRDefault="000D7F0C" w:rsidP="009F0ED4">
      <w:pPr>
        <w:shd w:val="clear" w:color="auto" w:fill="CCCCCC"/>
        <w:tabs>
          <w:tab w:val="num" w:pos="567"/>
        </w:tabs>
        <w:adjustRightInd w:val="0"/>
        <w:ind w:left="288"/>
        <w:jc w:val="center"/>
        <w:rPr>
          <w:b/>
          <w:bCs/>
          <w:lang w:val="en-GB"/>
        </w:rPr>
      </w:pPr>
      <w:r w:rsidRPr="00AE1CE8">
        <w:rPr>
          <w:b/>
          <w:lang w:val="en-GB"/>
        </w:rPr>
        <w:t>Eligibility</w:t>
      </w:r>
      <w:r w:rsidRPr="00687E1B">
        <w:rPr>
          <w:b/>
          <w:bCs/>
          <w:lang w:val="en-GB"/>
        </w:rPr>
        <w:t xml:space="preserve"> of Actions</w:t>
      </w:r>
    </w:p>
    <w:p w:rsidR="000D7F0C" w:rsidRPr="00AE1CE8" w:rsidRDefault="000D7F0C" w:rsidP="009F0ED4">
      <w:pPr>
        <w:shd w:val="clear" w:color="auto" w:fill="CCCCCC"/>
        <w:tabs>
          <w:tab w:val="num" w:pos="567"/>
        </w:tabs>
        <w:adjustRightInd w:val="0"/>
        <w:ind w:left="288"/>
        <w:jc w:val="center"/>
        <w:rPr>
          <w:b/>
          <w:bCs/>
          <w:lang w:val="en-GB"/>
        </w:rPr>
      </w:pPr>
      <w:r w:rsidRPr="00687E1B">
        <w:rPr>
          <w:b/>
          <w:bCs/>
          <w:lang w:val="en-GB"/>
        </w:rPr>
        <w:t xml:space="preserve">(Section 2.1.4 of the </w:t>
      </w:r>
      <w:r w:rsidR="003A156D">
        <w:rPr>
          <w:b/>
          <w:lang w:val="en-GB"/>
        </w:rPr>
        <w:t>guidelines</w:t>
      </w:r>
      <w:r w:rsidRPr="00AE1CE8">
        <w:rPr>
          <w:b/>
          <w:bCs/>
          <w:lang w:val="en-GB"/>
        </w:rPr>
        <w:t>)</w:t>
      </w:r>
    </w:p>
    <w:p w:rsidR="004F37F5" w:rsidRPr="006D03A5" w:rsidRDefault="004F37F5" w:rsidP="000E137C">
      <w:pPr>
        <w:pStyle w:val="ListeParagraf"/>
        <w:numPr>
          <w:ilvl w:val="0"/>
          <w:numId w:val="3"/>
        </w:numPr>
        <w:tabs>
          <w:tab w:val="num" w:pos="567"/>
        </w:tabs>
        <w:spacing w:before="120" w:after="0" w:line="240" w:lineRule="auto"/>
        <w:ind w:left="567"/>
        <w:jc w:val="both"/>
        <w:rPr>
          <w:rFonts w:ascii="Times New Roman" w:hAnsi="Times New Roman"/>
          <w:b/>
          <w:sz w:val="24"/>
          <w:lang w:val="en-GB"/>
        </w:rPr>
      </w:pPr>
      <w:r w:rsidRPr="006D03A5">
        <w:rPr>
          <w:rFonts w:ascii="Times New Roman" w:hAnsi="Times New Roman"/>
          <w:b/>
          <w:sz w:val="24"/>
          <w:lang w:val="en-GB"/>
        </w:rPr>
        <w:t>How will financial capacity of the newly established associations be assessed?</w:t>
      </w:r>
    </w:p>
    <w:p w:rsidR="004F37F5" w:rsidRPr="00EF57DF" w:rsidRDefault="004F37F5" w:rsidP="004F37F5">
      <w:pPr>
        <w:tabs>
          <w:tab w:val="num" w:pos="567"/>
        </w:tabs>
        <w:spacing w:before="120"/>
        <w:ind w:left="567"/>
        <w:jc w:val="both"/>
        <w:rPr>
          <w:lang w:val="en-GB"/>
        </w:rPr>
      </w:pPr>
      <w:r w:rsidRPr="00EF57DF">
        <w:rPr>
          <w:lang w:val="en-GB"/>
        </w:rPr>
        <w:t xml:space="preserve">If the Concept Note is pre-selected, financial and operational capacity of the </w:t>
      </w:r>
      <w:r w:rsidR="001845CD" w:rsidRPr="00EF57DF">
        <w:rPr>
          <w:lang w:val="en-GB"/>
        </w:rPr>
        <w:t>a</w:t>
      </w:r>
      <w:r w:rsidRPr="00EF57DF">
        <w:rPr>
          <w:lang w:val="en-GB"/>
        </w:rPr>
        <w:t xml:space="preserve">pplicants will be evaluated during the Full Application Form evaluation according to the questions in the Evaluation Grid provided in the Section 2.3 of the </w:t>
      </w:r>
      <w:r w:rsidR="003A156D">
        <w:rPr>
          <w:lang w:val="en-GB"/>
        </w:rPr>
        <w:t>guidelines</w:t>
      </w:r>
      <w:r w:rsidRPr="00EF57DF">
        <w:rPr>
          <w:lang w:val="en-GB"/>
        </w:rPr>
        <w:t xml:space="preserve">. During the assessment, information about the previous experience of the </w:t>
      </w:r>
      <w:r w:rsidR="006F2317" w:rsidRPr="00EF57DF">
        <w:rPr>
          <w:lang w:val="en-GB"/>
        </w:rPr>
        <w:t>A</w:t>
      </w:r>
      <w:r w:rsidRPr="00EF57DF">
        <w:rPr>
          <w:lang w:val="en-GB"/>
        </w:rPr>
        <w:t>pplicants (</w:t>
      </w:r>
      <w:r w:rsidR="001845CD" w:rsidRPr="00EF57DF">
        <w:rPr>
          <w:lang w:val="en-GB"/>
        </w:rPr>
        <w:t>lead a</w:t>
      </w:r>
      <w:r w:rsidRPr="00EF57DF">
        <w:rPr>
          <w:lang w:val="en-GB"/>
        </w:rPr>
        <w:t xml:space="preserve">pplicant and co-applicant(s)) and the affiliated entities (if any) written in the relevant sections of the Full Application Form is considered. </w:t>
      </w:r>
    </w:p>
    <w:p w:rsidR="00F02E47" w:rsidRPr="007D2FBA" w:rsidRDefault="004F37F5" w:rsidP="004F37F5">
      <w:pPr>
        <w:tabs>
          <w:tab w:val="num" w:pos="567"/>
        </w:tabs>
        <w:spacing w:before="120"/>
        <w:ind w:left="567"/>
        <w:jc w:val="both"/>
        <w:rPr>
          <w:lang w:val="en-GB"/>
        </w:rPr>
      </w:pPr>
      <w:r w:rsidRPr="00EF57DF">
        <w:rPr>
          <w:lang w:val="en-GB"/>
        </w:rPr>
        <w:t>It is important to note that in this section of the Evaluation Grid, while the operational capacities of all the involved parties (</w:t>
      </w:r>
      <w:r w:rsidR="001845CD" w:rsidRPr="00EF57DF">
        <w:rPr>
          <w:lang w:val="en-GB"/>
        </w:rPr>
        <w:t>lead a</w:t>
      </w:r>
      <w:r w:rsidRPr="00EF57DF">
        <w:rPr>
          <w:lang w:val="en-GB"/>
        </w:rPr>
        <w:t>pplicant, co-applicant</w:t>
      </w:r>
      <w:r w:rsidR="004F5FFC" w:rsidRPr="00EF57DF">
        <w:rPr>
          <w:lang w:val="en-GB"/>
        </w:rPr>
        <w:t>(s)</w:t>
      </w:r>
      <w:r w:rsidRPr="00EF57DF">
        <w:rPr>
          <w:lang w:val="en-GB"/>
        </w:rPr>
        <w:t xml:space="preserve">, and </w:t>
      </w:r>
      <w:r w:rsidR="000E4DB9" w:rsidRPr="00EF57DF">
        <w:rPr>
          <w:lang w:val="en-GB"/>
        </w:rPr>
        <w:t>affiliated entity (if any</w:t>
      </w:r>
      <w:r w:rsidRPr="00EF57DF">
        <w:rPr>
          <w:lang w:val="en-GB"/>
        </w:rPr>
        <w:t xml:space="preserve">) are considered; only the </w:t>
      </w:r>
      <w:r w:rsidR="001845CD" w:rsidRPr="00EF57DF">
        <w:rPr>
          <w:lang w:val="en-GB"/>
        </w:rPr>
        <w:t>lead a</w:t>
      </w:r>
      <w:r w:rsidRPr="00EF57DF">
        <w:rPr>
          <w:lang w:val="en-GB"/>
        </w:rPr>
        <w:t>pplicant’s finance sources are taken into account for the financial capacity.</w:t>
      </w:r>
    </w:p>
    <w:p w:rsidR="007A6953" w:rsidRPr="000E137C" w:rsidRDefault="000D00AE" w:rsidP="000E137C">
      <w:pPr>
        <w:pStyle w:val="ListeParagraf"/>
        <w:numPr>
          <w:ilvl w:val="0"/>
          <w:numId w:val="3"/>
        </w:numPr>
        <w:tabs>
          <w:tab w:val="num" w:pos="567"/>
        </w:tabs>
        <w:spacing w:before="120" w:after="0" w:line="240" w:lineRule="auto"/>
        <w:ind w:left="567"/>
        <w:jc w:val="both"/>
        <w:rPr>
          <w:rFonts w:ascii="Times New Roman" w:hAnsi="Times New Roman"/>
          <w:b/>
          <w:sz w:val="24"/>
          <w:lang w:val="en-GB"/>
        </w:rPr>
      </w:pPr>
      <w:r w:rsidRPr="006D03A5">
        <w:rPr>
          <w:rFonts w:ascii="Times New Roman" w:hAnsi="Times New Roman"/>
          <w:b/>
          <w:sz w:val="24"/>
          <w:lang w:val="en-GB"/>
        </w:rPr>
        <w:t xml:space="preserve">For </w:t>
      </w:r>
      <w:r w:rsidR="007A6953" w:rsidRPr="006D03A5">
        <w:rPr>
          <w:rFonts w:ascii="Times New Roman" w:hAnsi="Times New Roman"/>
          <w:b/>
          <w:sz w:val="24"/>
          <w:lang w:val="en-GB"/>
        </w:rPr>
        <w:t xml:space="preserve">newly established </w:t>
      </w:r>
      <w:r w:rsidR="0087754B" w:rsidRPr="004D0C8C">
        <w:rPr>
          <w:rFonts w:ascii="Times New Roman" w:hAnsi="Times New Roman"/>
          <w:b/>
          <w:sz w:val="24"/>
          <w:lang w:val="en-GB"/>
        </w:rPr>
        <w:t>foundation/association</w:t>
      </w:r>
      <w:r w:rsidR="0015431B" w:rsidRPr="004D0C8C">
        <w:rPr>
          <w:rFonts w:ascii="Times New Roman" w:hAnsi="Times New Roman"/>
          <w:b/>
          <w:sz w:val="24"/>
          <w:lang w:val="en-GB"/>
        </w:rPr>
        <w:t>s</w:t>
      </w:r>
      <w:r w:rsidR="0087754B" w:rsidRPr="0047713F">
        <w:rPr>
          <w:rFonts w:ascii="Times New Roman" w:hAnsi="Times New Roman"/>
          <w:b/>
          <w:sz w:val="24"/>
          <w:lang w:val="en-GB"/>
        </w:rPr>
        <w:t>, do the</w:t>
      </w:r>
      <w:r w:rsidR="007A6953" w:rsidRPr="0047713F">
        <w:rPr>
          <w:rFonts w:ascii="Times New Roman" w:hAnsi="Times New Roman"/>
          <w:b/>
          <w:sz w:val="24"/>
          <w:lang w:val="en-GB"/>
        </w:rPr>
        <w:t xml:space="preserve"> capabilities and experience </w:t>
      </w:r>
      <w:r w:rsidR="0087754B" w:rsidRPr="00C24065">
        <w:rPr>
          <w:rFonts w:ascii="Times New Roman" w:hAnsi="Times New Roman"/>
          <w:b/>
          <w:sz w:val="24"/>
          <w:lang w:val="en-GB"/>
        </w:rPr>
        <w:t>of its member make a positive contribution during the evaluation stage</w:t>
      </w:r>
      <w:r w:rsidR="007A6953" w:rsidRPr="000E137C">
        <w:rPr>
          <w:rFonts w:ascii="Times New Roman" w:hAnsi="Times New Roman"/>
          <w:b/>
          <w:sz w:val="24"/>
          <w:lang w:val="en-GB"/>
        </w:rPr>
        <w:t>?</w:t>
      </w:r>
    </w:p>
    <w:p w:rsidR="007A6953" w:rsidRPr="00601319" w:rsidRDefault="000D00AE" w:rsidP="003A1739">
      <w:pPr>
        <w:tabs>
          <w:tab w:val="num" w:pos="567"/>
        </w:tabs>
        <w:spacing w:before="120"/>
        <w:ind w:left="567"/>
        <w:jc w:val="both"/>
        <w:rPr>
          <w:lang w:val="en-GB"/>
        </w:rPr>
      </w:pPr>
      <w:r w:rsidRPr="00687E1B">
        <w:rPr>
          <w:lang w:val="en-GB"/>
        </w:rPr>
        <w:t xml:space="preserve">The </w:t>
      </w:r>
      <w:r w:rsidR="001F3202">
        <w:rPr>
          <w:lang w:val="en-GB"/>
        </w:rPr>
        <w:t xml:space="preserve">final </w:t>
      </w:r>
      <w:r w:rsidRPr="00687E1B">
        <w:rPr>
          <w:lang w:val="en-GB"/>
        </w:rPr>
        <w:t>assessment of whether capabilities and experience of its member</w:t>
      </w:r>
      <w:r w:rsidR="0015431B" w:rsidRPr="00687E1B">
        <w:rPr>
          <w:lang w:val="en-GB"/>
        </w:rPr>
        <w:t>s</w:t>
      </w:r>
      <w:r w:rsidRPr="00BD4E36">
        <w:rPr>
          <w:lang w:val="en-GB"/>
        </w:rPr>
        <w:t xml:space="preserve"> make a positive contribution or not will be carried out by the Evaluation Committee.</w:t>
      </w:r>
      <w:r w:rsidR="00EA5F19" w:rsidRPr="0097219B">
        <w:rPr>
          <w:lang w:val="en-GB"/>
        </w:rPr>
        <w:t xml:space="preserve"> </w:t>
      </w:r>
    </w:p>
    <w:p w:rsidR="000D7F0C" w:rsidRPr="0047713F" w:rsidRDefault="00923D43" w:rsidP="000E137C">
      <w:pPr>
        <w:pStyle w:val="ListeParagraf"/>
        <w:numPr>
          <w:ilvl w:val="0"/>
          <w:numId w:val="3"/>
        </w:numPr>
        <w:tabs>
          <w:tab w:val="num" w:pos="567"/>
        </w:tabs>
        <w:spacing w:before="120" w:after="0" w:line="240" w:lineRule="auto"/>
        <w:ind w:left="567"/>
        <w:jc w:val="both"/>
        <w:rPr>
          <w:rFonts w:ascii="Times New Roman" w:hAnsi="Times New Roman"/>
          <w:b/>
          <w:sz w:val="24"/>
          <w:lang w:val="en-GB"/>
        </w:rPr>
      </w:pPr>
      <w:r w:rsidRPr="006D03A5">
        <w:rPr>
          <w:rFonts w:ascii="Times New Roman" w:hAnsi="Times New Roman"/>
          <w:b/>
          <w:sz w:val="24"/>
          <w:lang w:val="en-GB"/>
        </w:rPr>
        <w:t xml:space="preserve">Which </w:t>
      </w:r>
      <w:r w:rsidR="00216832" w:rsidRPr="006D03A5">
        <w:rPr>
          <w:rFonts w:ascii="Times New Roman" w:hAnsi="Times New Roman"/>
          <w:b/>
          <w:sz w:val="24"/>
          <w:lang w:val="en-GB"/>
        </w:rPr>
        <w:t>EU acq</w:t>
      </w:r>
      <w:r w:rsidR="009F578C" w:rsidRPr="004D0C8C">
        <w:rPr>
          <w:rFonts w:ascii="Times New Roman" w:hAnsi="Times New Roman"/>
          <w:b/>
          <w:sz w:val="24"/>
          <w:lang w:val="en-GB"/>
        </w:rPr>
        <w:t>uis</w:t>
      </w:r>
      <w:r w:rsidR="00216832" w:rsidRPr="004D0C8C">
        <w:rPr>
          <w:rFonts w:ascii="Times New Roman" w:hAnsi="Times New Roman"/>
          <w:b/>
          <w:sz w:val="24"/>
          <w:lang w:val="en-GB"/>
        </w:rPr>
        <w:t xml:space="preserve"> </w:t>
      </w:r>
      <w:r w:rsidRPr="0047713F">
        <w:rPr>
          <w:rFonts w:ascii="Times New Roman" w:hAnsi="Times New Roman"/>
          <w:b/>
          <w:sz w:val="24"/>
          <w:lang w:val="en-GB"/>
        </w:rPr>
        <w:t>chapter does cover the X issues on which project to be carried out</w:t>
      </w:r>
      <w:r w:rsidR="000D7F0C" w:rsidRPr="0047713F">
        <w:rPr>
          <w:rFonts w:ascii="Times New Roman" w:hAnsi="Times New Roman"/>
          <w:b/>
          <w:sz w:val="24"/>
          <w:lang w:val="en-GB"/>
        </w:rPr>
        <w:t>?</w:t>
      </w:r>
    </w:p>
    <w:p w:rsidR="000D7F0C" w:rsidRPr="007D2FBA" w:rsidRDefault="000D7F0C" w:rsidP="009F0ED4">
      <w:pPr>
        <w:tabs>
          <w:tab w:val="num" w:pos="567"/>
        </w:tabs>
        <w:spacing w:before="120"/>
        <w:ind w:left="567"/>
        <w:jc w:val="both"/>
        <w:rPr>
          <w:lang w:val="en-GB"/>
        </w:rPr>
      </w:pPr>
      <w:r w:rsidRPr="00EF57DF">
        <w:rPr>
          <w:lang w:val="en-GB"/>
        </w:rPr>
        <w:t xml:space="preserve">As stated in Section 2.2.4 of the </w:t>
      </w:r>
      <w:r w:rsidR="003A156D">
        <w:rPr>
          <w:lang w:val="en-GB"/>
        </w:rPr>
        <w:t>g</w:t>
      </w:r>
      <w:r w:rsidRPr="00EF57DF">
        <w:rPr>
          <w:lang w:val="en-GB"/>
        </w:rPr>
        <w:t>uidelines, “</w:t>
      </w:r>
      <w:r w:rsidRPr="00EF57DF">
        <w:rPr>
          <w:i/>
          <w:lang w:val="en-GB"/>
        </w:rPr>
        <w:t>to ensure equal treatment of applicants, the Contracting Authority cannot give a prior opinion on the eligibility of lead applicants, co-app</w:t>
      </w:r>
      <w:r w:rsidR="00EF6529" w:rsidRPr="00EF57DF">
        <w:rPr>
          <w:i/>
          <w:lang w:val="en-GB"/>
        </w:rPr>
        <w:t>licant(s),</w:t>
      </w:r>
      <w:r w:rsidR="00196AA4" w:rsidRPr="00EF57DF">
        <w:rPr>
          <w:i/>
          <w:lang w:val="en-GB"/>
        </w:rPr>
        <w:t xml:space="preserve"> </w:t>
      </w:r>
      <w:r w:rsidRPr="00EF57DF">
        <w:rPr>
          <w:i/>
          <w:lang w:val="en-GB"/>
        </w:rPr>
        <w:t>an action or specific activities</w:t>
      </w:r>
      <w:r w:rsidRPr="00EF57DF">
        <w:rPr>
          <w:lang w:val="en-GB"/>
        </w:rPr>
        <w:t xml:space="preserve">”. Therefore, please </w:t>
      </w:r>
      <w:r w:rsidR="005619B1" w:rsidRPr="00EF57DF">
        <w:rPr>
          <w:lang w:val="en-GB"/>
        </w:rPr>
        <w:t xml:space="preserve">carefully </w:t>
      </w:r>
      <w:r w:rsidR="00596CC9" w:rsidRPr="00EF57DF">
        <w:rPr>
          <w:lang w:val="en-GB"/>
        </w:rPr>
        <w:t xml:space="preserve">read </w:t>
      </w:r>
      <w:r w:rsidRPr="00EF57DF">
        <w:rPr>
          <w:lang w:val="en-GB"/>
        </w:rPr>
        <w:t xml:space="preserve">Section 2.1.4 of the </w:t>
      </w:r>
      <w:r w:rsidR="003A156D">
        <w:rPr>
          <w:lang w:val="en-GB"/>
        </w:rPr>
        <w:t>g</w:t>
      </w:r>
      <w:r w:rsidRPr="00EF57DF">
        <w:rPr>
          <w:lang w:val="en-GB"/>
        </w:rPr>
        <w:t>uidelines regarding the actions for which a grant may be awarded.</w:t>
      </w:r>
      <w:r w:rsidR="00923D43" w:rsidRPr="00EF57DF">
        <w:rPr>
          <w:lang w:val="en-GB"/>
        </w:rPr>
        <w:t xml:space="preserve"> Proposals will be evaluated according to </w:t>
      </w:r>
      <w:r w:rsidR="00127D43">
        <w:rPr>
          <w:lang w:val="en-GB"/>
        </w:rPr>
        <w:t>the</w:t>
      </w:r>
      <w:r w:rsidR="00923D43" w:rsidRPr="00EF57DF">
        <w:rPr>
          <w:lang w:val="en-GB"/>
        </w:rPr>
        <w:t xml:space="preserve"> criteria indicated in the Evaluation Grid in Section 2.3 of the </w:t>
      </w:r>
      <w:r w:rsidR="003A156D">
        <w:rPr>
          <w:lang w:val="en-GB"/>
        </w:rPr>
        <w:t>guidelines</w:t>
      </w:r>
      <w:r w:rsidR="00923D43" w:rsidRPr="00EF57DF">
        <w:rPr>
          <w:lang w:val="en-GB"/>
        </w:rPr>
        <w:t>.</w:t>
      </w:r>
    </w:p>
    <w:p w:rsidR="000D7F0C" w:rsidRPr="006D03A5" w:rsidRDefault="000D7F0C" w:rsidP="000E137C">
      <w:pPr>
        <w:pStyle w:val="ListeParagraf"/>
        <w:numPr>
          <w:ilvl w:val="0"/>
          <w:numId w:val="3"/>
        </w:numPr>
        <w:tabs>
          <w:tab w:val="num" w:pos="567"/>
        </w:tabs>
        <w:spacing w:before="120" w:after="0" w:line="240" w:lineRule="auto"/>
        <w:ind w:left="567"/>
        <w:jc w:val="both"/>
        <w:rPr>
          <w:rFonts w:ascii="Times New Roman" w:hAnsi="Times New Roman"/>
          <w:b/>
          <w:sz w:val="24"/>
          <w:lang w:val="en-GB"/>
        </w:rPr>
      </w:pPr>
      <w:r w:rsidRPr="006D03A5">
        <w:rPr>
          <w:rFonts w:ascii="Times New Roman" w:hAnsi="Times New Roman"/>
          <w:b/>
          <w:sz w:val="24"/>
          <w:lang w:val="en-GB"/>
        </w:rPr>
        <w:t>Can the action be implemented only in Turkey?</w:t>
      </w:r>
    </w:p>
    <w:p w:rsidR="006746D7" w:rsidRPr="0097219B" w:rsidRDefault="00B43927" w:rsidP="009F0ED4">
      <w:pPr>
        <w:tabs>
          <w:tab w:val="num" w:pos="567"/>
        </w:tabs>
        <w:spacing w:before="120"/>
        <w:ind w:left="567"/>
        <w:jc w:val="both"/>
        <w:rPr>
          <w:lang w:val="en-US"/>
        </w:rPr>
      </w:pPr>
      <w:r w:rsidRPr="00AE1CE8">
        <w:rPr>
          <w:lang w:val="en-US"/>
        </w:rPr>
        <w:t>As stated in Section</w:t>
      </w:r>
      <w:r w:rsidR="00B50FC8" w:rsidRPr="00687E1B">
        <w:rPr>
          <w:lang w:val="en-US"/>
        </w:rPr>
        <w:t xml:space="preserve"> </w:t>
      </w:r>
      <w:r w:rsidRPr="00687E1B">
        <w:rPr>
          <w:lang w:val="en-US"/>
        </w:rPr>
        <w:t xml:space="preserve">2.1.4 of the </w:t>
      </w:r>
      <w:r w:rsidR="003A156D">
        <w:rPr>
          <w:lang w:val="en-US"/>
        </w:rPr>
        <w:t>g</w:t>
      </w:r>
      <w:r w:rsidRPr="00687E1B">
        <w:rPr>
          <w:lang w:val="en-US"/>
        </w:rPr>
        <w:t>uidelines</w:t>
      </w:r>
      <w:r w:rsidR="00F14EDC" w:rsidRPr="00687E1B">
        <w:rPr>
          <w:lang w:val="en-US"/>
        </w:rPr>
        <w:t xml:space="preserve"> under heading “Location”</w:t>
      </w:r>
      <w:r w:rsidRPr="00687E1B">
        <w:rPr>
          <w:lang w:val="en-US"/>
        </w:rPr>
        <w:t xml:space="preserve">, </w:t>
      </w:r>
      <w:r w:rsidR="00E46B22" w:rsidRPr="00687E1B">
        <w:rPr>
          <w:lang w:val="en-US"/>
        </w:rPr>
        <w:t>a</w:t>
      </w:r>
      <w:r w:rsidR="000E7604" w:rsidRPr="00687E1B">
        <w:rPr>
          <w:lang w:val="en-US"/>
        </w:rPr>
        <w:t>ctions must take place in Turkey</w:t>
      </w:r>
      <w:r w:rsidR="009F578C" w:rsidRPr="00687E1B">
        <w:rPr>
          <w:lang w:val="en-US"/>
        </w:rPr>
        <w:t xml:space="preserve"> or EU Member States</w:t>
      </w:r>
      <w:r w:rsidR="000E7604" w:rsidRPr="00687E1B">
        <w:rPr>
          <w:lang w:val="en-US"/>
        </w:rPr>
        <w:t xml:space="preserve">. </w:t>
      </w:r>
      <w:r w:rsidR="006746D7" w:rsidRPr="00687E1B">
        <w:rPr>
          <w:lang w:val="en-US"/>
        </w:rPr>
        <w:t>In addition, if properly justified, some activities can be</w:t>
      </w:r>
      <w:r w:rsidR="006746D7" w:rsidRPr="00BD4E36">
        <w:rPr>
          <w:lang w:val="en-US"/>
        </w:rPr>
        <w:t xml:space="preserve"> implemented in </w:t>
      </w:r>
      <w:r w:rsidR="006746D7" w:rsidRPr="0097219B">
        <w:rPr>
          <w:lang w:val="en-US"/>
        </w:rPr>
        <w:t xml:space="preserve">other eligible countries. However, such activities cannot constitute the major part of the action </w:t>
      </w:r>
    </w:p>
    <w:p w:rsidR="000D7F0C" w:rsidRPr="004D0C8C" w:rsidRDefault="000E7604" w:rsidP="000E137C">
      <w:pPr>
        <w:pStyle w:val="ListeParagraf"/>
        <w:numPr>
          <w:ilvl w:val="0"/>
          <w:numId w:val="3"/>
        </w:numPr>
        <w:tabs>
          <w:tab w:val="num" w:pos="567"/>
        </w:tabs>
        <w:spacing w:before="120" w:after="0" w:line="240" w:lineRule="auto"/>
        <w:ind w:left="567"/>
        <w:jc w:val="both"/>
        <w:rPr>
          <w:rFonts w:ascii="Times New Roman" w:hAnsi="Times New Roman"/>
          <w:b/>
          <w:sz w:val="24"/>
          <w:lang w:val="en-GB"/>
        </w:rPr>
      </w:pPr>
      <w:r w:rsidRPr="006D03A5">
        <w:rPr>
          <w:rFonts w:ascii="Times New Roman" w:hAnsi="Times New Roman"/>
          <w:b/>
          <w:sz w:val="24"/>
          <w:lang w:val="en-GB"/>
        </w:rPr>
        <w:t>Is there any limitation for the duration of the actions</w:t>
      </w:r>
      <w:r w:rsidR="000D7F0C" w:rsidRPr="006D03A5">
        <w:rPr>
          <w:rFonts w:ascii="Times New Roman" w:hAnsi="Times New Roman"/>
          <w:b/>
          <w:sz w:val="24"/>
          <w:lang w:val="en-GB"/>
        </w:rPr>
        <w:t>?</w:t>
      </w:r>
    </w:p>
    <w:p w:rsidR="000E7604" w:rsidRPr="0061190D" w:rsidRDefault="00A65673" w:rsidP="00F66B6A">
      <w:pPr>
        <w:tabs>
          <w:tab w:val="num" w:pos="567"/>
        </w:tabs>
        <w:spacing w:before="120" w:after="120"/>
        <w:ind w:left="567"/>
        <w:jc w:val="both"/>
        <w:rPr>
          <w:lang w:val="en-GB"/>
        </w:rPr>
      </w:pPr>
      <w:r w:rsidRPr="00601319">
        <w:rPr>
          <w:lang w:val="en-GB"/>
        </w:rPr>
        <w:t xml:space="preserve">As stated in Section 2.1.4 of the </w:t>
      </w:r>
      <w:r w:rsidR="003A156D">
        <w:rPr>
          <w:lang w:val="en-GB"/>
        </w:rPr>
        <w:t>g</w:t>
      </w:r>
      <w:r w:rsidRPr="00687E1B">
        <w:rPr>
          <w:lang w:val="en-GB"/>
        </w:rPr>
        <w:t>uidelines, t</w:t>
      </w:r>
      <w:r w:rsidR="000E7604" w:rsidRPr="00687E1B">
        <w:rPr>
          <w:lang w:val="en-GB"/>
        </w:rPr>
        <w:t xml:space="preserve">he </w:t>
      </w:r>
      <w:r w:rsidR="00EE599B" w:rsidRPr="00687E1B">
        <w:rPr>
          <w:lang w:val="en-GB"/>
        </w:rPr>
        <w:t>initial planned duration of an a</w:t>
      </w:r>
      <w:r w:rsidR="000E7604" w:rsidRPr="00687E1B">
        <w:rPr>
          <w:lang w:val="en-GB"/>
        </w:rPr>
        <w:t xml:space="preserve">ction may not be lower than </w:t>
      </w:r>
      <w:r w:rsidR="00EA5F19" w:rsidRPr="00687E1B">
        <w:rPr>
          <w:b/>
          <w:lang w:val="en-GB"/>
        </w:rPr>
        <w:t>12</w:t>
      </w:r>
      <w:r w:rsidR="000E7604" w:rsidRPr="00687E1B">
        <w:rPr>
          <w:b/>
          <w:lang w:val="en-GB"/>
        </w:rPr>
        <w:t xml:space="preserve"> months</w:t>
      </w:r>
      <w:r w:rsidR="000E7604" w:rsidRPr="00687E1B">
        <w:rPr>
          <w:lang w:val="en-GB"/>
        </w:rPr>
        <w:t xml:space="preserve"> </w:t>
      </w:r>
      <w:r w:rsidR="00C759D9" w:rsidRPr="00BD4E36">
        <w:rPr>
          <w:lang w:val="en-GB"/>
        </w:rPr>
        <w:t>n</w:t>
      </w:r>
      <w:r w:rsidR="000E7604" w:rsidRPr="00F76625">
        <w:rPr>
          <w:lang w:val="en-GB"/>
        </w:rPr>
        <w:t xml:space="preserve">or exceed </w:t>
      </w:r>
      <w:r w:rsidR="00C759D9" w:rsidRPr="0097219B">
        <w:rPr>
          <w:b/>
          <w:lang w:val="en-GB"/>
        </w:rPr>
        <w:t>1</w:t>
      </w:r>
      <w:r w:rsidR="00EA5F19" w:rsidRPr="0097219B">
        <w:rPr>
          <w:b/>
          <w:lang w:val="en-GB"/>
        </w:rPr>
        <w:t>5</w:t>
      </w:r>
      <w:r w:rsidR="000E7604" w:rsidRPr="0097219B">
        <w:rPr>
          <w:b/>
          <w:lang w:val="en-GB"/>
        </w:rPr>
        <w:t xml:space="preserve"> months</w:t>
      </w:r>
      <w:r w:rsidR="00C759D9" w:rsidRPr="00601319">
        <w:rPr>
          <w:lang w:val="en-GB"/>
        </w:rPr>
        <w:t>.</w:t>
      </w:r>
    </w:p>
    <w:p w:rsidR="002B6175" w:rsidRPr="0047713F" w:rsidRDefault="002B6175" w:rsidP="000E137C">
      <w:pPr>
        <w:pStyle w:val="ListeParagraf"/>
        <w:numPr>
          <w:ilvl w:val="0"/>
          <w:numId w:val="3"/>
        </w:numPr>
        <w:tabs>
          <w:tab w:val="num" w:pos="567"/>
        </w:tabs>
        <w:spacing w:before="120" w:after="0" w:line="240" w:lineRule="auto"/>
        <w:ind w:left="567"/>
        <w:jc w:val="both"/>
        <w:rPr>
          <w:rFonts w:ascii="Times New Roman" w:hAnsi="Times New Roman"/>
          <w:b/>
          <w:sz w:val="24"/>
          <w:lang w:val="en-GB"/>
        </w:rPr>
      </w:pPr>
      <w:r w:rsidRPr="006D03A5">
        <w:rPr>
          <w:rFonts w:ascii="Times New Roman" w:hAnsi="Times New Roman"/>
          <w:b/>
          <w:sz w:val="24"/>
          <w:lang w:val="en-GB"/>
        </w:rPr>
        <w:t xml:space="preserve">Can </w:t>
      </w:r>
      <w:r w:rsidR="001356CC" w:rsidRPr="006D03A5">
        <w:rPr>
          <w:rFonts w:ascii="Times New Roman" w:hAnsi="Times New Roman"/>
          <w:b/>
          <w:sz w:val="24"/>
          <w:lang w:val="en-GB"/>
        </w:rPr>
        <w:t xml:space="preserve">British </w:t>
      </w:r>
      <w:r w:rsidRPr="004D0C8C">
        <w:rPr>
          <w:rFonts w:ascii="Times New Roman" w:hAnsi="Times New Roman"/>
          <w:b/>
          <w:sz w:val="24"/>
          <w:lang w:val="en-GB"/>
        </w:rPr>
        <w:t>CSOs apply as a lead applicant or co-applicant?</w:t>
      </w:r>
    </w:p>
    <w:p w:rsidR="001356CC" w:rsidRPr="007D2FBA" w:rsidRDefault="002B6175" w:rsidP="001356CC">
      <w:pPr>
        <w:pStyle w:val="ListeParagraf"/>
        <w:spacing w:before="120" w:after="0" w:line="240" w:lineRule="auto"/>
        <w:ind w:left="567"/>
        <w:jc w:val="both"/>
        <w:rPr>
          <w:rFonts w:ascii="Times New Roman" w:hAnsi="Times New Roman" w:cs="Times New Roman"/>
          <w:sz w:val="24"/>
          <w:szCs w:val="24"/>
          <w:lang w:val="en-GB"/>
        </w:rPr>
      </w:pPr>
      <w:r w:rsidRPr="00EF57DF">
        <w:rPr>
          <w:rFonts w:ascii="Times New Roman" w:hAnsi="Times New Roman" w:cs="Times New Roman"/>
          <w:sz w:val="24"/>
          <w:szCs w:val="24"/>
          <w:lang w:val="en-GB"/>
        </w:rPr>
        <w:t xml:space="preserve">As long as the entity satisfies the eligibility criteria stated in the Section 2.1.1 of the </w:t>
      </w:r>
      <w:r w:rsidR="003A156D">
        <w:rPr>
          <w:rFonts w:ascii="Times New Roman" w:hAnsi="Times New Roman" w:cs="Times New Roman"/>
          <w:sz w:val="24"/>
          <w:szCs w:val="24"/>
          <w:lang w:val="en-GB"/>
        </w:rPr>
        <w:t>g</w:t>
      </w:r>
      <w:r w:rsidRPr="00EF57DF">
        <w:rPr>
          <w:rFonts w:ascii="Times New Roman" w:hAnsi="Times New Roman" w:cs="Times New Roman"/>
          <w:sz w:val="24"/>
          <w:szCs w:val="24"/>
          <w:lang w:val="en-GB"/>
        </w:rPr>
        <w:t xml:space="preserve">uidelines, </w:t>
      </w:r>
      <w:r w:rsidR="001356CC">
        <w:rPr>
          <w:rFonts w:ascii="Times New Roman" w:hAnsi="Times New Roman" w:cs="Times New Roman"/>
          <w:sz w:val="24"/>
          <w:szCs w:val="24"/>
          <w:lang w:val="en-GB"/>
        </w:rPr>
        <w:t>they</w:t>
      </w:r>
      <w:r w:rsidR="001356CC" w:rsidRPr="00EF57DF">
        <w:rPr>
          <w:rFonts w:ascii="Times New Roman" w:hAnsi="Times New Roman" w:cs="Times New Roman"/>
          <w:sz w:val="24"/>
          <w:szCs w:val="24"/>
          <w:lang w:val="en-GB"/>
        </w:rPr>
        <w:t xml:space="preserve"> </w:t>
      </w:r>
      <w:r w:rsidRPr="00EF57DF">
        <w:rPr>
          <w:rFonts w:ascii="Times New Roman" w:hAnsi="Times New Roman" w:cs="Times New Roman"/>
          <w:sz w:val="24"/>
          <w:szCs w:val="24"/>
          <w:lang w:val="en-GB"/>
        </w:rPr>
        <w:t>can apply as a lead applicant or co-applicant.</w:t>
      </w:r>
      <w:r w:rsidR="001356CC">
        <w:rPr>
          <w:rFonts w:ascii="Times New Roman" w:hAnsi="Times New Roman" w:cs="Times New Roman"/>
          <w:sz w:val="24"/>
          <w:szCs w:val="24"/>
          <w:lang w:val="en-GB"/>
        </w:rPr>
        <w:t xml:space="preserve"> </w:t>
      </w:r>
      <w:r w:rsidR="004854B2">
        <w:rPr>
          <w:rFonts w:ascii="Times New Roman" w:hAnsi="Times New Roman" w:cs="Times New Roman"/>
          <w:sz w:val="24"/>
          <w:szCs w:val="24"/>
          <w:lang w:val="en-GB"/>
        </w:rPr>
        <w:t>However; f</w:t>
      </w:r>
      <w:r w:rsidR="004854B2" w:rsidRPr="00A30E4F">
        <w:rPr>
          <w:rFonts w:ascii="Times New Roman" w:hAnsi="Times New Roman" w:cs="Times New Roman"/>
          <w:sz w:val="24"/>
          <w:szCs w:val="24"/>
          <w:lang w:val="en-GB"/>
        </w:rPr>
        <w:t>or British</w:t>
      </w:r>
      <w:r w:rsidR="004854B2">
        <w:rPr>
          <w:i/>
          <w:iCs/>
        </w:rPr>
        <w:t xml:space="preserve"> </w:t>
      </w:r>
      <w:r w:rsidR="004854B2" w:rsidRPr="00A30E4F">
        <w:rPr>
          <w:rFonts w:ascii="Times New Roman" w:hAnsi="Times New Roman" w:cs="Times New Roman"/>
          <w:sz w:val="24"/>
          <w:szCs w:val="24"/>
          <w:lang w:val="en-GB"/>
        </w:rPr>
        <w:t>applicants</w:t>
      </w:r>
      <w:r w:rsidR="004854B2">
        <w:rPr>
          <w:rFonts w:ascii="Times New Roman" w:hAnsi="Times New Roman" w:cs="Times New Roman"/>
          <w:sz w:val="24"/>
          <w:szCs w:val="24"/>
          <w:lang w:val="en-GB"/>
        </w:rPr>
        <w:t xml:space="preserve"> (lead applicant, co-applicant(s) and affiliated </w:t>
      </w:r>
      <w:r w:rsidR="001F3202">
        <w:rPr>
          <w:rFonts w:ascii="Times New Roman" w:hAnsi="Times New Roman" w:cs="Times New Roman"/>
          <w:sz w:val="24"/>
          <w:szCs w:val="24"/>
          <w:lang w:val="en-GB"/>
        </w:rPr>
        <w:t xml:space="preserve">entity </w:t>
      </w:r>
      <w:r w:rsidR="004854B2">
        <w:rPr>
          <w:rFonts w:ascii="Times New Roman" w:hAnsi="Times New Roman" w:cs="Times New Roman"/>
          <w:sz w:val="24"/>
          <w:szCs w:val="24"/>
          <w:lang w:val="en-GB"/>
        </w:rPr>
        <w:t>(ies)(if any))</w:t>
      </w:r>
      <w:r w:rsidR="001356CC">
        <w:rPr>
          <w:rFonts w:ascii="Times New Roman" w:hAnsi="Times New Roman" w:cs="Times New Roman"/>
          <w:sz w:val="24"/>
          <w:szCs w:val="24"/>
          <w:lang w:val="en-GB"/>
        </w:rPr>
        <w:t xml:space="preserve"> p</w:t>
      </w:r>
      <w:r w:rsidR="001356CC" w:rsidRPr="00EF57DF">
        <w:rPr>
          <w:rFonts w:ascii="Times New Roman" w:hAnsi="Times New Roman" w:cs="Times New Roman"/>
          <w:sz w:val="24"/>
          <w:szCs w:val="24"/>
          <w:lang w:val="en-GB"/>
        </w:rPr>
        <w:t xml:space="preserve">lease be aware that eligibility criteria must be complied with for the entire duration of the grant. If the United Kingdom withdraws from the EU during the grant period without concluding an agreement with the EU ensuring in particular that British applicants continue to be eligible, </w:t>
      </w:r>
      <w:r w:rsidR="001356CC">
        <w:rPr>
          <w:rFonts w:ascii="Times New Roman" w:hAnsi="Times New Roman" w:cs="Times New Roman"/>
          <w:sz w:val="24"/>
          <w:szCs w:val="24"/>
          <w:lang w:val="en-GB"/>
        </w:rPr>
        <w:t>they</w:t>
      </w:r>
      <w:r w:rsidR="001356CC" w:rsidRPr="007D0FEC">
        <w:rPr>
          <w:rFonts w:ascii="Times New Roman" w:hAnsi="Times New Roman" w:cs="Times New Roman"/>
          <w:sz w:val="24"/>
          <w:szCs w:val="24"/>
          <w:lang w:val="en-GB"/>
        </w:rPr>
        <w:t xml:space="preserve"> will cease to receive EU funding (while continuing, where possible, to participate) or be required to leave the project on the basis of Article 12.2 of the General Conditions</w:t>
      </w:r>
      <w:r w:rsidR="001356CC">
        <w:rPr>
          <w:rFonts w:ascii="Times New Roman" w:hAnsi="Times New Roman" w:cs="Times New Roman"/>
          <w:sz w:val="24"/>
          <w:szCs w:val="24"/>
          <w:lang w:val="en-GB"/>
        </w:rPr>
        <w:t xml:space="preserve"> </w:t>
      </w:r>
      <w:r w:rsidR="001356CC" w:rsidRPr="007D0FEC">
        <w:rPr>
          <w:rFonts w:ascii="Times New Roman" w:hAnsi="Times New Roman" w:cs="Times New Roman"/>
          <w:sz w:val="24"/>
          <w:szCs w:val="24"/>
          <w:lang w:val="en-GB"/>
        </w:rPr>
        <w:t>(Annex G-II of the standard contract).</w:t>
      </w:r>
      <w:r w:rsidR="000228BE">
        <w:rPr>
          <w:rFonts w:ascii="Times New Roman" w:hAnsi="Times New Roman" w:cs="Times New Roman"/>
          <w:sz w:val="24"/>
          <w:szCs w:val="24"/>
          <w:lang w:val="en-GB"/>
        </w:rPr>
        <w:t xml:space="preserve"> Please see the Corrigendum-I also.</w:t>
      </w:r>
    </w:p>
    <w:p w:rsidR="002B6175" w:rsidRPr="003A156D" w:rsidRDefault="002B6175" w:rsidP="00085665">
      <w:pPr>
        <w:tabs>
          <w:tab w:val="num" w:pos="567"/>
        </w:tabs>
        <w:spacing w:before="120" w:after="120"/>
        <w:jc w:val="both"/>
        <w:rPr>
          <w:lang w:val="en-GB"/>
        </w:rPr>
      </w:pPr>
    </w:p>
    <w:p w:rsidR="000D7F0C" w:rsidRPr="00687E1B" w:rsidRDefault="000D7F0C" w:rsidP="009F0ED4">
      <w:pPr>
        <w:shd w:val="clear" w:color="auto" w:fill="CCCCCC"/>
        <w:tabs>
          <w:tab w:val="num" w:pos="567"/>
        </w:tabs>
        <w:adjustRightInd w:val="0"/>
        <w:ind w:left="288"/>
        <w:jc w:val="center"/>
        <w:rPr>
          <w:b/>
          <w:bCs/>
          <w:lang w:val="en-GB"/>
        </w:rPr>
      </w:pPr>
      <w:r w:rsidRPr="00AE1CE8">
        <w:rPr>
          <w:b/>
          <w:bCs/>
          <w:lang w:val="en-GB"/>
        </w:rPr>
        <w:t xml:space="preserve">Eligibility </w:t>
      </w:r>
      <w:r w:rsidR="00DC5F51" w:rsidRPr="00687E1B">
        <w:rPr>
          <w:b/>
          <w:bCs/>
          <w:lang w:val="en-GB"/>
        </w:rPr>
        <w:t xml:space="preserve">of Costs (Section 2.1.5 of the </w:t>
      </w:r>
      <w:r w:rsidR="003A156D">
        <w:rPr>
          <w:b/>
          <w:bCs/>
          <w:lang w:val="en-GB"/>
        </w:rPr>
        <w:t>g</w:t>
      </w:r>
      <w:r w:rsidRPr="00687E1B">
        <w:rPr>
          <w:b/>
          <w:bCs/>
          <w:lang w:val="en-GB"/>
        </w:rPr>
        <w:t xml:space="preserve">uidelines) and </w:t>
      </w:r>
    </w:p>
    <w:p w:rsidR="000D7F0C" w:rsidRPr="00687E1B" w:rsidRDefault="000D7F0C" w:rsidP="009F0ED4">
      <w:pPr>
        <w:shd w:val="clear" w:color="auto" w:fill="CCCCCC"/>
        <w:tabs>
          <w:tab w:val="num" w:pos="567"/>
        </w:tabs>
        <w:adjustRightInd w:val="0"/>
        <w:ind w:left="288"/>
        <w:jc w:val="center"/>
        <w:rPr>
          <w:b/>
          <w:bCs/>
          <w:lang w:val="en-GB"/>
        </w:rPr>
      </w:pPr>
      <w:r w:rsidRPr="00687E1B">
        <w:rPr>
          <w:b/>
          <w:bCs/>
          <w:lang w:val="en-GB"/>
        </w:rPr>
        <w:t>Financial Issues</w:t>
      </w:r>
    </w:p>
    <w:p w:rsidR="000D7F0C" w:rsidRPr="000E137C" w:rsidRDefault="000D7F0C" w:rsidP="000E137C">
      <w:pPr>
        <w:pStyle w:val="ListeParagraf"/>
        <w:numPr>
          <w:ilvl w:val="0"/>
          <w:numId w:val="3"/>
        </w:numPr>
        <w:tabs>
          <w:tab w:val="num" w:pos="567"/>
        </w:tabs>
        <w:spacing w:before="120" w:after="0" w:line="240" w:lineRule="auto"/>
        <w:ind w:left="567"/>
        <w:jc w:val="both"/>
        <w:rPr>
          <w:rFonts w:ascii="Times New Roman" w:hAnsi="Times New Roman"/>
          <w:b/>
          <w:sz w:val="24"/>
          <w:lang w:val="en-GB"/>
        </w:rPr>
      </w:pPr>
      <w:r w:rsidRPr="006D03A5">
        <w:rPr>
          <w:rFonts w:ascii="Times New Roman" w:hAnsi="Times New Roman"/>
          <w:b/>
          <w:sz w:val="24"/>
          <w:lang w:val="en-GB"/>
        </w:rPr>
        <w:t xml:space="preserve">What </w:t>
      </w:r>
      <w:r w:rsidR="00DF0B34" w:rsidRPr="006D03A5">
        <w:rPr>
          <w:rFonts w:ascii="Times New Roman" w:hAnsi="Times New Roman"/>
          <w:b/>
          <w:sz w:val="24"/>
          <w:lang w:val="en-GB"/>
        </w:rPr>
        <w:t>are</w:t>
      </w:r>
      <w:r w:rsidRPr="004D0C8C">
        <w:rPr>
          <w:rFonts w:ascii="Times New Roman" w:hAnsi="Times New Roman"/>
          <w:b/>
          <w:sz w:val="24"/>
          <w:lang w:val="en-GB"/>
        </w:rPr>
        <w:t xml:space="preserve"> the minimum and maximum gran</w:t>
      </w:r>
      <w:r w:rsidR="00E17589" w:rsidRPr="004D0C8C">
        <w:rPr>
          <w:rFonts w:ascii="Times New Roman" w:hAnsi="Times New Roman"/>
          <w:b/>
          <w:sz w:val="24"/>
          <w:lang w:val="en-GB"/>
        </w:rPr>
        <w:t xml:space="preserve">t amounts </w:t>
      </w:r>
      <w:r w:rsidR="005C6546" w:rsidRPr="0047713F">
        <w:rPr>
          <w:rFonts w:ascii="Times New Roman" w:hAnsi="Times New Roman"/>
          <w:b/>
          <w:sz w:val="24"/>
          <w:lang w:val="en-GB"/>
        </w:rPr>
        <w:t xml:space="preserve">that can be </w:t>
      </w:r>
      <w:r w:rsidR="009D2D59" w:rsidRPr="0047713F">
        <w:rPr>
          <w:rFonts w:ascii="Times New Roman" w:hAnsi="Times New Roman"/>
          <w:b/>
          <w:sz w:val="24"/>
          <w:lang w:val="en-GB"/>
        </w:rPr>
        <w:t xml:space="preserve">requested under </w:t>
      </w:r>
      <w:r w:rsidR="00153F70" w:rsidRPr="00C24065">
        <w:rPr>
          <w:rFonts w:ascii="Times New Roman" w:hAnsi="Times New Roman"/>
          <w:b/>
          <w:sz w:val="24"/>
          <w:lang w:val="en-GB"/>
        </w:rPr>
        <w:t>this call</w:t>
      </w:r>
      <w:r w:rsidRPr="000E137C">
        <w:rPr>
          <w:rFonts w:ascii="Times New Roman" w:hAnsi="Times New Roman"/>
          <w:b/>
          <w:sz w:val="24"/>
          <w:lang w:val="en-GB"/>
        </w:rPr>
        <w:t>?</w:t>
      </w:r>
    </w:p>
    <w:p w:rsidR="007D46E3" w:rsidRPr="00687E1B" w:rsidRDefault="00683CD8" w:rsidP="009F0ED4">
      <w:pPr>
        <w:tabs>
          <w:tab w:val="num" w:pos="567"/>
        </w:tabs>
        <w:spacing w:before="120"/>
        <w:ind w:left="567"/>
        <w:jc w:val="both"/>
        <w:rPr>
          <w:lang w:val="en-GB"/>
        </w:rPr>
      </w:pPr>
      <w:r w:rsidRPr="0097219B">
        <w:rPr>
          <w:lang w:val="en-GB"/>
        </w:rPr>
        <w:t>As stated in Section 1.3</w:t>
      </w:r>
      <w:r w:rsidRPr="00601319">
        <w:rPr>
          <w:lang w:val="en-GB"/>
        </w:rPr>
        <w:t xml:space="preserve"> of the </w:t>
      </w:r>
      <w:r w:rsidR="003A156D">
        <w:rPr>
          <w:lang w:val="en-GB"/>
        </w:rPr>
        <w:t>g</w:t>
      </w:r>
      <w:r w:rsidRPr="00687E1B">
        <w:rPr>
          <w:lang w:val="en-GB"/>
        </w:rPr>
        <w:t>uidelines, a</w:t>
      </w:r>
      <w:r w:rsidR="000D7F0C" w:rsidRPr="00687E1B">
        <w:rPr>
          <w:lang w:val="en-GB"/>
        </w:rPr>
        <w:t>ny grant requested under this call must fall between the following minimum and maximum amounts:</w:t>
      </w:r>
    </w:p>
    <w:p w:rsidR="007D46E3" w:rsidRPr="00687E1B" w:rsidRDefault="007D46E3" w:rsidP="009F0ED4">
      <w:pPr>
        <w:numPr>
          <w:ilvl w:val="0"/>
          <w:numId w:val="29"/>
        </w:numPr>
        <w:tabs>
          <w:tab w:val="num" w:pos="567"/>
        </w:tabs>
        <w:spacing w:after="60"/>
        <w:jc w:val="both"/>
        <w:rPr>
          <w:lang w:val="en-GB"/>
        </w:rPr>
      </w:pPr>
      <w:r w:rsidRPr="00687E1B">
        <w:rPr>
          <w:lang w:val="en-GB"/>
        </w:rPr>
        <w:t xml:space="preserve">minimum amount: </w:t>
      </w:r>
      <w:r w:rsidR="00F27051" w:rsidRPr="00687E1B">
        <w:rPr>
          <w:b/>
          <w:lang w:val="en-GB"/>
        </w:rPr>
        <w:t>EUR 6</w:t>
      </w:r>
      <w:r w:rsidRPr="00687E1B">
        <w:rPr>
          <w:b/>
          <w:lang w:val="en-GB"/>
        </w:rPr>
        <w:t>0.000</w:t>
      </w:r>
      <w:r w:rsidRPr="00687E1B">
        <w:rPr>
          <w:lang w:val="en-GB"/>
        </w:rPr>
        <w:t xml:space="preserve"> </w:t>
      </w:r>
    </w:p>
    <w:p w:rsidR="007D46E3" w:rsidRPr="0097219B" w:rsidRDefault="007D46E3" w:rsidP="009F0ED4">
      <w:pPr>
        <w:numPr>
          <w:ilvl w:val="0"/>
          <w:numId w:val="29"/>
        </w:numPr>
        <w:tabs>
          <w:tab w:val="num" w:pos="567"/>
        </w:tabs>
        <w:spacing w:after="60"/>
        <w:jc w:val="both"/>
        <w:rPr>
          <w:lang w:val="en-GB"/>
        </w:rPr>
      </w:pPr>
      <w:r w:rsidRPr="00BD4E36">
        <w:rPr>
          <w:lang w:val="en-GB"/>
        </w:rPr>
        <w:t xml:space="preserve">maximum amount: </w:t>
      </w:r>
      <w:r w:rsidR="00F27051" w:rsidRPr="00F76625">
        <w:rPr>
          <w:b/>
          <w:lang w:val="en-GB"/>
        </w:rPr>
        <w:t>EUR 20</w:t>
      </w:r>
      <w:r w:rsidRPr="0097219B">
        <w:rPr>
          <w:b/>
          <w:lang w:val="en-GB"/>
        </w:rPr>
        <w:t>0.000</w:t>
      </w:r>
    </w:p>
    <w:p w:rsidR="000D7F0C" w:rsidRPr="004D0C8C" w:rsidRDefault="000D7F0C" w:rsidP="000E137C">
      <w:pPr>
        <w:pStyle w:val="ListeParagraf"/>
        <w:numPr>
          <w:ilvl w:val="0"/>
          <w:numId w:val="3"/>
        </w:numPr>
        <w:tabs>
          <w:tab w:val="num" w:pos="567"/>
        </w:tabs>
        <w:spacing w:before="120" w:after="0" w:line="240" w:lineRule="auto"/>
        <w:ind w:left="567"/>
        <w:jc w:val="both"/>
        <w:rPr>
          <w:rFonts w:ascii="Times New Roman" w:hAnsi="Times New Roman"/>
          <w:b/>
          <w:sz w:val="24"/>
          <w:lang w:val="en-GB"/>
        </w:rPr>
      </w:pPr>
      <w:r w:rsidRPr="006D03A5">
        <w:rPr>
          <w:rFonts w:ascii="Times New Roman" w:hAnsi="Times New Roman"/>
          <w:b/>
          <w:sz w:val="24"/>
          <w:lang w:val="en-GB"/>
        </w:rPr>
        <w:t xml:space="preserve">What are the minimum and maximum grant percentages that can be requested under this </w:t>
      </w:r>
      <w:r w:rsidR="00410A2A" w:rsidRPr="006D03A5">
        <w:rPr>
          <w:rFonts w:ascii="Times New Roman" w:hAnsi="Times New Roman"/>
          <w:b/>
          <w:sz w:val="24"/>
          <w:lang w:val="en-GB"/>
        </w:rPr>
        <w:t>call</w:t>
      </w:r>
      <w:r w:rsidRPr="004D0C8C">
        <w:rPr>
          <w:rFonts w:ascii="Times New Roman" w:hAnsi="Times New Roman"/>
          <w:b/>
          <w:sz w:val="24"/>
          <w:lang w:val="en-GB"/>
        </w:rPr>
        <w:t>?</w:t>
      </w:r>
    </w:p>
    <w:p w:rsidR="00683CD8" w:rsidRPr="00687E1B" w:rsidRDefault="00683CD8" w:rsidP="009F0ED4">
      <w:pPr>
        <w:tabs>
          <w:tab w:val="num" w:pos="567"/>
        </w:tabs>
        <w:spacing w:before="120"/>
        <w:ind w:left="567"/>
        <w:jc w:val="both"/>
        <w:rPr>
          <w:lang w:val="en-GB"/>
        </w:rPr>
      </w:pPr>
      <w:r w:rsidRPr="00194388">
        <w:rPr>
          <w:lang w:val="en-GB"/>
        </w:rPr>
        <w:t xml:space="preserve">As stated in Section 1.3 of the </w:t>
      </w:r>
      <w:r w:rsidR="003A156D">
        <w:rPr>
          <w:lang w:val="en-GB"/>
        </w:rPr>
        <w:t>g</w:t>
      </w:r>
      <w:r w:rsidRPr="00687E1B">
        <w:rPr>
          <w:lang w:val="en-GB"/>
        </w:rPr>
        <w:t>uidelines,</w:t>
      </w:r>
    </w:p>
    <w:p w:rsidR="0029512A" w:rsidRPr="00687E1B" w:rsidRDefault="0029512A" w:rsidP="009F0ED4">
      <w:pPr>
        <w:numPr>
          <w:ilvl w:val="0"/>
          <w:numId w:val="38"/>
        </w:numPr>
        <w:tabs>
          <w:tab w:val="num" w:pos="567"/>
        </w:tabs>
        <w:spacing w:before="120"/>
        <w:jc w:val="both"/>
        <w:rPr>
          <w:lang w:val="en-GB"/>
        </w:rPr>
      </w:pPr>
      <w:r w:rsidRPr="00687E1B">
        <w:rPr>
          <w:lang w:val="en-GB"/>
        </w:rPr>
        <w:t xml:space="preserve">Minimum percentage: </w:t>
      </w:r>
      <w:r w:rsidRPr="00687E1B">
        <w:rPr>
          <w:b/>
          <w:lang w:val="en-GB"/>
        </w:rPr>
        <w:t xml:space="preserve">50% </w:t>
      </w:r>
      <w:r w:rsidRPr="00687E1B">
        <w:rPr>
          <w:lang w:val="en-GB"/>
        </w:rPr>
        <w:t>of the total eligible costs of the action.</w:t>
      </w:r>
    </w:p>
    <w:p w:rsidR="0029512A" w:rsidRPr="00F76625" w:rsidRDefault="0029512A" w:rsidP="009F0ED4">
      <w:pPr>
        <w:numPr>
          <w:ilvl w:val="0"/>
          <w:numId w:val="38"/>
        </w:numPr>
        <w:tabs>
          <w:tab w:val="num" w:pos="567"/>
        </w:tabs>
        <w:spacing w:before="120"/>
        <w:jc w:val="both"/>
        <w:rPr>
          <w:lang w:val="en-GB"/>
        </w:rPr>
      </w:pPr>
      <w:r w:rsidRPr="00687E1B">
        <w:rPr>
          <w:lang w:val="en-GB"/>
        </w:rPr>
        <w:t xml:space="preserve">Maximum percentage: </w:t>
      </w:r>
      <w:r w:rsidRPr="00687E1B">
        <w:rPr>
          <w:b/>
          <w:lang w:val="en-GB"/>
        </w:rPr>
        <w:t>90%</w:t>
      </w:r>
      <w:r w:rsidRPr="00687E1B">
        <w:rPr>
          <w:lang w:val="en-GB"/>
        </w:rPr>
        <w:t xml:space="preserve"> of the tot</w:t>
      </w:r>
      <w:r w:rsidR="00007D9F" w:rsidRPr="00BD4E36">
        <w:rPr>
          <w:lang w:val="en-GB"/>
        </w:rPr>
        <w:t>al eligible costs of the action.</w:t>
      </w:r>
      <w:r w:rsidRPr="00F76625">
        <w:rPr>
          <w:lang w:val="en-GB"/>
        </w:rPr>
        <w:t xml:space="preserve"> </w:t>
      </w:r>
    </w:p>
    <w:p w:rsidR="00952DFC" w:rsidRPr="00601319" w:rsidRDefault="0029512A" w:rsidP="009F0ED4">
      <w:pPr>
        <w:tabs>
          <w:tab w:val="num" w:pos="567"/>
        </w:tabs>
        <w:spacing w:before="120"/>
        <w:ind w:left="567"/>
        <w:jc w:val="both"/>
        <w:rPr>
          <w:lang w:val="en-GB"/>
        </w:rPr>
      </w:pPr>
      <w:r w:rsidRPr="0097219B">
        <w:rPr>
          <w:lang w:val="en-GB"/>
        </w:rPr>
        <w:t>The balance (i.e. the difference between the total cost of the action and the amount requested from the Contracting Authority) must be financed from sources other than the European Union Budget or the European Development Fund</w:t>
      </w:r>
      <w:r w:rsidR="0000429B" w:rsidRPr="0097219B">
        <w:rPr>
          <w:lang w:val="en-GB"/>
        </w:rPr>
        <w:t>.</w:t>
      </w:r>
    </w:p>
    <w:p w:rsidR="00B66863" w:rsidRPr="006D03A5" w:rsidRDefault="00B66863" w:rsidP="000E137C">
      <w:pPr>
        <w:pStyle w:val="ListeParagraf"/>
        <w:numPr>
          <w:ilvl w:val="0"/>
          <w:numId w:val="3"/>
        </w:numPr>
        <w:tabs>
          <w:tab w:val="num" w:pos="567"/>
        </w:tabs>
        <w:spacing w:before="120" w:after="0" w:line="240" w:lineRule="auto"/>
        <w:ind w:left="567"/>
        <w:jc w:val="both"/>
        <w:rPr>
          <w:rFonts w:ascii="Times New Roman" w:hAnsi="Times New Roman"/>
          <w:b/>
          <w:sz w:val="24"/>
          <w:lang w:val="en-GB"/>
        </w:rPr>
      </w:pPr>
      <w:r w:rsidRPr="006D03A5">
        <w:rPr>
          <w:rFonts w:ascii="Times New Roman" w:hAnsi="Times New Roman"/>
          <w:b/>
          <w:sz w:val="24"/>
          <w:lang w:val="en-GB"/>
        </w:rPr>
        <w:t>Can municipality provide co-financing if it is an associate of the project proposal?</w:t>
      </w:r>
    </w:p>
    <w:p w:rsidR="00B66863" w:rsidRDefault="00B66863">
      <w:pPr>
        <w:pStyle w:val="ListeParagraf"/>
        <w:spacing w:before="120" w:after="0" w:line="240" w:lineRule="auto"/>
        <w:ind w:left="567"/>
        <w:jc w:val="both"/>
        <w:rPr>
          <w:rFonts w:ascii="Times New Roman" w:hAnsi="Times New Roman" w:cs="Times New Roman"/>
          <w:sz w:val="24"/>
          <w:szCs w:val="24"/>
          <w:lang w:val="en-GB"/>
        </w:rPr>
      </w:pPr>
      <w:r w:rsidRPr="007D0FEC">
        <w:rPr>
          <w:rFonts w:ascii="Times New Roman" w:hAnsi="Times New Roman" w:cs="Times New Roman"/>
          <w:sz w:val="24"/>
          <w:szCs w:val="24"/>
          <w:lang w:val="en-GB"/>
        </w:rPr>
        <w:t xml:space="preserve">Yes. Amount of co-financing </w:t>
      </w:r>
      <w:r w:rsidR="0052659E">
        <w:rPr>
          <w:rFonts w:ascii="Times New Roman" w:hAnsi="Times New Roman" w:cs="Times New Roman"/>
          <w:sz w:val="24"/>
          <w:szCs w:val="24"/>
          <w:lang w:val="en-GB"/>
        </w:rPr>
        <w:t>can</w:t>
      </w:r>
      <w:r w:rsidR="0052659E" w:rsidRPr="007D0FEC">
        <w:rPr>
          <w:rFonts w:ascii="Times New Roman" w:hAnsi="Times New Roman" w:cs="Times New Roman"/>
          <w:sz w:val="24"/>
          <w:szCs w:val="24"/>
          <w:lang w:val="en-GB"/>
        </w:rPr>
        <w:t xml:space="preserve"> </w:t>
      </w:r>
      <w:r w:rsidRPr="007D0FEC">
        <w:rPr>
          <w:rFonts w:ascii="Times New Roman" w:hAnsi="Times New Roman" w:cs="Times New Roman"/>
          <w:sz w:val="24"/>
          <w:szCs w:val="24"/>
          <w:lang w:val="en-GB"/>
        </w:rPr>
        <w:t xml:space="preserve">be provided from the own resources of the </w:t>
      </w:r>
      <w:r w:rsidR="009F578C" w:rsidRPr="007D0FEC">
        <w:rPr>
          <w:rFonts w:ascii="Times New Roman" w:hAnsi="Times New Roman" w:cs="Times New Roman"/>
          <w:sz w:val="24"/>
          <w:szCs w:val="24"/>
          <w:lang w:val="en-GB"/>
        </w:rPr>
        <w:t>lead a</w:t>
      </w:r>
      <w:r w:rsidRPr="007D0FEC">
        <w:rPr>
          <w:rFonts w:ascii="Times New Roman" w:hAnsi="Times New Roman" w:cs="Times New Roman"/>
          <w:sz w:val="24"/>
          <w:szCs w:val="24"/>
          <w:lang w:val="en-GB"/>
        </w:rPr>
        <w:t>pplicant or its co-applicant</w:t>
      </w:r>
      <w:r w:rsidR="009F578C" w:rsidRPr="007D0FEC">
        <w:rPr>
          <w:rFonts w:ascii="Times New Roman" w:hAnsi="Times New Roman" w:cs="Times New Roman"/>
          <w:sz w:val="24"/>
          <w:szCs w:val="24"/>
          <w:lang w:val="en-GB"/>
        </w:rPr>
        <w:t>(s)</w:t>
      </w:r>
      <w:r w:rsidRPr="007D0FEC">
        <w:rPr>
          <w:rFonts w:ascii="Times New Roman" w:hAnsi="Times New Roman" w:cs="Times New Roman"/>
          <w:sz w:val="24"/>
          <w:szCs w:val="24"/>
          <w:lang w:val="en-GB"/>
        </w:rPr>
        <w:t xml:space="preserve"> or from another resource other than European Union budget</w:t>
      </w:r>
      <w:r w:rsidR="0052659E">
        <w:rPr>
          <w:rFonts w:ascii="Times New Roman" w:hAnsi="Times New Roman" w:cs="Times New Roman"/>
          <w:sz w:val="24"/>
          <w:szCs w:val="24"/>
          <w:lang w:val="en-GB"/>
        </w:rPr>
        <w:t xml:space="preserve"> or the European Development Fund</w:t>
      </w:r>
      <w:r w:rsidRPr="007D0FEC">
        <w:rPr>
          <w:rFonts w:ascii="Times New Roman" w:hAnsi="Times New Roman" w:cs="Times New Roman"/>
          <w:sz w:val="24"/>
          <w:szCs w:val="24"/>
          <w:lang w:val="en-GB"/>
        </w:rPr>
        <w:t xml:space="preserve">. However, it should be noted that whether the lead </w:t>
      </w:r>
      <w:r w:rsidR="009F578C" w:rsidRPr="007D0FEC">
        <w:rPr>
          <w:rFonts w:ascii="Times New Roman" w:hAnsi="Times New Roman" w:cs="Times New Roman"/>
          <w:sz w:val="24"/>
          <w:szCs w:val="24"/>
          <w:lang w:val="en-GB"/>
        </w:rPr>
        <w:t>a</w:t>
      </w:r>
      <w:r w:rsidRPr="007D0FEC">
        <w:rPr>
          <w:rFonts w:ascii="Times New Roman" w:hAnsi="Times New Roman" w:cs="Times New Roman"/>
          <w:sz w:val="24"/>
          <w:szCs w:val="24"/>
          <w:lang w:val="en-GB"/>
        </w:rPr>
        <w:t>pplicant has stable and sufficient sources of finance will be assessed during the Full Application Form evaluation (under the “Financial and operational capacity” section).</w:t>
      </w:r>
      <w:r w:rsidRPr="007D2FBA">
        <w:rPr>
          <w:rFonts w:ascii="Times New Roman" w:hAnsi="Times New Roman" w:cs="Times New Roman"/>
          <w:sz w:val="24"/>
          <w:szCs w:val="24"/>
          <w:lang w:val="en-GB"/>
        </w:rPr>
        <w:t xml:space="preserve"> </w:t>
      </w:r>
      <w:r w:rsidRPr="007D0FEC">
        <w:rPr>
          <w:rFonts w:ascii="Times New Roman" w:hAnsi="Times New Roman" w:cs="Times New Roman"/>
          <w:sz w:val="24"/>
          <w:szCs w:val="24"/>
          <w:lang w:val="en-GB"/>
        </w:rPr>
        <w:t>Please also note that if the total score of this section is less than 12 points or if the score for at least one of the sub-sections under this section is 1, the application will be rejected.</w:t>
      </w:r>
    </w:p>
    <w:p w:rsidR="00954634" w:rsidRPr="007D2FBA" w:rsidRDefault="00954634">
      <w:pPr>
        <w:pStyle w:val="ListeParagraf"/>
        <w:spacing w:before="120" w:after="0" w:line="240" w:lineRule="auto"/>
        <w:ind w:left="567"/>
        <w:jc w:val="both"/>
        <w:rPr>
          <w:rFonts w:ascii="Times New Roman" w:hAnsi="Times New Roman" w:cs="Times New Roman"/>
          <w:sz w:val="24"/>
          <w:szCs w:val="24"/>
          <w:lang w:val="en-GB"/>
        </w:rPr>
      </w:pPr>
    </w:p>
    <w:p w:rsidR="000D7F0C" w:rsidRPr="0047713F" w:rsidRDefault="000D7F0C" w:rsidP="000E137C">
      <w:pPr>
        <w:pStyle w:val="ListeParagraf"/>
        <w:numPr>
          <w:ilvl w:val="0"/>
          <w:numId w:val="3"/>
        </w:numPr>
        <w:tabs>
          <w:tab w:val="num" w:pos="567"/>
        </w:tabs>
        <w:spacing w:before="120" w:after="0" w:line="240" w:lineRule="auto"/>
        <w:ind w:left="567"/>
        <w:jc w:val="both"/>
        <w:rPr>
          <w:rFonts w:ascii="Times New Roman" w:hAnsi="Times New Roman"/>
          <w:b/>
          <w:sz w:val="24"/>
          <w:lang w:val="en-GB"/>
        </w:rPr>
      </w:pPr>
      <w:r w:rsidRPr="006D03A5">
        <w:rPr>
          <w:rFonts w:ascii="Times New Roman" w:hAnsi="Times New Roman"/>
          <w:b/>
          <w:sz w:val="24"/>
          <w:lang w:val="en-GB"/>
        </w:rPr>
        <w:t xml:space="preserve">How will the co-financing be realised? Can the staff costs, office costs </w:t>
      </w:r>
      <w:r w:rsidR="00683CD8" w:rsidRPr="006D03A5">
        <w:rPr>
          <w:rFonts w:ascii="Times New Roman" w:hAnsi="Times New Roman"/>
          <w:b/>
          <w:sz w:val="24"/>
          <w:lang w:val="en-GB"/>
        </w:rPr>
        <w:t>etc.</w:t>
      </w:r>
      <w:r w:rsidRPr="004D0C8C">
        <w:rPr>
          <w:rFonts w:ascii="Times New Roman" w:hAnsi="Times New Roman"/>
          <w:b/>
          <w:sz w:val="24"/>
          <w:lang w:val="en-GB"/>
        </w:rPr>
        <w:t xml:space="preserve"> of the lead applicant </w:t>
      </w:r>
      <w:r w:rsidR="00084F5A" w:rsidRPr="004D0C8C">
        <w:rPr>
          <w:rFonts w:ascii="Times New Roman" w:hAnsi="Times New Roman"/>
          <w:b/>
          <w:sz w:val="24"/>
          <w:lang w:val="en-GB"/>
        </w:rPr>
        <w:t xml:space="preserve">or co-applicant </w:t>
      </w:r>
      <w:r w:rsidRPr="0047713F">
        <w:rPr>
          <w:rFonts w:ascii="Times New Roman" w:hAnsi="Times New Roman"/>
          <w:b/>
          <w:sz w:val="24"/>
          <w:lang w:val="en-GB"/>
        </w:rPr>
        <w:t xml:space="preserve">be considered as co-financing? </w:t>
      </w:r>
    </w:p>
    <w:p w:rsidR="000D7F0C" w:rsidRPr="00687E1B" w:rsidRDefault="000D7F0C" w:rsidP="00F66B6A">
      <w:pPr>
        <w:tabs>
          <w:tab w:val="num" w:pos="567"/>
        </w:tabs>
        <w:spacing w:before="120"/>
        <w:ind w:left="567"/>
        <w:jc w:val="both"/>
        <w:rPr>
          <w:lang w:val="en-GB"/>
        </w:rPr>
      </w:pPr>
      <w:r w:rsidRPr="00687E1B">
        <w:rPr>
          <w:lang w:val="en-GB"/>
        </w:rPr>
        <w:t>Amount of co-financing should be provided from the own resources of the lead applicant or its co-applicant(s) or</w:t>
      </w:r>
      <w:r w:rsidR="006241B0">
        <w:rPr>
          <w:lang w:val="en-GB"/>
        </w:rPr>
        <w:t xml:space="preserve"> affiliated entity(ies) or</w:t>
      </w:r>
      <w:r w:rsidRPr="00687E1B">
        <w:rPr>
          <w:lang w:val="en-GB"/>
        </w:rPr>
        <w:t xml:space="preserve"> from another resource other than European Union budget or the European De</w:t>
      </w:r>
      <w:r w:rsidR="00F62058" w:rsidRPr="00687E1B">
        <w:rPr>
          <w:lang w:val="en-GB"/>
        </w:rPr>
        <w:t>velopment Fund</w:t>
      </w:r>
      <w:r w:rsidRPr="00687E1B">
        <w:rPr>
          <w:lang w:val="en-GB"/>
        </w:rPr>
        <w:t xml:space="preserve">. </w:t>
      </w:r>
      <w:r w:rsidR="0052659E">
        <w:rPr>
          <w:lang w:val="en-GB"/>
        </w:rPr>
        <w:t>Please see Reply-43.</w:t>
      </w:r>
    </w:p>
    <w:p w:rsidR="000D7F0C" w:rsidRPr="00687E1B" w:rsidRDefault="000D7F0C" w:rsidP="00AE1CE8">
      <w:pPr>
        <w:tabs>
          <w:tab w:val="num" w:pos="567"/>
        </w:tabs>
        <w:spacing w:before="120"/>
        <w:ind w:left="567"/>
        <w:jc w:val="both"/>
        <w:rPr>
          <w:bCs/>
          <w:lang w:val="en-GB"/>
        </w:rPr>
      </w:pPr>
      <w:r w:rsidRPr="00BD4E36">
        <w:rPr>
          <w:lang w:val="en-GB"/>
        </w:rPr>
        <w:t>Co-financing can be realised either by depositing the amount directly</w:t>
      </w:r>
      <w:r w:rsidR="00F90857" w:rsidRPr="00F76625">
        <w:rPr>
          <w:lang w:val="en-GB"/>
        </w:rPr>
        <w:t xml:space="preserve"> or in intervals</w:t>
      </w:r>
      <w:r w:rsidRPr="0097219B">
        <w:rPr>
          <w:lang w:val="en-GB"/>
        </w:rPr>
        <w:t xml:space="preserve"> to the project account or covering some of the costs indicated in the project budget in accordance with </w:t>
      </w:r>
      <w:r w:rsidR="00037305" w:rsidRPr="0097219B">
        <w:rPr>
          <w:lang w:val="en-GB"/>
        </w:rPr>
        <w:t xml:space="preserve">the </w:t>
      </w:r>
      <w:r w:rsidR="00F90857" w:rsidRPr="00601319">
        <w:rPr>
          <w:lang w:val="en-GB"/>
        </w:rPr>
        <w:t>General Conditions</w:t>
      </w:r>
      <w:r w:rsidR="003A156D">
        <w:rPr>
          <w:lang w:val="en-GB"/>
        </w:rPr>
        <w:t xml:space="preserve"> </w:t>
      </w:r>
      <w:r w:rsidR="003A156D" w:rsidRPr="003D73A4">
        <w:rPr>
          <w:lang w:val="en-GB"/>
        </w:rPr>
        <w:t>(Annex G-II of the standard grant contract).</w:t>
      </w:r>
      <w:r w:rsidR="003A156D" w:rsidRPr="003D73A4">
        <w:rPr>
          <w:bCs/>
          <w:lang w:val="en-GB"/>
        </w:rPr>
        <w:t xml:space="preserve"> </w:t>
      </w:r>
    </w:p>
    <w:p w:rsidR="000D7F0C" w:rsidRPr="0061190D" w:rsidRDefault="000D7F0C" w:rsidP="00F66B6A">
      <w:pPr>
        <w:tabs>
          <w:tab w:val="num" w:pos="567"/>
        </w:tabs>
        <w:spacing w:before="120"/>
        <w:ind w:left="567"/>
        <w:jc w:val="both"/>
        <w:rPr>
          <w:bCs/>
          <w:lang w:val="en-GB"/>
        </w:rPr>
      </w:pPr>
      <w:r w:rsidRPr="00687E1B">
        <w:rPr>
          <w:lang w:val="en-GB"/>
        </w:rPr>
        <w:t>Cost</w:t>
      </w:r>
      <w:r w:rsidR="00084F5A" w:rsidRPr="00687E1B">
        <w:rPr>
          <w:lang w:val="en-GB"/>
        </w:rPr>
        <w:t xml:space="preserve"> of applicants’ (lead applicant and, if any,</w:t>
      </w:r>
      <w:r w:rsidR="00F90857" w:rsidRPr="00687E1B">
        <w:rPr>
          <w:lang w:val="en-GB"/>
        </w:rPr>
        <w:t xml:space="preserve"> co-applicant(s)) </w:t>
      </w:r>
      <w:r w:rsidRPr="00687E1B">
        <w:rPr>
          <w:lang w:val="en-GB"/>
        </w:rPr>
        <w:t>own staff assigned to the action could be included in the budget and may be regarded as co-financing. Actual gross salaries including social security charges and other remuneration-related costs of the staff assigned to the action are eligible costs on the cond</w:t>
      </w:r>
      <w:r w:rsidRPr="00BD4E36">
        <w:rPr>
          <w:lang w:val="en-GB"/>
        </w:rPr>
        <w:t>ition that salaries and costs shall not exceed those normally borne by the applicants unless it is justified by showing that it</w:t>
      </w:r>
      <w:r w:rsidR="00D14C49" w:rsidRPr="00F76625">
        <w:rPr>
          <w:lang w:val="en-GB"/>
        </w:rPr>
        <w:t xml:space="preserve"> is essential to carry out the a</w:t>
      </w:r>
      <w:r w:rsidRPr="0097219B">
        <w:rPr>
          <w:lang w:val="en-GB"/>
        </w:rPr>
        <w:t>ction. Please see General Conditions (Annex</w:t>
      </w:r>
      <w:r w:rsidR="009F578C" w:rsidRPr="0097219B">
        <w:rPr>
          <w:lang w:val="en-GB"/>
        </w:rPr>
        <w:t xml:space="preserve"> G-</w:t>
      </w:r>
      <w:r w:rsidRPr="00601319">
        <w:rPr>
          <w:lang w:val="en-GB"/>
        </w:rPr>
        <w:t>II of the standard grant contract).</w:t>
      </w:r>
      <w:r w:rsidRPr="0061190D">
        <w:rPr>
          <w:bCs/>
          <w:lang w:val="en-GB"/>
        </w:rPr>
        <w:t xml:space="preserve"> </w:t>
      </w:r>
    </w:p>
    <w:p w:rsidR="00B33C4D" w:rsidRPr="00687E1B" w:rsidRDefault="000D7F0C" w:rsidP="00CF2FEB">
      <w:pPr>
        <w:tabs>
          <w:tab w:val="num" w:pos="567"/>
        </w:tabs>
        <w:spacing w:before="120"/>
        <w:ind w:left="567"/>
        <w:jc w:val="both"/>
        <w:rPr>
          <w:bCs/>
          <w:lang w:val="en-GB"/>
        </w:rPr>
      </w:pPr>
      <w:r w:rsidRPr="0061190D">
        <w:rPr>
          <w:bCs/>
          <w:lang w:val="en-GB"/>
        </w:rPr>
        <w:t xml:space="preserve">Field office </w:t>
      </w:r>
      <w:r w:rsidRPr="00194388">
        <w:rPr>
          <w:bCs/>
          <w:lang w:val="en-GB"/>
        </w:rPr>
        <w:t xml:space="preserve">costs are also considered as eligible costs of the action if incurred in accordance with </w:t>
      </w:r>
      <w:r w:rsidR="0095414B">
        <w:rPr>
          <w:bCs/>
          <w:lang w:val="en-GB"/>
        </w:rPr>
        <w:t>A</w:t>
      </w:r>
      <w:r w:rsidRPr="00687E1B">
        <w:rPr>
          <w:bCs/>
          <w:lang w:val="en-GB"/>
        </w:rPr>
        <w:t>rticle 14 of the General Conditions. Please also see the Special Conditions</w:t>
      </w:r>
      <w:r w:rsidR="009F578C" w:rsidRPr="00687E1B">
        <w:rPr>
          <w:bCs/>
          <w:lang w:val="en-GB"/>
        </w:rPr>
        <w:t xml:space="preserve"> (Annex G</w:t>
      </w:r>
      <w:r w:rsidR="0095414B">
        <w:rPr>
          <w:bCs/>
          <w:lang w:val="en-GB"/>
        </w:rPr>
        <w:t xml:space="preserve"> of the standard contract</w:t>
      </w:r>
      <w:r w:rsidR="009F578C" w:rsidRPr="00AE1CE8">
        <w:rPr>
          <w:bCs/>
          <w:lang w:val="en-GB"/>
        </w:rPr>
        <w:t>)</w:t>
      </w:r>
      <w:r w:rsidRPr="00687E1B">
        <w:rPr>
          <w:bCs/>
          <w:lang w:val="en-GB"/>
        </w:rPr>
        <w:t>.</w:t>
      </w:r>
    </w:p>
    <w:p w:rsidR="0062647E" w:rsidRPr="006D03A5" w:rsidRDefault="0062647E" w:rsidP="000E137C">
      <w:pPr>
        <w:pStyle w:val="ListeParagraf"/>
        <w:numPr>
          <w:ilvl w:val="0"/>
          <w:numId w:val="3"/>
        </w:numPr>
        <w:tabs>
          <w:tab w:val="num" w:pos="567"/>
        </w:tabs>
        <w:spacing w:before="120" w:after="0" w:line="240" w:lineRule="auto"/>
        <w:ind w:left="567"/>
        <w:jc w:val="both"/>
        <w:rPr>
          <w:rFonts w:ascii="Times New Roman" w:hAnsi="Times New Roman"/>
          <w:b/>
          <w:sz w:val="24"/>
          <w:lang w:val="en-GB"/>
        </w:rPr>
      </w:pPr>
      <w:r w:rsidRPr="006D03A5">
        <w:rPr>
          <w:rFonts w:ascii="Times New Roman" w:hAnsi="Times New Roman"/>
          <w:b/>
          <w:sz w:val="24"/>
          <w:lang w:val="en-GB"/>
        </w:rPr>
        <w:t>Can we use in-kind contribution to cover the co-financing?</w:t>
      </w:r>
    </w:p>
    <w:p w:rsidR="0062647E" w:rsidRPr="007D0FEC" w:rsidRDefault="00E437D0" w:rsidP="00F66B6A">
      <w:pPr>
        <w:tabs>
          <w:tab w:val="num" w:pos="567"/>
        </w:tabs>
        <w:spacing w:before="120"/>
        <w:ind w:left="567"/>
        <w:jc w:val="both"/>
        <w:rPr>
          <w:bCs/>
          <w:lang w:val="en-GB"/>
        </w:rPr>
      </w:pPr>
      <w:r w:rsidRPr="007D0FEC">
        <w:rPr>
          <w:bCs/>
          <w:lang w:val="en-GB"/>
        </w:rPr>
        <w:t xml:space="preserve">No. </w:t>
      </w:r>
      <w:r w:rsidR="0062647E" w:rsidRPr="007D0FEC">
        <w:rPr>
          <w:bCs/>
          <w:lang w:val="en-GB"/>
        </w:rPr>
        <w:t>Contributions in kind mean the provision of goods or services to beneficiaries</w:t>
      </w:r>
      <w:r w:rsidR="0052659E">
        <w:rPr>
          <w:bCs/>
          <w:lang w:val="en-GB"/>
        </w:rPr>
        <w:t xml:space="preserve"> or affiliated entity(ies)</w:t>
      </w:r>
      <w:r w:rsidR="0062647E" w:rsidRPr="007D0FEC">
        <w:rPr>
          <w:bCs/>
          <w:lang w:val="en-GB"/>
        </w:rPr>
        <w:t xml:space="preserve"> free of charge by a third party. As contributions in kind do not involve any expenditure for beneficiaries</w:t>
      </w:r>
      <w:r w:rsidR="0052659E">
        <w:rPr>
          <w:bCs/>
          <w:lang w:val="en-GB"/>
        </w:rPr>
        <w:t xml:space="preserve"> or affiliated entity(ies)</w:t>
      </w:r>
      <w:r w:rsidR="0062647E" w:rsidRPr="007D0FEC">
        <w:rPr>
          <w:bCs/>
          <w:lang w:val="en-GB"/>
        </w:rPr>
        <w:t xml:space="preserve">, they are not eligible costs. </w:t>
      </w:r>
    </w:p>
    <w:p w:rsidR="0062647E" w:rsidRPr="007D2FBA" w:rsidRDefault="0062647E" w:rsidP="00F66B6A">
      <w:pPr>
        <w:tabs>
          <w:tab w:val="num" w:pos="567"/>
        </w:tabs>
        <w:spacing w:before="120"/>
        <w:ind w:left="567"/>
        <w:jc w:val="both"/>
        <w:rPr>
          <w:bCs/>
          <w:lang w:val="en-GB"/>
        </w:rPr>
      </w:pPr>
      <w:r w:rsidRPr="007D0FEC">
        <w:rPr>
          <w:bCs/>
          <w:lang w:val="en-GB"/>
        </w:rPr>
        <w:t>Contributions in kind may not be treated as co-financing. However, if the description of the action as proposed includes contributions in kind, the contributions have to be made.</w:t>
      </w:r>
    </w:p>
    <w:p w:rsidR="007A6953" w:rsidRPr="006D03A5" w:rsidRDefault="007A6953" w:rsidP="000E137C">
      <w:pPr>
        <w:pStyle w:val="ListeParagraf"/>
        <w:numPr>
          <w:ilvl w:val="0"/>
          <w:numId w:val="3"/>
        </w:numPr>
        <w:tabs>
          <w:tab w:val="num" w:pos="567"/>
        </w:tabs>
        <w:spacing w:before="120" w:after="0" w:line="240" w:lineRule="auto"/>
        <w:ind w:left="567"/>
        <w:jc w:val="both"/>
        <w:rPr>
          <w:rFonts w:ascii="Times New Roman" w:hAnsi="Times New Roman"/>
          <w:b/>
          <w:sz w:val="24"/>
          <w:lang w:val="en-GB"/>
        </w:rPr>
      </w:pPr>
      <w:r w:rsidRPr="006D03A5">
        <w:rPr>
          <w:rFonts w:ascii="Times New Roman" w:hAnsi="Times New Roman"/>
          <w:b/>
          <w:sz w:val="24"/>
          <w:lang w:val="en-GB"/>
        </w:rPr>
        <w:t>Can we use sponsors to cover the co-financing?</w:t>
      </w:r>
    </w:p>
    <w:p w:rsidR="00F02E47" w:rsidRDefault="007A6953" w:rsidP="002E41D8">
      <w:pPr>
        <w:pStyle w:val="ListeParagraf"/>
        <w:spacing w:before="120" w:after="0" w:line="240" w:lineRule="auto"/>
        <w:ind w:left="567"/>
        <w:jc w:val="both"/>
        <w:rPr>
          <w:rFonts w:ascii="Times New Roman" w:hAnsi="Times New Roman" w:cs="Times New Roman"/>
          <w:bCs/>
          <w:sz w:val="24"/>
          <w:szCs w:val="24"/>
          <w:lang w:val="en-GB"/>
        </w:rPr>
      </w:pPr>
      <w:r w:rsidRPr="002E41D8">
        <w:rPr>
          <w:rFonts w:ascii="Times New Roman" w:hAnsi="Times New Roman" w:cs="Times New Roman"/>
          <w:bCs/>
          <w:sz w:val="24"/>
          <w:szCs w:val="24"/>
          <w:lang w:val="en-GB"/>
        </w:rPr>
        <w:t>Yes</w:t>
      </w:r>
      <w:r w:rsidR="002E41D8">
        <w:rPr>
          <w:rFonts w:ascii="Times New Roman" w:hAnsi="Times New Roman" w:cs="Times New Roman"/>
          <w:bCs/>
          <w:sz w:val="24"/>
          <w:szCs w:val="24"/>
          <w:lang w:val="en-GB"/>
        </w:rPr>
        <w:t>. Please see Reply-</w:t>
      </w:r>
      <w:r w:rsidR="00952DFC">
        <w:rPr>
          <w:rFonts w:ascii="Times New Roman" w:hAnsi="Times New Roman" w:cs="Times New Roman"/>
          <w:bCs/>
          <w:sz w:val="24"/>
          <w:szCs w:val="24"/>
          <w:lang w:val="en-GB"/>
        </w:rPr>
        <w:t>4</w:t>
      </w:r>
      <w:r w:rsidR="00F26788">
        <w:rPr>
          <w:rFonts w:ascii="Times New Roman" w:hAnsi="Times New Roman" w:cs="Times New Roman"/>
          <w:bCs/>
          <w:sz w:val="24"/>
          <w:szCs w:val="24"/>
          <w:lang w:val="en-GB"/>
        </w:rPr>
        <w:t>3</w:t>
      </w:r>
      <w:r w:rsidR="002E41D8">
        <w:rPr>
          <w:rFonts w:ascii="Times New Roman" w:hAnsi="Times New Roman" w:cs="Times New Roman"/>
          <w:bCs/>
          <w:sz w:val="24"/>
          <w:szCs w:val="24"/>
          <w:lang w:val="en-GB"/>
        </w:rPr>
        <w:t>.</w:t>
      </w:r>
    </w:p>
    <w:p w:rsidR="000D7F0C" w:rsidRPr="004D0C8C" w:rsidRDefault="000D7F0C" w:rsidP="000E137C">
      <w:pPr>
        <w:pStyle w:val="ListeParagraf"/>
        <w:numPr>
          <w:ilvl w:val="0"/>
          <w:numId w:val="3"/>
        </w:numPr>
        <w:tabs>
          <w:tab w:val="num" w:pos="567"/>
        </w:tabs>
        <w:spacing w:before="120" w:after="0" w:line="240" w:lineRule="auto"/>
        <w:ind w:left="567"/>
        <w:jc w:val="both"/>
        <w:rPr>
          <w:rFonts w:ascii="Times New Roman" w:hAnsi="Times New Roman"/>
          <w:b/>
          <w:sz w:val="24"/>
          <w:lang w:val="en-GB"/>
        </w:rPr>
      </w:pPr>
      <w:r w:rsidRPr="006D03A5">
        <w:rPr>
          <w:rFonts w:ascii="Times New Roman" w:hAnsi="Times New Roman"/>
          <w:b/>
          <w:sz w:val="24"/>
          <w:lang w:val="en-GB"/>
        </w:rPr>
        <w:t xml:space="preserve">Can civil servants who are employed under the Law No 657 </w:t>
      </w:r>
      <w:r w:rsidR="00FA49B4" w:rsidRPr="006D03A5">
        <w:rPr>
          <w:rFonts w:ascii="Times New Roman" w:hAnsi="Times New Roman"/>
          <w:b/>
          <w:sz w:val="24"/>
          <w:lang w:val="en-GB"/>
        </w:rPr>
        <w:t xml:space="preserve">in Turkey </w:t>
      </w:r>
      <w:r w:rsidRPr="004D0C8C">
        <w:rPr>
          <w:rFonts w:ascii="Times New Roman" w:hAnsi="Times New Roman"/>
          <w:b/>
          <w:sz w:val="24"/>
          <w:lang w:val="en-GB"/>
        </w:rPr>
        <w:t>work under the project? If so, can it be considered as co-financing? Can travel costs and per diems of public officials be covered from the project budget?</w:t>
      </w:r>
    </w:p>
    <w:p w:rsidR="000D7F0C" w:rsidRPr="00687E1B" w:rsidRDefault="000D7F0C" w:rsidP="00F66B6A">
      <w:pPr>
        <w:tabs>
          <w:tab w:val="num" w:pos="567"/>
        </w:tabs>
        <w:spacing w:before="120"/>
        <w:ind w:left="567"/>
        <w:jc w:val="both"/>
        <w:rPr>
          <w:lang w:val="en-GB"/>
        </w:rPr>
      </w:pPr>
      <w:r w:rsidRPr="0061190D">
        <w:rPr>
          <w:lang w:val="en-GB"/>
        </w:rPr>
        <w:t>As stated in the Important Note-</w:t>
      </w:r>
      <w:r w:rsidR="00C56D7F" w:rsidRPr="00194388">
        <w:rPr>
          <w:lang w:val="en-GB"/>
        </w:rPr>
        <w:t xml:space="preserve">6 </w:t>
      </w:r>
      <w:r w:rsidRPr="00194388">
        <w:rPr>
          <w:lang w:val="en-GB"/>
        </w:rPr>
        <w:t xml:space="preserve">in the </w:t>
      </w:r>
      <w:r w:rsidR="003A156D">
        <w:rPr>
          <w:lang w:val="en-GB"/>
        </w:rPr>
        <w:t>g</w:t>
      </w:r>
      <w:r w:rsidRPr="00687E1B">
        <w:rPr>
          <w:lang w:val="en-GB"/>
        </w:rPr>
        <w:t xml:space="preserve">uidelines; </w:t>
      </w:r>
      <w:r w:rsidR="0052659E" w:rsidRPr="0052659E">
        <w:rPr>
          <w:lang w:val="en-GB"/>
        </w:rPr>
        <w:t>Civil Servants who are employed under the Law No 657 cannot be employed or be paid any salary within the context of this project except if;</w:t>
      </w:r>
    </w:p>
    <w:p w:rsidR="000D7F0C" w:rsidRPr="0097219B" w:rsidRDefault="000D7F0C" w:rsidP="0052659E">
      <w:pPr>
        <w:numPr>
          <w:ilvl w:val="0"/>
          <w:numId w:val="4"/>
        </w:numPr>
        <w:spacing w:before="120"/>
        <w:jc w:val="both"/>
        <w:rPr>
          <w:lang w:val="en-GB"/>
        </w:rPr>
      </w:pPr>
      <w:r w:rsidRPr="00BD4E36">
        <w:rPr>
          <w:lang w:val="en-GB"/>
        </w:rPr>
        <w:t xml:space="preserve">the cost of these staff assigned to the </w:t>
      </w:r>
      <w:r w:rsidR="00D14C49" w:rsidRPr="00F76625">
        <w:rPr>
          <w:lang w:val="en-GB"/>
        </w:rPr>
        <w:t>a</w:t>
      </w:r>
      <w:r w:rsidRPr="0097219B">
        <w:rPr>
          <w:lang w:val="en-GB"/>
        </w:rPr>
        <w:t xml:space="preserve">ction is paid by the </w:t>
      </w:r>
      <w:r w:rsidR="0052659E" w:rsidRPr="0052659E">
        <w:rPr>
          <w:lang w:val="en-GB"/>
        </w:rPr>
        <w:t>Beneficiary or its co-applicant(s) or affiliated entity(ies)</w:t>
      </w:r>
      <w:r w:rsidRPr="0097219B">
        <w:rPr>
          <w:lang w:val="en-GB"/>
        </w:rPr>
        <w:t xml:space="preserve"> if they get necessary permissions from their institutions and they are under t</w:t>
      </w:r>
      <w:r w:rsidR="00084F5A" w:rsidRPr="0097219B">
        <w:rPr>
          <w:lang w:val="en-GB"/>
        </w:rPr>
        <w:t xml:space="preserve">he payroll </w:t>
      </w:r>
      <w:r w:rsidR="0052659E" w:rsidRPr="0052659E">
        <w:rPr>
          <w:lang w:val="en-GB"/>
        </w:rPr>
        <w:t>of the Beneficiaries or affiliated entity(ies).</w:t>
      </w:r>
    </w:p>
    <w:p w:rsidR="006241B0" w:rsidRDefault="0052659E">
      <w:pPr>
        <w:tabs>
          <w:tab w:val="num" w:pos="567"/>
        </w:tabs>
        <w:spacing w:before="120"/>
        <w:ind w:left="567"/>
        <w:jc w:val="both"/>
        <w:rPr>
          <w:lang w:val="en-GB"/>
        </w:rPr>
      </w:pPr>
      <w:r w:rsidRPr="0052659E">
        <w:rPr>
          <w:lang w:val="en-GB"/>
        </w:rPr>
        <w:t>Other public officials can be employed in the project within the framework of the applicable law(s) to which they and their institutions are subject.</w:t>
      </w:r>
      <w:r w:rsidR="006241B0">
        <w:rPr>
          <w:lang w:val="en-GB"/>
        </w:rPr>
        <w:t xml:space="preserve"> </w:t>
      </w:r>
    </w:p>
    <w:p w:rsidR="0052659E" w:rsidRPr="00085665" w:rsidRDefault="0052659E">
      <w:pPr>
        <w:tabs>
          <w:tab w:val="num" w:pos="567"/>
        </w:tabs>
        <w:spacing w:before="120"/>
        <w:ind w:left="567"/>
        <w:jc w:val="both"/>
        <w:rPr>
          <w:lang w:val="en-GB"/>
        </w:rPr>
      </w:pPr>
      <w:r w:rsidRPr="00085665">
        <w:rPr>
          <w:bCs/>
          <w:szCs w:val="22"/>
        </w:rPr>
        <w:t>The legislation relevant to the civil servants in the other eligible countries should be respected.</w:t>
      </w:r>
    </w:p>
    <w:p w:rsidR="000D7F0C" w:rsidRPr="00687E1B" w:rsidRDefault="000D7F0C" w:rsidP="009F0ED4">
      <w:pPr>
        <w:tabs>
          <w:tab w:val="num" w:pos="567"/>
        </w:tabs>
        <w:spacing w:before="120"/>
        <w:ind w:left="567"/>
        <w:jc w:val="both"/>
        <w:rPr>
          <w:lang w:val="en-GB"/>
        </w:rPr>
      </w:pPr>
      <w:r w:rsidRPr="00194388">
        <w:rPr>
          <w:lang w:val="en-GB"/>
        </w:rPr>
        <w:t>In addition, travel costs and per diems of the public officials related to the project activities can be covered from the project budget, in line with the applicable law(s) to which they and their institutions are subject to and on the condition that they get necessary permissions from their i</w:t>
      </w:r>
      <w:r w:rsidRPr="00BF091C">
        <w:rPr>
          <w:lang w:val="en-GB"/>
        </w:rPr>
        <w:t>nstitutions for the related missions and not be double paid for the same costs from their own institutions and the project. Please note that actual expenditures of the public officials in Turkey can be claimed as per diems up to the rates provided in Annex</w:t>
      </w:r>
      <w:r w:rsidRPr="00E04BF6">
        <w:rPr>
          <w:lang w:val="en-GB"/>
        </w:rPr>
        <w:t xml:space="preserve"> H of the </w:t>
      </w:r>
      <w:r w:rsidR="003A156D">
        <w:rPr>
          <w:lang w:val="en-GB"/>
        </w:rPr>
        <w:t>g</w:t>
      </w:r>
      <w:r w:rsidRPr="00687E1B">
        <w:rPr>
          <w:lang w:val="en-GB"/>
        </w:rPr>
        <w:t>uidelines.</w:t>
      </w:r>
    </w:p>
    <w:p w:rsidR="000D7F0C" w:rsidRPr="006D03A5" w:rsidRDefault="000D7F0C" w:rsidP="000E137C">
      <w:pPr>
        <w:pStyle w:val="ListeParagraf"/>
        <w:numPr>
          <w:ilvl w:val="0"/>
          <w:numId w:val="3"/>
        </w:numPr>
        <w:tabs>
          <w:tab w:val="num" w:pos="567"/>
        </w:tabs>
        <w:spacing w:before="120" w:after="0" w:line="240" w:lineRule="auto"/>
        <w:ind w:left="567"/>
        <w:jc w:val="both"/>
        <w:rPr>
          <w:rFonts w:ascii="Times New Roman" w:hAnsi="Times New Roman"/>
          <w:b/>
          <w:sz w:val="24"/>
          <w:lang w:val="en-GB"/>
        </w:rPr>
      </w:pPr>
      <w:r w:rsidRPr="006D03A5">
        <w:rPr>
          <w:rFonts w:ascii="Times New Roman" w:hAnsi="Times New Roman"/>
          <w:b/>
          <w:sz w:val="24"/>
          <w:lang w:val="en-GB"/>
        </w:rPr>
        <w:t>Can the project coordinator be from the co-applicant institution?</w:t>
      </w:r>
    </w:p>
    <w:p w:rsidR="000D7F0C" w:rsidRPr="007D2FBA" w:rsidRDefault="000D7F0C" w:rsidP="0060750D">
      <w:pPr>
        <w:tabs>
          <w:tab w:val="num" w:pos="567"/>
        </w:tabs>
        <w:spacing w:before="120"/>
        <w:ind w:left="567"/>
        <w:jc w:val="both"/>
        <w:rPr>
          <w:lang w:val="en-GB"/>
        </w:rPr>
      </w:pPr>
      <w:r w:rsidRPr="00B96BC3">
        <w:rPr>
          <w:lang w:val="en-GB"/>
        </w:rPr>
        <w:t xml:space="preserve">Yes, project staff can be appointed </w:t>
      </w:r>
      <w:r w:rsidR="009A4C05">
        <w:rPr>
          <w:lang w:val="en-GB"/>
        </w:rPr>
        <w:t xml:space="preserve">either </w:t>
      </w:r>
      <w:r w:rsidRPr="00B96BC3">
        <w:rPr>
          <w:lang w:val="en-GB"/>
        </w:rPr>
        <w:t>by the lead applicant</w:t>
      </w:r>
      <w:r w:rsidR="009A4C05">
        <w:rPr>
          <w:lang w:val="en-GB"/>
        </w:rPr>
        <w:t>,</w:t>
      </w:r>
      <w:r w:rsidRPr="00B96BC3">
        <w:rPr>
          <w:lang w:val="en-GB"/>
        </w:rPr>
        <w:t xml:space="preserve"> co-applicant </w:t>
      </w:r>
      <w:r w:rsidR="009A4C05">
        <w:rPr>
          <w:lang w:val="en-GB"/>
        </w:rPr>
        <w:t>or affiliated entity (if any)</w:t>
      </w:r>
      <w:r w:rsidR="008032CF" w:rsidRPr="00B96BC3">
        <w:rPr>
          <w:lang w:val="en-GB"/>
        </w:rPr>
        <w:t xml:space="preserve">. </w:t>
      </w:r>
      <w:r w:rsidR="009A4C05">
        <w:rPr>
          <w:lang w:val="en-GB"/>
        </w:rPr>
        <w:t xml:space="preserve">Considering importance of project coordinator position and the responsibilities of </w:t>
      </w:r>
      <w:r w:rsidR="004A2E92">
        <w:rPr>
          <w:lang w:val="en-GB"/>
        </w:rPr>
        <w:t>C</w:t>
      </w:r>
      <w:r w:rsidR="009A4C05">
        <w:rPr>
          <w:lang w:val="en-GB"/>
        </w:rPr>
        <w:t>oordinator</w:t>
      </w:r>
      <w:r w:rsidR="00C72233">
        <w:rPr>
          <w:lang w:val="en-GB"/>
        </w:rPr>
        <w:t xml:space="preserve"> (Lead Applicant)</w:t>
      </w:r>
      <w:r w:rsidR="009A4C05">
        <w:rPr>
          <w:lang w:val="en-GB"/>
        </w:rPr>
        <w:t xml:space="preserve"> and </w:t>
      </w:r>
      <w:r w:rsidR="0052659E">
        <w:rPr>
          <w:lang w:val="en-GB"/>
        </w:rPr>
        <w:t>b</w:t>
      </w:r>
      <w:r w:rsidR="009A4C05">
        <w:rPr>
          <w:lang w:val="en-GB"/>
        </w:rPr>
        <w:t>eneficiary(ies), by whom s/he will be employed</w:t>
      </w:r>
      <w:r w:rsidR="00C72233">
        <w:rPr>
          <w:lang w:val="en-GB"/>
        </w:rPr>
        <w:t xml:space="preserve"> is needed to be assessed</w:t>
      </w:r>
      <w:r w:rsidR="000228BE">
        <w:rPr>
          <w:lang w:val="en-GB"/>
        </w:rPr>
        <w:t xml:space="preserve"> by the applicants themselves</w:t>
      </w:r>
      <w:r w:rsidR="009A4C05">
        <w:rPr>
          <w:lang w:val="en-GB"/>
        </w:rPr>
        <w:t xml:space="preserve">. </w:t>
      </w:r>
      <w:r w:rsidR="004B7CDE">
        <w:rPr>
          <w:lang w:val="en-GB"/>
        </w:rPr>
        <w:t xml:space="preserve">Please </w:t>
      </w:r>
      <w:r w:rsidR="002E41D8">
        <w:rPr>
          <w:lang w:val="en-GB"/>
        </w:rPr>
        <w:t>also see Reply-</w:t>
      </w:r>
      <w:r w:rsidR="00952DFC">
        <w:rPr>
          <w:lang w:val="en-GB"/>
        </w:rPr>
        <w:t>8</w:t>
      </w:r>
      <w:r w:rsidR="002E41D8">
        <w:rPr>
          <w:lang w:val="en-GB"/>
        </w:rPr>
        <w:t>.</w:t>
      </w:r>
    </w:p>
    <w:p w:rsidR="00ED5959" w:rsidRPr="006D03A5" w:rsidRDefault="00ED5959" w:rsidP="000E137C">
      <w:pPr>
        <w:pStyle w:val="ListeParagraf"/>
        <w:numPr>
          <w:ilvl w:val="0"/>
          <w:numId w:val="3"/>
        </w:numPr>
        <w:tabs>
          <w:tab w:val="num" w:pos="567"/>
        </w:tabs>
        <w:spacing w:before="120" w:after="0" w:line="240" w:lineRule="auto"/>
        <w:ind w:left="567"/>
        <w:jc w:val="both"/>
        <w:rPr>
          <w:rFonts w:ascii="Times New Roman" w:hAnsi="Times New Roman"/>
          <w:b/>
          <w:sz w:val="24"/>
          <w:lang w:val="en-GB"/>
        </w:rPr>
      </w:pPr>
      <w:r w:rsidRPr="006D03A5">
        <w:rPr>
          <w:rFonts w:ascii="Times New Roman" w:hAnsi="Times New Roman"/>
          <w:b/>
          <w:sz w:val="24"/>
          <w:lang w:val="en-GB"/>
        </w:rPr>
        <w:t>Can salaries be paid to the academicians?</w:t>
      </w:r>
    </w:p>
    <w:p w:rsidR="00C24065" w:rsidRPr="007D2FBA" w:rsidRDefault="00ED5959" w:rsidP="00ED5959">
      <w:pPr>
        <w:tabs>
          <w:tab w:val="num" w:pos="567"/>
        </w:tabs>
        <w:spacing w:before="120"/>
        <w:ind w:left="567"/>
        <w:jc w:val="both"/>
        <w:rPr>
          <w:lang w:val="en-GB"/>
        </w:rPr>
      </w:pPr>
      <w:r w:rsidRPr="00B96BC3">
        <w:rPr>
          <w:bCs/>
          <w:lang w:val="en-GB"/>
        </w:rPr>
        <w:t>Academicians</w:t>
      </w:r>
      <w:r w:rsidRPr="00B96BC3">
        <w:rPr>
          <w:lang w:val="en-GB"/>
        </w:rPr>
        <w:t>, instructors, lecturers, research assistants etc. who work in the institutions falling under the scope of the High Education Law No. 2547 may work in the projects without prejudice to the provisions of the Law they are subject to and the regulations of High Education Institution in which they work for. If they are employed in scope of the projects, they will be requested to submit the legal basis and necessary supporting documents, showing the appropriateness of their employment. Therefore, when preparing the budget and setting the fees/salaries for the academicians, all associated costs must be taken into account (such as revolving funds cuts - if it is the case).</w:t>
      </w:r>
    </w:p>
    <w:p w:rsidR="0060750D" w:rsidRPr="006D03A5" w:rsidRDefault="0060750D" w:rsidP="000E137C">
      <w:pPr>
        <w:pStyle w:val="ListeParagraf"/>
        <w:numPr>
          <w:ilvl w:val="0"/>
          <w:numId w:val="3"/>
        </w:numPr>
        <w:tabs>
          <w:tab w:val="num" w:pos="567"/>
        </w:tabs>
        <w:spacing w:before="120" w:after="0" w:line="240" w:lineRule="auto"/>
        <w:ind w:left="567"/>
        <w:jc w:val="both"/>
        <w:rPr>
          <w:rFonts w:ascii="Times New Roman" w:hAnsi="Times New Roman"/>
          <w:b/>
          <w:sz w:val="24"/>
          <w:lang w:val="en-GB"/>
        </w:rPr>
      </w:pPr>
      <w:r w:rsidRPr="006D03A5">
        <w:rPr>
          <w:rFonts w:ascii="Times New Roman" w:hAnsi="Times New Roman"/>
          <w:b/>
          <w:sz w:val="24"/>
          <w:lang w:val="en-GB"/>
        </w:rPr>
        <w:t xml:space="preserve">Can </w:t>
      </w:r>
      <w:r w:rsidR="0047713F">
        <w:rPr>
          <w:rFonts w:ascii="Times New Roman" w:hAnsi="Times New Roman"/>
          <w:b/>
          <w:sz w:val="24"/>
          <w:lang w:val="en-GB"/>
        </w:rPr>
        <w:t>CSO</w:t>
      </w:r>
      <w:r w:rsidRPr="006D03A5">
        <w:rPr>
          <w:rFonts w:ascii="Times New Roman" w:hAnsi="Times New Roman"/>
          <w:b/>
          <w:sz w:val="24"/>
          <w:lang w:val="en-GB"/>
        </w:rPr>
        <w:t xml:space="preserve"> members and board members be employed within the scope of the project?</w:t>
      </w:r>
    </w:p>
    <w:p w:rsidR="0047713F" w:rsidRPr="000E137C" w:rsidRDefault="00404F9F" w:rsidP="000E137C">
      <w:pPr>
        <w:tabs>
          <w:tab w:val="num" w:pos="567"/>
        </w:tabs>
        <w:spacing w:before="120"/>
        <w:ind w:left="567"/>
        <w:jc w:val="both"/>
        <w:rPr>
          <w:bCs/>
          <w:lang w:val="en-GB"/>
        </w:rPr>
      </w:pPr>
      <w:r>
        <w:rPr>
          <w:bCs/>
          <w:lang w:val="en-GB"/>
        </w:rPr>
        <w:t>CSO members</w:t>
      </w:r>
      <w:r w:rsidR="0047713F" w:rsidRPr="00C24065">
        <w:rPr>
          <w:bCs/>
          <w:lang w:val="en-GB"/>
        </w:rPr>
        <w:t xml:space="preserve"> </w:t>
      </w:r>
      <w:r w:rsidR="003B7137">
        <w:rPr>
          <w:bCs/>
          <w:lang w:val="en-GB"/>
        </w:rPr>
        <w:t xml:space="preserve">and board members </w:t>
      </w:r>
      <w:r w:rsidR="0047713F" w:rsidRPr="00C24065">
        <w:rPr>
          <w:bCs/>
          <w:lang w:val="en-GB"/>
        </w:rPr>
        <w:t>ca</w:t>
      </w:r>
      <w:r w:rsidR="0047713F" w:rsidRPr="000E137C">
        <w:rPr>
          <w:bCs/>
          <w:lang w:val="en-GB"/>
        </w:rPr>
        <w:t xml:space="preserve">n be employed in the project within the framework of the applicable law(s) to which they and their institutions are subject to. </w:t>
      </w:r>
    </w:p>
    <w:p w:rsidR="004047CE" w:rsidRPr="0047713F" w:rsidRDefault="00FB32A8" w:rsidP="000E137C">
      <w:pPr>
        <w:pStyle w:val="ListeParagraf"/>
        <w:numPr>
          <w:ilvl w:val="0"/>
          <w:numId w:val="3"/>
        </w:numPr>
        <w:tabs>
          <w:tab w:val="num" w:pos="567"/>
        </w:tabs>
        <w:spacing w:before="120" w:after="0" w:line="240" w:lineRule="auto"/>
        <w:ind w:left="567"/>
        <w:jc w:val="both"/>
        <w:rPr>
          <w:rFonts w:ascii="Times New Roman" w:hAnsi="Times New Roman"/>
          <w:b/>
          <w:sz w:val="24"/>
          <w:lang w:val="en-GB"/>
        </w:rPr>
      </w:pPr>
      <w:r w:rsidRPr="006D03A5">
        <w:rPr>
          <w:rFonts w:ascii="Times New Roman" w:hAnsi="Times New Roman"/>
          <w:b/>
          <w:sz w:val="24"/>
          <w:lang w:val="en-GB"/>
        </w:rPr>
        <w:t>Are</w:t>
      </w:r>
      <w:r w:rsidR="00886B48" w:rsidRPr="006D03A5">
        <w:rPr>
          <w:rFonts w:ascii="Times New Roman" w:hAnsi="Times New Roman"/>
          <w:b/>
          <w:sz w:val="24"/>
          <w:lang w:val="en-GB"/>
        </w:rPr>
        <w:t xml:space="preserve"> </w:t>
      </w:r>
      <w:r w:rsidR="00EE1C9A" w:rsidRPr="004D0C8C">
        <w:rPr>
          <w:rFonts w:ascii="Times New Roman" w:hAnsi="Times New Roman"/>
          <w:b/>
          <w:sz w:val="24"/>
          <w:lang w:val="en-GB"/>
        </w:rPr>
        <w:t xml:space="preserve">consultancy </w:t>
      </w:r>
      <w:r w:rsidRPr="004D0C8C">
        <w:rPr>
          <w:rFonts w:ascii="Times New Roman" w:hAnsi="Times New Roman"/>
          <w:b/>
          <w:sz w:val="24"/>
          <w:lang w:val="en-GB"/>
        </w:rPr>
        <w:t xml:space="preserve">costs </w:t>
      </w:r>
      <w:r w:rsidR="00EE1C9A" w:rsidRPr="0047713F">
        <w:rPr>
          <w:rFonts w:ascii="Times New Roman" w:hAnsi="Times New Roman"/>
          <w:b/>
          <w:sz w:val="24"/>
          <w:lang w:val="en-GB"/>
        </w:rPr>
        <w:t>for the impleme</w:t>
      </w:r>
      <w:r w:rsidR="004047CE" w:rsidRPr="0047713F">
        <w:rPr>
          <w:rFonts w:ascii="Times New Roman" w:hAnsi="Times New Roman"/>
          <w:b/>
          <w:sz w:val="24"/>
          <w:lang w:val="en-GB"/>
        </w:rPr>
        <w:t>ntation of the project eligible?</w:t>
      </w:r>
    </w:p>
    <w:p w:rsidR="004047CE" w:rsidRPr="003057DE" w:rsidRDefault="00E5616E" w:rsidP="00F66B6A">
      <w:pPr>
        <w:tabs>
          <w:tab w:val="num" w:pos="567"/>
        </w:tabs>
        <w:spacing w:before="120" w:after="120"/>
        <w:ind w:left="567"/>
        <w:jc w:val="both"/>
        <w:rPr>
          <w:lang w:val="en-GB"/>
        </w:rPr>
      </w:pPr>
      <w:r w:rsidRPr="00687E1B">
        <w:rPr>
          <w:lang w:val="en-GB"/>
        </w:rPr>
        <w:t>As stated in the Section 2.</w:t>
      </w:r>
      <w:r w:rsidR="00683CD8" w:rsidRPr="00687E1B">
        <w:rPr>
          <w:lang w:val="en-GB"/>
        </w:rPr>
        <w:t>1</w:t>
      </w:r>
      <w:r w:rsidRPr="00687E1B">
        <w:rPr>
          <w:lang w:val="en-GB"/>
        </w:rPr>
        <w:t xml:space="preserve">.1 of the </w:t>
      </w:r>
      <w:r w:rsidR="003A156D">
        <w:rPr>
          <w:lang w:val="en-GB"/>
        </w:rPr>
        <w:t>g</w:t>
      </w:r>
      <w:r w:rsidRPr="00687E1B">
        <w:rPr>
          <w:lang w:val="en-GB"/>
        </w:rPr>
        <w:t>uidelines</w:t>
      </w:r>
      <w:r w:rsidR="00683CD8" w:rsidRPr="00687E1B">
        <w:rPr>
          <w:lang w:val="en-GB"/>
        </w:rPr>
        <w:t xml:space="preserve"> and the “Declaration by the Lead Applicant” that is to be signed by the </w:t>
      </w:r>
      <w:r w:rsidR="00014AE7" w:rsidRPr="00687E1B">
        <w:rPr>
          <w:lang w:val="en-GB"/>
        </w:rPr>
        <w:t>lead a</w:t>
      </w:r>
      <w:r w:rsidR="00683CD8" w:rsidRPr="00687E1B">
        <w:rPr>
          <w:lang w:val="en-GB"/>
        </w:rPr>
        <w:t xml:space="preserve">pplicant (see Part A section 3 </w:t>
      </w:r>
      <w:r w:rsidR="00752C0E" w:rsidRPr="00687E1B">
        <w:rPr>
          <w:lang w:val="en-GB"/>
        </w:rPr>
        <w:t xml:space="preserve">and Part B section 8 </w:t>
      </w:r>
      <w:r w:rsidR="00683CD8" w:rsidRPr="00BD4E36">
        <w:rPr>
          <w:lang w:val="en-GB"/>
        </w:rPr>
        <w:t>of the grant application form)</w:t>
      </w:r>
      <w:r w:rsidRPr="00F76625">
        <w:rPr>
          <w:lang w:val="en-GB"/>
        </w:rPr>
        <w:t>, the lead applicant must be directly responsible for the preparation</w:t>
      </w:r>
      <w:r w:rsidR="00FB32A8" w:rsidRPr="0097219B">
        <w:rPr>
          <w:lang w:val="en-GB"/>
        </w:rPr>
        <w:t>, management</w:t>
      </w:r>
      <w:r w:rsidR="001E3C21" w:rsidRPr="0097219B">
        <w:rPr>
          <w:lang w:val="en-GB"/>
        </w:rPr>
        <w:t xml:space="preserve"> and implementation</w:t>
      </w:r>
      <w:r w:rsidR="00D14C49" w:rsidRPr="0097219B">
        <w:rPr>
          <w:lang w:val="en-GB"/>
        </w:rPr>
        <w:t xml:space="preserve"> of the a</w:t>
      </w:r>
      <w:r w:rsidR="00295E36" w:rsidRPr="00601319">
        <w:rPr>
          <w:lang w:val="en-GB"/>
        </w:rPr>
        <w:t>ction with the co-applicant(s) if any</w:t>
      </w:r>
      <w:r w:rsidRPr="0061190D">
        <w:rPr>
          <w:lang w:val="en-GB"/>
        </w:rPr>
        <w:t>, not acting as an intermediary. In this regard, c</w:t>
      </w:r>
      <w:r w:rsidR="004047CE" w:rsidRPr="0061190D">
        <w:rPr>
          <w:lang w:val="en-GB"/>
        </w:rPr>
        <w:t xml:space="preserve">onsultancy </w:t>
      </w:r>
      <w:r w:rsidR="006C4270" w:rsidRPr="00194388">
        <w:rPr>
          <w:lang w:val="en-GB"/>
        </w:rPr>
        <w:t xml:space="preserve">costs </w:t>
      </w:r>
      <w:r w:rsidR="004047CE" w:rsidRPr="00194388">
        <w:rPr>
          <w:lang w:val="en-GB"/>
        </w:rPr>
        <w:t xml:space="preserve">for the implementation of the project may be eligible </w:t>
      </w:r>
      <w:r w:rsidR="00F8724C" w:rsidRPr="00194388">
        <w:rPr>
          <w:lang w:val="en-GB"/>
        </w:rPr>
        <w:t>to the extent that they relate to the activities</w:t>
      </w:r>
      <w:r w:rsidR="004047CE" w:rsidRPr="00194388">
        <w:rPr>
          <w:lang w:val="en-GB"/>
        </w:rPr>
        <w:t>.</w:t>
      </w:r>
      <w:r w:rsidR="00735EE3" w:rsidRPr="00194388">
        <w:rPr>
          <w:lang w:val="en-GB"/>
        </w:rPr>
        <w:t xml:space="preserve"> </w:t>
      </w:r>
    </w:p>
    <w:p w:rsidR="00C60F89" w:rsidRPr="000E137C" w:rsidRDefault="004B7CDE" w:rsidP="000E137C">
      <w:pPr>
        <w:pStyle w:val="ListeParagraf"/>
        <w:numPr>
          <w:ilvl w:val="0"/>
          <w:numId w:val="3"/>
        </w:numPr>
        <w:tabs>
          <w:tab w:val="num" w:pos="567"/>
        </w:tabs>
        <w:spacing w:before="120" w:after="0" w:line="240" w:lineRule="auto"/>
        <w:ind w:left="567"/>
        <w:jc w:val="both"/>
        <w:rPr>
          <w:b/>
          <w:lang w:val="en-GB"/>
        </w:rPr>
      </w:pPr>
      <w:r w:rsidRPr="000E137C">
        <w:rPr>
          <w:rFonts w:ascii="Times New Roman" w:hAnsi="Times New Roman"/>
          <w:b/>
          <w:sz w:val="24"/>
          <w:lang w:val="en-GB"/>
        </w:rPr>
        <w:t xml:space="preserve">Is it possible to meet the cost of staff who will prepare the project from the project budget? </w:t>
      </w:r>
      <w:r w:rsidR="00C60F89" w:rsidRPr="000E137C">
        <w:rPr>
          <w:rFonts w:ascii="Times New Roman" w:hAnsi="Times New Roman"/>
          <w:b/>
          <w:sz w:val="24"/>
          <w:lang w:val="en-GB"/>
        </w:rPr>
        <w:t>Can meeting costs with co-applicants during project drafting period be shown in the project budget?</w:t>
      </w:r>
    </w:p>
    <w:p w:rsidR="00952DFC" w:rsidRPr="00A30E4F" w:rsidRDefault="004B7CDE" w:rsidP="00A30E4F">
      <w:pPr>
        <w:pStyle w:val="ListeParagraf"/>
        <w:spacing w:before="120" w:after="0" w:line="240" w:lineRule="auto"/>
        <w:ind w:left="567"/>
        <w:jc w:val="both"/>
        <w:rPr>
          <w:rFonts w:ascii="Times New Roman" w:hAnsi="Times New Roman" w:cs="Times New Roman"/>
          <w:sz w:val="24"/>
          <w:szCs w:val="24"/>
          <w:lang w:val="en-GB"/>
        </w:rPr>
      </w:pPr>
      <w:r>
        <w:rPr>
          <w:rFonts w:ascii="Times New Roman" w:hAnsi="Times New Roman"/>
          <w:sz w:val="24"/>
          <w:lang w:val="en-GB"/>
        </w:rPr>
        <w:t xml:space="preserve">No. </w:t>
      </w:r>
      <w:r w:rsidR="00DF0E09" w:rsidRPr="004B7CDE">
        <w:rPr>
          <w:rFonts w:ascii="Times New Roman" w:hAnsi="Times New Roman"/>
          <w:sz w:val="24"/>
          <w:lang w:val="en-GB"/>
        </w:rPr>
        <w:t xml:space="preserve">Costs that were incurred before the contract signature cannot be claimed from the project budget (neither as grant nor as co-financing) with the exception of the cases falling under Article 14.1 </w:t>
      </w:r>
      <w:r w:rsidR="00DF0E09" w:rsidRPr="00C24065">
        <w:rPr>
          <w:rFonts w:ascii="Times New Roman" w:hAnsi="Times New Roman"/>
          <w:sz w:val="24"/>
          <w:lang w:val="en-GB"/>
        </w:rPr>
        <w:t xml:space="preserve">(iv) </w:t>
      </w:r>
      <w:r w:rsidR="00DF0E09" w:rsidRPr="004B7CDE">
        <w:rPr>
          <w:rFonts w:ascii="Times New Roman" w:hAnsi="Times New Roman"/>
          <w:sz w:val="24"/>
          <w:lang w:val="en-GB"/>
        </w:rPr>
        <w:t xml:space="preserve">of the General Conditions (Annex G-II of the standard grant contract). Please also see </w:t>
      </w:r>
      <w:r w:rsidR="00C72233">
        <w:rPr>
          <w:rFonts w:ascii="Times New Roman" w:hAnsi="Times New Roman"/>
          <w:sz w:val="24"/>
          <w:lang w:val="en-GB"/>
        </w:rPr>
        <w:t xml:space="preserve">Reply-6 and </w:t>
      </w:r>
      <w:r w:rsidR="00DF0E09" w:rsidRPr="004B7CDE">
        <w:rPr>
          <w:rFonts w:ascii="Times New Roman" w:hAnsi="Times New Roman"/>
          <w:sz w:val="24"/>
          <w:lang w:val="en-GB"/>
        </w:rPr>
        <w:t>Reply-</w:t>
      </w:r>
      <w:r w:rsidR="00952DFC" w:rsidRPr="004B7CDE">
        <w:rPr>
          <w:rFonts w:ascii="Times New Roman" w:hAnsi="Times New Roman"/>
          <w:sz w:val="24"/>
          <w:lang w:val="en-GB"/>
        </w:rPr>
        <w:t>5</w:t>
      </w:r>
      <w:r w:rsidR="00F02E47">
        <w:rPr>
          <w:rFonts w:ascii="Times New Roman" w:hAnsi="Times New Roman"/>
          <w:sz w:val="24"/>
          <w:lang w:val="en-GB"/>
        </w:rPr>
        <w:t>1</w:t>
      </w:r>
      <w:r w:rsidR="00DF0E09" w:rsidRPr="004B7CDE">
        <w:rPr>
          <w:rFonts w:ascii="Times New Roman" w:hAnsi="Times New Roman"/>
          <w:sz w:val="24"/>
          <w:lang w:val="en-GB"/>
        </w:rPr>
        <w:t>.</w:t>
      </w:r>
    </w:p>
    <w:p w:rsidR="00B66863" w:rsidRPr="006D03A5" w:rsidRDefault="00B66863" w:rsidP="000E137C">
      <w:pPr>
        <w:pStyle w:val="ListeParagraf"/>
        <w:numPr>
          <w:ilvl w:val="0"/>
          <w:numId w:val="3"/>
        </w:numPr>
        <w:tabs>
          <w:tab w:val="num" w:pos="567"/>
        </w:tabs>
        <w:spacing w:before="120" w:after="0" w:line="240" w:lineRule="auto"/>
        <w:ind w:left="567"/>
        <w:jc w:val="both"/>
        <w:rPr>
          <w:rFonts w:ascii="Times New Roman" w:hAnsi="Times New Roman"/>
          <w:b/>
          <w:sz w:val="24"/>
          <w:lang w:val="en-GB"/>
        </w:rPr>
      </w:pPr>
      <w:r w:rsidRPr="006D03A5">
        <w:rPr>
          <w:rFonts w:ascii="Times New Roman" w:hAnsi="Times New Roman"/>
          <w:b/>
          <w:sz w:val="24"/>
          <w:lang w:val="en-GB"/>
        </w:rPr>
        <w:t>May a person work in two different projects?</w:t>
      </w:r>
    </w:p>
    <w:p w:rsidR="00B66863" w:rsidRDefault="000B3A8C" w:rsidP="00923D43">
      <w:pPr>
        <w:tabs>
          <w:tab w:val="num" w:pos="567"/>
        </w:tabs>
        <w:spacing w:before="120" w:after="120"/>
        <w:ind w:left="567"/>
        <w:jc w:val="both"/>
        <w:rPr>
          <w:lang w:val="en-GB"/>
        </w:rPr>
      </w:pPr>
      <w:r w:rsidRPr="00935CD1">
        <w:rPr>
          <w:lang w:val="en-GB"/>
        </w:rPr>
        <w:t xml:space="preserve">Same person may work in more than one project, but </w:t>
      </w:r>
      <w:r>
        <w:rPr>
          <w:lang w:val="en-GB"/>
        </w:rPr>
        <w:t>i</w:t>
      </w:r>
      <w:r w:rsidR="00DF0E09" w:rsidRPr="005321C3">
        <w:rPr>
          <w:lang w:val="en-GB"/>
        </w:rPr>
        <w:t>n case such staff is to be paid salary from the project budget</w:t>
      </w:r>
      <w:r w:rsidR="002927AF">
        <w:rPr>
          <w:lang w:val="en-GB"/>
        </w:rPr>
        <w:t>s</w:t>
      </w:r>
      <w:r w:rsidR="00DF0E09" w:rsidRPr="005321C3">
        <w:rPr>
          <w:lang w:val="en-GB"/>
        </w:rPr>
        <w:t>,</w:t>
      </w:r>
      <w:r w:rsidR="002927AF">
        <w:rPr>
          <w:lang w:val="en-GB"/>
        </w:rPr>
        <w:t xml:space="preserve"> </w:t>
      </w:r>
      <w:r w:rsidR="00DF0E09" w:rsidRPr="005321C3">
        <w:rPr>
          <w:lang w:val="en-GB"/>
        </w:rPr>
        <w:t xml:space="preserve">limits allowed by the relevant legislation (e.g. limitations for total working hours per </w:t>
      </w:r>
      <w:r w:rsidR="00A7156A" w:rsidRPr="005321C3">
        <w:rPr>
          <w:lang w:val="en-GB"/>
        </w:rPr>
        <w:t>day/week/month</w:t>
      </w:r>
      <w:r w:rsidR="00DF0E09" w:rsidRPr="005321C3">
        <w:rPr>
          <w:lang w:val="en-GB"/>
        </w:rPr>
        <w:t>) should be taken into account</w:t>
      </w:r>
      <w:r w:rsidR="00DF0E09">
        <w:rPr>
          <w:lang w:val="en-GB"/>
        </w:rPr>
        <w:t xml:space="preserve"> as referred to in </w:t>
      </w:r>
      <w:r w:rsidR="00DF0E09" w:rsidRPr="00361A0A">
        <w:rPr>
          <w:lang w:val="en-GB"/>
        </w:rPr>
        <w:t>Article 14.1</w:t>
      </w:r>
      <w:r w:rsidR="00DF0E09">
        <w:rPr>
          <w:lang w:val="en-GB"/>
        </w:rPr>
        <w:t>(e)</w:t>
      </w:r>
      <w:r w:rsidR="00DF0E09" w:rsidRPr="00361A0A">
        <w:rPr>
          <w:lang w:val="en-GB"/>
        </w:rPr>
        <w:t xml:space="preserve"> of the General Conditions</w:t>
      </w:r>
      <w:r w:rsidR="00DF0E09">
        <w:rPr>
          <w:lang w:val="en-GB"/>
        </w:rPr>
        <w:t xml:space="preserve"> </w:t>
      </w:r>
      <w:r w:rsidR="00DF0E09" w:rsidRPr="003D73A4">
        <w:rPr>
          <w:lang w:val="en-GB"/>
        </w:rPr>
        <w:t>(Annex G-II of the standard grant contract)</w:t>
      </w:r>
      <w:r w:rsidR="00A7156A">
        <w:rPr>
          <w:lang w:val="en-GB"/>
        </w:rPr>
        <w:t xml:space="preserve"> </w:t>
      </w:r>
      <w:r w:rsidR="00A7156A" w:rsidRPr="00D51DA2">
        <w:rPr>
          <w:lang w:val="en-GB"/>
        </w:rPr>
        <w:t xml:space="preserve">and there </w:t>
      </w:r>
      <w:r w:rsidR="00A7156A">
        <w:rPr>
          <w:lang w:val="en-GB"/>
        </w:rPr>
        <w:t>must be</w:t>
      </w:r>
      <w:r w:rsidR="00A7156A" w:rsidRPr="00D51DA2">
        <w:rPr>
          <w:lang w:val="en-GB"/>
        </w:rPr>
        <w:t xml:space="preserve"> no overlapping in the time claimed in different projects</w:t>
      </w:r>
      <w:r w:rsidR="00C72233">
        <w:rPr>
          <w:lang w:val="en-GB"/>
        </w:rPr>
        <w:t>.</w:t>
      </w:r>
      <w:r w:rsidR="00B66863" w:rsidRPr="00B96BC3">
        <w:rPr>
          <w:lang w:val="en-GB"/>
        </w:rPr>
        <w:t xml:space="preserve"> </w:t>
      </w:r>
    </w:p>
    <w:p w:rsidR="00954634" w:rsidRDefault="00954634" w:rsidP="00923D43">
      <w:pPr>
        <w:tabs>
          <w:tab w:val="num" w:pos="567"/>
        </w:tabs>
        <w:spacing w:before="120" w:after="120"/>
        <w:ind w:left="567"/>
        <w:jc w:val="both"/>
        <w:rPr>
          <w:lang w:val="en-GB"/>
        </w:rPr>
      </w:pPr>
    </w:p>
    <w:p w:rsidR="00954634" w:rsidRPr="007D2FBA" w:rsidRDefault="00954634" w:rsidP="00923D43">
      <w:pPr>
        <w:tabs>
          <w:tab w:val="num" w:pos="567"/>
        </w:tabs>
        <w:spacing w:before="120" w:after="120"/>
        <w:ind w:left="567"/>
        <w:jc w:val="both"/>
        <w:rPr>
          <w:lang w:val="en-GB"/>
        </w:rPr>
      </w:pPr>
    </w:p>
    <w:p w:rsidR="000D7B78" w:rsidRPr="006D03A5" w:rsidRDefault="00E437D0" w:rsidP="000E137C">
      <w:pPr>
        <w:pStyle w:val="ListeParagraf"/>
        <w:numPr>
          <w:ilvl w:val="0"/>
          <w:numId w:val="3"/>
        </w:numPr>
        <w:tabs>
          <w:tab w:val="num" w:pos="567"/>
        </w:tabs>
        <w:spacing w:before="120" w:after="0" w:line="240" w:lineRule="auto"/>
        <w:ind w:left="567"/>
        <w:jc w:val="both"/>
        <w:rPr>
          <w:rFonts w:ascii="Times New Roman" w:hAnsi="Times New Roman"/>
          <w:b/>
          <w:sz w:val="24"/>
          <w:lang w:val="en-GB"/>
        </w:rPr>
      </w:pPr>
      <w:r w:rsidRPr="006D03A5">
        <w:rPr>
          <w:rFonts w:ascii="Times New Roman" w:hAnsi="Times New Roman"/>
          <w:b/>
          <w:sz w:val="24"/>
          <w:lang w:val="en-GB"/>
        </w:rPr>
        <w:t>Is there any proportional relationship between budget headings?</w:t>
      </w:r>
    </w:p>
    <w:p w:rsidR="000D7B78" w:rsidRPr="00B96BC3" w:rsidRDefault="000D7B78" w:rsidP="00E437D0">
      <w:pPr>
        <w:tabs>
          <w:tab w:val="num" w:pos="567"/>
        </w:tabs>
        <w:spacing w:before="120" w:after="120"/>
        <w:ind w:left="567"/>
        <w:jc w:val="both"/>
        <w:rPr>
          <w:lang w:val="en-GB"/>
        </w:rPr>
      </w:pPr>
      <w:r w:rsidRPr="00B96BC3">
        <w:rPr>
          <w:lang w:val="en-GB"/>
        </w:rPr>
        <w:t>As it is indicat</w:t>
      </w:r>
      <w:r w:rsidR="000737F5" w:rsidRPr="00B96BC3">
        <w:rPr>
          <w:lang w:val="en-GB"/>
        </w:rPr>
        <w:t>ed in S</w:t>
      </w:r>
      <w:r w:rsidRPr="00B96BC3">
        <w:rPr>
          <w:lang w:val="en-GB"/>
        </w:rPr>
        <w:t xml:space="preserve">ection 2.1.5 of the </w:t>
      </w:r>
      <w:r w:rsidR="003A156D">
        <w:rPr>
          <w:lang w:val="en-GB"/>
        </w:rPr>
        <w:t>g</w:t>
      </w:r>
      <w:r w:rsidRPr="00B96BC3">
        <w:rPr>
          <w:lang w:val="en-GB"/>
        </w:rPr>
        <w:t>uideli</w:t>
      </w:r>
      <w:r w:rsidR="002C3CDD" w:rsidRPr="00B96BC3">
        <w:rPr>
          <w:lang w:val="en-GB"/>
        </w:rPr>
        <w:t>nes under the heading “Eligibility of Costs</w:t>
      </w:r>
      <w:r w:rsidRPr="00B96BC3">
        <w:rPr>
          <w:lang w:val="en-GB"/>
        </w:rPr>
        <w:t>”, the indirect costs incurred in carrying out the action may be eligible for flat-rate funding, but the total must not exceed 7% of the subtotal of the direct eligible costs. The budget may include a contingency reserve not exceeding 5% of the subtotal of direct eligible costs.</w:t>
      </w:r>
    </w:p>
    <w:p w:rsidR="000D7B78" w:rsidRPr="007D2FBA" w:rsidRDefault="000D7B78" w:rsidP="00E437D0">
      <w:pPr>
        <w:tabs>
          <w:tab w:val="num" w:pos="567"/>
        </w:tabs>
        <w:spacing w:before="120" w:after="120"/>
        <w:ind w:left="567"/>
        <w:jc w:val="both"/>
        <w:rPr>
          <w:lang w:val="en-GB"/>
        </w:rPr>
      </w:pPr>
      <w:r w:rsidRPr="00B96BC3">
        <w:rPr>
          <w:lang w:val="en-GB"/>
        </w:rPr>
        <w:t>Although there is no threshold concerning the other budget headings, appropriate reflection of the activities in the budget; r</w:t>
      </w:r>
      <w:r w:rsidR="00B7746C" w:rsidRPr="00B96BC3">
        <w:rPr>
          <w:lang w:val="en-GB"/>
        </w:rPr>
        <w:t>el</w:t>
      </w:r>
      <w:r w:rsidRPr="00B96BC3">
        <w:rPr>
          <w:lang w:val="en-GB"/>
        </w:rPr>
        <w:t>atio</w:t>
      </w:r>
      <w:r w:rsidR="00B7746C" w:rsidRPr="00B96BC3">
        <w:rPr>
          <w:lang w:val="en-GB"/>
        </w:rPr>
        <w:t>n</w:t>
      </w:r>
      <w:r w:rsidRPr="00B96BC3">
        <w:rPr>
          <w:lang w:val="en-GB"/>
        </w:rPr>
        <w:t xml:space="preserve"> between the estimated costs and the expected results; the necessity, unit rate</w:t>
      </w:r>
      <w:r w:rsidR="00B7535A" w:rsidRPr="00B96BC3">
        <w:rPr>
          <w:lang w:val="en-GB"/>
        </w:rPr>
        <w:t xml:space="preserve"> (whether it is consistent with the </w:t>
      </w:r>
      <w:r w:rsidRPr="00B96BC3">
        <w:rPr>
          <w:lang w:val="en-GB"/>
        </w:rPr>
        <w:t>market rates</w:t>
      </w:r>
      <w:r w:rsidR="00B7535A" w:rsidRPr="00B96BC3">
        <w:rPr>
          <w:lang w:val="en-GB"/>
        </w:rPr>
        <w:t xml:space="preserve"> and normally borne by the B</w:t>
      </w:r>
      <w:r w:rsidR="00C75DC6" w:rsidRPr="00B96BC3">
        <w:rPr>
          <w:lang w:val="en-GB"/>
        </w:rPr>
        <w:t>eneficiar</w:t>
      </w:r>
      <w:r w:rsidR="00B7535A" w:rsidRPr="00B96BC3">
        <w:rPr>
          <w:lang w:val="en-GB"/>
        </w:rPr>
        <w:t>ies</w:t>
      </w:r>
      <w:r w:rsidRPr="00B96BC3">
        <w:rPr>
          <w:lang w:val="en-GB"/>
        </w:rPr>
        <w:t>) and the number of units (whether it is consistent with the Description of Action) of the budget items will be taken into account during the evaluation.</w:t>
      </w:r>
      <w:r w:rsidRPr="007D2FBA">
        <w:rPr>
          <w:lang w:val="en-GB"/>
        </w:rPr>
        <w:t xml:space="preserve"> </w:t>
      </w:r>
    </w:p>
    <w:p w:rsidR="00ED5959" w:rsidRPr="004D0C8C" w:rsidRDefault="00ED5959" w:rsidP="000E137C">
      <w:pPr>
        <w:pStyle w:val="ListeParagraf"/>
        <w:numPr>
          <w:ilvl w:val="0"/>
          <w:numId w:val="3"/>
        </w:numPr>
        <w:tabs>
          <w:tab w:val="num" w:pos="567"/>
        </w:tabs>
        <w:spacing w:before="120" w:after="0" w:line="240" w:lineRule="auto"/>
        <w:ind w:left="567"/>
        <w:jc w:val="both"/>
        <w:rPr>
          <w:rFonts w:ascii="Times New Roman" w:hAnsi="Times New Roman"/>
          <w:b/>
          <w:sz w:val="24"/>
          <w:lang w:val="en-GB"/>
        </w:rPr>
      </w:pPr>
      <w:r w:rsidRPr="006D03A5">
        <w:rPr>
          <w:rFonts w:ascii="Times New Roman" w:hAnsi="Times New Roman"/>
          <w:b/>
          <w:sz w:val="24"/>
          <w:lang w:val="en-GB"/>
        </w:rPr>
        <w:t xml:space="preserve">How will the budget be prepared? Will the expenditures of the </w:t>
      </w:r>
      <w:r w:rsidR="006F2317" w:rsidRPr="006D03A5">
        <w:rPr>
          <w:rFonts w:ascii="Times New Roman" w:hAnsi="Times New Roman"/>
          <w:b/>
          <w:sz w:val="24"/>
          <w:lang w:val="en-GB"/>
        </w:rPr>
        <w:t>lead a</w:t>
      </w:r>
      <w:r w:rsidRPr="004D0C8C">
        <w:rPr>
          <w:rFonts w:ascii="Times New Roman" w:hAnsi="Times New Roman"/>
          <w:b/>
          <w:sz w:val="24"/>
          <w:lang w:val="en-GB"/>
        </w:rPr>
        <w:t xml:space="preserve">pplicant and the co-applicant be reflected to the budget separately? </w:t>
      </w:r>
    </w:p>
    <w:p w:rsidR="00ED5959" w:rsidRPr="0061190D" w:rsidRDefault="00ED5959" w:rsidP="000E137C">
      <w:pPr>
        <w:tabs>
          <w:tab w:val="num" w:pos="567"/>
        </w:tabs>
        <w:spacing w:before="120" w:after="120"/>
        <w:ind w:left="567"/>
        <w:jc w:val="both"/>
        <w:rPr>
          <w:lang w:val="en-GB"/>
        </w:rPr>
      </w:pPr>
      <w:r w:rsidRPr="00687E1B">
        <w:rPr>
          <w:lang w:val="en-GB"/>
        </w:rPr>
        <w:t xml:space="preserve">One consolidated budget including both the </w:t>
      </w:r>
      <w:r w:rsidR="006F2317" w:rsidRPr="00687E1B">
        <w:rPr>
          <w:lang w:val="en-GB"/>
        </w:rPr>
        <w:t>lead a</w:t>
      </w:r>
      <w:r w:rsidRPr="00687E1B">
        <w:rPr>
          <w:lang w:val="en-GB"/>
        </w:rPr>
        <w:t>pplicant and the co-applicant(s) estimated expenses shou</w:t>
      </w:r>
      <w:r w:rsidRPr="00BD4E36">
        <w:rPr>
          <w:lang w:val="en-GB"/>
        </w:rPr>
        <w:t xml:space="preserve">ld be prepared. In the Budget Worksheet-2 (Justification of the Budget for the Action), it should be clearly explained whether the costs are associated with the </w:t>
      </w:r>
      <w:r w:rsidR="006F2317" w:rsidRPr="0097219B">
        <w:rPr>
          <w:lang w:val="en-GB"/>
        </w:rPr>
        <w:t>lead a</w:t>
      </w:r>
      <w:r w:rsidRPr="0097219B">
        <w:rPr>
          <w:lang w:val="en-GB"/>
        </w:rPr>
        <w:t xml:space="preserve">pplicant or the co-applicant(s) </w:t>
      </w:r>
      <w:r w:rsidR="00C72233">
        <w:rPr>
          <w:lang w:val="en-GB"/>
        </w:rPr>
        <w:t xml:space="preserve">or affiliated entity(ies) </w:t>
      </w:r>
      <w:r w:rsidRPr="0097219B">
        <w:rPr>
          <w:lang w:val="en-GB"/>
        </w:rPr>
        <w:t>and this explanation should be in line with the Full App</w:t>
      </w:r>
      <w:r w:rsidRPr="0061190D">
        <w:rPr>
          <w:lang w:val="en-GB"/>
        </w:rPr>
        <w:t>lication Form.</w:t>
      </w:r>
    </w:p>
    <w:p w:rsidR="00ED5959" w:rsidRPr="00194388" w:rsidRDefault="00ED5959" w:rsidP="00ED5959">
      <w:pPr>
        <w:tabs>
          <w:tab w:val="num" w:pos="567"/>
        </w:tabs>
        <w:spacing w:after="120"/>
        <w:ind w:left="567"/>
        <w:jc w:val="both"/>
        <w:rPr>
          <w:lang w:val="en-GB"/>
        </w:rPr>
      </w:pPr>
      <w:r w:rsidRPr="0061190D">
        <w:rPr>
          <w:lang w:val="en-GB"/>
        </w:rPr>
        <w:t xml:space="preserve">The budget should be prepared after the project is written. Inconsistencies between the project and budget should be avoided. The Justification of the Budget for the Action should include detailed justification on the quantities and how the </w:t>
      </w:r>
      <w:r w:rsidRPr="00194388">
        <w:rPr>
          <w:lang w:val="en-GB"/>
        </w:rPr>
        <w:t>unit rates are determined.</w:t>
      </w:r>
    </w:p>
    <w:p w:rsidR="00ED5959" w:rsidRPr="00AE1CE8" w:rsidRDefault="00ED5959" w:rsidP="00ED5959">
      <w:pPr>
        <w:tabs>
          <w:tab w:val="num" w:pos="567"/>
        </w:tabs>
        <w:spacing w:after="120"/>
        <w:ind w:left="567"/>
        <w:jc w:val="both"/>
        <w:rPr>
          <w:lang w:val="en-GB"/>
        </w:rPr>
      </w:pPr>
      <w:r w:rsidRPr="00194388">
        <w:rPr>
          <w:lang w:val="en-GB"/>
        </w:rPr>
        <w:t xml:space="preserve">In case use of “simplified cost option” is proposed, the budget should include different budget lines per beneficiary and for each type of simplified cost option. In addition, the total amount of financing on the basis of simplified cost options (excluding the indirect costs) cannot exceed EUR 60.000 per beneficiary (per </w:t>
      </w:r>
      <w:r w:rsidR="00AC3927" w:rsidRPr="00BF091C">
        <w:rPr>
          <w:lang w:val="en-GB"/>
        </w:rPr>
        <w:t xml:space="preserve">lead </w:t>
      </w:r>
      <w:r w:rsidRPr="00E04BF6">
        <w:rPr>
          <w:lang w:val="en-GB"/>
        </w:rPr>
        <w:t xml:space="preserve">applicant and per co-applicant). Please also see </w:t>
      </w:r>
      <w:r w:rsidR="003A156D">
        <w:rPr>
          <w:lang w:val="en-GB"/>
        </w:rPr>
        <w:t>guidelines</w:t>
      </w:r>
      <w:r w:rsidRPr="00AE1CE8">
        <w:rPr>
          <w:lang w:val="en-GB"/>
        </w:rPr>
        <w:t xml:space="preserve"> and Checklist for assessing Budget and Simplified Cost Options (Annex H of the </w:t>
      </w:r>
      <w:r w:rsidR="003A156D">
        <w:rPr>
          <w:lang w:val="en-GB"/>
        </w:rPr>
        <w:t>guidelines</w:t>
      </w:r>
      <w:r w:rsidRPr="00AE1CE8">
        <w:rPr>
          <w:lang w:val="en-GB"/>
        </w:rPr>
        <w:t>) for more information.</w:t>
      </w:r>
    </w:p>
    <w:p w:rsidR="007073F4" w:rsidRPr="006D03A5" w:rsidRDefault="007073F4" w:rsidP="000E137C">
      <w:pPr>
        <w:pStyle w:val="ListeParagraf"/>
        <w:numPr>
          <w:ilvl w:val="0"/>
          <w:numId w:val="3"/>
        </w:numPr>
        <w:tabs>
          <w:tab w:val="num" w:pos="567"/>
        </w:tabs>
        <w:spacing w:before="120" w:after="0" w:line="240" w:lineRule="auto"/>
        <w:ind w:left="567"/>
        <w:jc w:val="both"/>
        <w:rPr>
          <w:rFonts w:ascii="Times New Roman" w:hAnsi="Times New Roman"/>
          <w:b/>
          <w:sz w:val="24"/>
          <w:lang w:val="en-GB"/>
        </w:rPr>
      </w:pPr>
      <w:r w:rsidRPr="006D03A5">
        <w:rPr>
          <w:rFonts w:ascii="Times New Roman" w:hAnsi="Times New Roman"/>
          <w:b/>
          <w:sz w:val="24"/>
          <w:lang w:val="en-GB"/>
        </w:rPr>
        <w:t>Can we cover per diem and travel expenses of our Associate’s staff from the Project budget?</w:t>
      </w:r>
    </w:p>
    <w:p w:rsidR="007073F4" w:rsidRPr="00687E1B" w:rsidRDefault="007073F4" w:rsidP="007073F4">
      <w:pPr>
        <w:tabs>
          <w:tab w:val="num" w:pos="567"/>
        </w:tabs>
        <w:spacing w:before="120"/>
        <w:ind w:left="567"/>
        <w:jc w:val="both"/>
        <w:rPr>
          <w:lang w:val="en-GB"/>
        </w:rPr>
      </w:pPr>
      <w:r w:rsidRPr="00AE1CE8">
        <w:rPr>
          <w:lang w:val="en-GB"/>
        </w:rPr>
        <w:t xml:space="preserve">Yes. As indicated in Section 2.1.3 of the </w:t>
      </w:r>
      <w:r w:rsidR="003A156D">
        <w:rPr>
          <w:lang w:val="en-GB"/>
        </w:rPr>
        <w:t>guidelines</w:t>
      </w:r>
      <w:r w:rsidRPr="00AE1CE8">
        <w:rPr>
          <w:lang w:val="en-GB"/>
        </w:rPr>
        <w:t>, only the per diem or travel costs of</w:t>
      </w:r>
      <w:r w:rsidRPr="00687E1B">
        <w:rPr>
          <w:lang w:val="en-GB"/>
        </w:rPr>
        <w:t xml:space="preserve"> the </w:t>
      </w:r>
      <w:r w:rsidR="00A7156A">
        <w:rPr>
          <w:lang w:val="en-GB"/>
        </w:rPr>
        <w:t>a</w:t>
      </w:r>
      <w:r w:rsidRPr="00687E1B">
        <w:rPr>
          <w:lang w:val="en-GB"/>
        </w:rPr>
        <w:t>ssociates can be covered from the grant if they are involved in the activities.</w:t>
      </w:r>
    </w:p>
    <w:p w:rsidR="00F84033" w:rsidRPr="0047713F" w:rsidRDefault="00F84033" w:rsidP="000E137C">
      <w:pPr>
        <w:pStyle w:val="ListeParagraf"/>
        <w:numPr>
          <w:ilvl w:val="0"/>
          <w:numId w:val="3"/>
        </w:numPr>
        <w:tabs>
          <w:tab w:val="num" w:pos="567"/>
        </w:tabs>
        <w:spacing w:before="120" w:after="0" w:line="240" w:lineRule="auto"/>
        <w:ind w:left="567"/>
        <w:jc w:val="both"/>
        <w:rPr>
          <w:rFonts w:ascii="Times New Roman" w:hAnsi="Times New Roman"/>
          <w:b/>
          <w:sz w:val="24"/>
          <w:lang w:val="en-GB"/>
        </w:rPr>
      </w:pPr>
      <w:r w:rsidRPr="006D03A5">
        <w:rPr>
          <w:rFonts w:ascii="Times New Roman" w:hAnsi="Times New Roman"/>
          <w:b/>
          <w:sz w:val="24"/>
          <w:lang w:val="en-GB"/>
        </w:rPr>
        <w:t xml:space="preserve">Can we make payments to university students who will take part in </w:t>
      </w:r>
      <w:r w:rsidR="00BE1922" w:rsidRPr="006D03A5">
        <w:rPr>
          <w:rFonts w:ascii="Times New Roman" w:hAnsi="Times New Roman"/>
          <w:b/>
          <w:sz w:val="24"/>
          <w:lang w:val="en-GB"/>
        </w:rPr>
        <w:t xml:space="preserve">translating the project documents, </w:t>
      </w:r>
      <w:r w:rsidRPr="004D0C8C">
        <w:rPr>
          <w:rFonts w:ascii="Times New Roman" w:hAnsi="Times New Roman"/>
          <w:b/>
          <w:sz w:val="24"/>
          <w:lang w:val="en-GB"/>
        </w:rPr>
        <w:t>conducting surveys, collecting and assessing data etc. in the Project? Under which budget heading should we indicate this kind of payment?</w:t>
      </w:r>
    </w:p>
    <w:p w:rsidR="00F84033" w:rsidRPr="00B96BC3" w:rsidRDefault="00F84033" w:rsidP="00F84033">
      <w:pPr>
        <w:tabs>
          <w:tab w:val="num" w:pos="567"/>
        </w:tabs>
        <w:spacing w:before="120"/>
        <w:ind w:left="567"/>
        <w:jc w:val="both"/>
        <w:rPr>
          <w:lang w:val="en-GB"/>
        </w:rPr>
      </w:pPr>
      <w:r w:rsidRPr="00B96BC3">
        <w:rPr>
          <w:lang w:val="en-GB"/>
        </w:rPr>
        <w:t>As state</w:t>
      </w:r>
      <w:r w:rsidR="006F2317" w:rsidRPr="00B96BC3">
        <w:rPr>
          <w:lang w:val="en-GB"/>
        </w:rPr>
        <w:t>d in Article 14.1</w:t>
      </w:r>
      <w:r w:rsidR="00A7156A">
        <w:rPr>
          <w:lang w:val="en-GB"/>
        </w:rPr>
        <w:t xml:space="preserve"> (e)</w:t>
      </w:r>
      <w:r w:rsidR="006F2317" w:rsidRPr="00B96BC3">
        <w:rPr>
          <w:lang w:val="en-GB"/>
        </w:rPr>
        <w:t xml:space="preserve"> of </w:t>
      </w:r>
      <w:r w:rsidRPr="00B96BC3">
        <w:rPr>
          <w:lang w:val="en-GB"/>
        </w:rPr>
        <w:t>General Conditions</w:t>
      </w:r>
      <w:r w:rsidR="006F2317" w:rsidRPr="00B96BC3">
        <w:rPr>
          <w:lang w:val="en-GB"/>
        </w:rPr>
        <w:t xml:space="preserve"> </w:t>
      </w:r>
      <w:r w:rsidR="0095414B" w:rsidRPr="003D73A4">
        <w:rPr>
          <w:lang w:val="en-GB"/>
        </w:rPr>
        <w:t>(Annex G-II of the standard grant contract)</w:t>
      </w:r>
      <w:r w:rsidR="0095414B">
        <w:rPr>
          <w:lang w:val="en-GB"/>
        </w:rPr>
        <w:t xml:space="preserve">, </w:t>
      </w:r>
      <w:r w:rsidRPr="00B96BC3">
        <w:rPr>
          <w:lang w:val="en-GB"/>
        </w:rPr>
        <w:t xml:space="preserve">for a cost to be eligible it must comply with the requirements of applicable tax and social legislation. In case awarded grant, the lead applicant, being directly responsible for the management of the action will undertake compliance with relevant conditions in means of employment, procurement etc. </w:t>
      </w:r>
    </w:p>
    <w:p w:rsidR="00F84033" w:rsidRPr="007D2FBA" w:rsidRDefault="00F84033" w:rsidP="00F84033">
      <w:pPr>
        <w:tabs>
          <w:tab w:val="num" w:pos="567"/>
        </w:tabs>
        <w:spacing w:before="120"/>
        <w:ind w:left="567"/>
        <w:jc w:val="both"/>
        <w:rPr>
          <w:lang w:val="en-GB"/>
        </w:rPr>
      </w:pPr>
      <w:r w:rsidRPr="00B96BC3">
        <w:rPr>
          <w:lang w:val="en-GB"/>
        </w:rPr>
        <w:t>In that sense, human resources to be employed should be indicated under budget heading 1.1 or 1.2 considering particularity of the position. The services to be procured from a service supplier in lieu of invoice should be indicated either under budget heading 5 (Other costs, services) or under budget heading 6 (Other).</w:t>
      </w:r>
    </w:p>
    <w:p w:rsidR="004F37F5" w:rsidRPr="00141BD3" w:rsidRDefault="004F37F5" w:rsidP="000E137C">
      <w:pPr>
        <w:pStyle w:val="ListeParagraf"/>
        <w:numPr>
          <w:ilvl w:val="0"/>
          <w:numId w:val="3"/>
        </w:numPr>
        <w:tabs>
          <w:tab w:val="num" w:pos="567"/>
        </w:tabs>
        <w:spacing w:before="120" w:after="0" w:line="240" w:lineRule="auto"/>
        <w:ind w:left="567"/>
        <w:jc w:val="both"/>
        <w:rPr>
          <w:rFonts w:ascii="Times New Roman" w:hAnsi="Times New Roman"/>
          <w:b/>
          <w:sz w:val="24"/>
          <w:lang w:val="en-GB"/>
        </w:rPr>
      </w:pPr>
      <w:r w:rsidRPr="002927AF">
        <w:rPr>
          <w:rFonts w:ascii="Times New Roman" w:hAnsi="Times New Roman"/>
          <w:b/>
          <w:sz w:val="24"/>
          <w:lang w:val="en-GB"/>
        </w:rPr>
        <w:t>How do the payments make? Does CFCU make the payments on invoice after the budget items spent? Does every expense need a pro-approval process?</w:t>
      </w:r>
    </w:p>
    <w:p w:rsidR="004F37F5" w:rsidRPr="00085665" w:rsidRDefault="00141BD3">
      <w:pPr>
        <w:pStyle w:val="ListeParagraf"/>
        <w:spacing w:before="120" w:after="0" w:line="240" w:lineRule="auto"/>
        <w:ind w:left="567"/>
        <w:jc w:val="both"/>
        <w:rPr>
          <w:rFonts w:ascii="Times New Roman" w:hAnsi="Times New Roman" w:cs="Times New Roman"/>
          <w:sz w:val="24"/>
          <w:szCs w:val="24"/>
          <w:lang w:val="en-GB"/>
        </w:rPr>
      </w:pPr>
      <w:r w:rsidRPr="00085665">
        <w:rPr>
          <w:rFonts w:ascii="Times New Roman" w:hAnsi="Times New Roman" w:cs="Times New Roman"/>
          <w:sz w:val="24"/>
          <w:szCs w:val="24"/>
          <w:lang w:val="en-GB"/>
        </w:rPr>
        <w:t xml:space="preserve">Please see Article 15 of General Conditions (Annex G-II of the standard grant contract) about payment procedures. </w:t>
      </w:r>
      <w:r w:rsidR="0010618B">
        <w:rPr>
          <w:rFonts w:ascii="Times New Roman" w:hAnsi="Times New Roman" w:cs="Times New Roman"/>
          <w:sz w:val="24"/>
          <w:szCs w:val="24"/>
          <w:lang w:val="en-GB"/>
        </w:rPr>
        <w:t xml:space="preserve">Please also note that </w:t>
      </w:r>
      <w:r w:rsidR="00C72233">
        <w:rPr>
          <w:rFonts w:ascii="Times New Roman" w:hAnsi="Times New Roman" w:cs="Times New Roman"/>
          <w:sz w:val="24"/>
          <w:szCs w:val="24"/>
          <w:lang w:val="en-GB"/>
        </w:rPr>
        <w:t>no pre</w:t>
      </w:r>
      <w:r w:rsidR="00D92F01" w:rsidRPr="00085665">
        <w:rPr>
          <w:rFonts w:ascii="Times New Roman" w:hAnsi="Times New Roman" w:cs="Times New Roman"/>
          <w:sz w:val="24"/>
          <w:szCs w:val="24"/>
          <w:lang w:val="en-GB"/>
        </w:rPr>
        <w:t>-approval process</w:t>
      </w:r>
      <w:r w:rsidR="0070034F">
        <w:rPr>
          <w:rFonts w:ascii="Times New Roman" w:hAnsi="Times New Roman" w:cs="Times New Roman"/>
          <w:sz w:val="24"/>
          <w:szCs w:val="24"/>
          <w:lang w:val="en-GB"/>
        </w:rPr>
        <w:t xml:space="preserve"> </w:t>
      </w:r>
      <w:r w:rsidR="00C72233">
        <w:rPr>
          <w:rFonts w:ascii="Times New Roman" w:hAnsi="Times New Roman" w:cs="Times New Roman"/>
          <w:sz w:val="24"/>
          <w:szCs w:val="24"/>
          <w:lang w:val="en-GB"/>
        </w:rPr>
        <w:t>before making expenditure exists</w:t>
      </w:r>
      <w:r w:rsidR="0070034F">
        <w:rPr>
          <w:rFonts w:ascii="Times New Roman" w:hAnsi="Times New Roman" w:cs="Times New Roman"/>
          <w:sz w:val="24"/>
          <w:szCs w:val="24"/>
          <w:lang w:val="en-GB"/>
        </w:rPr>
        <w:t>.</w:t>
      </w:r>
      <w:r w:rsidR="00D92F01" w:rsidRPr="00085665">
        <w:rPr>
          <w:rFonts w:ascii="Times New Roman" w:hAnsi="Times New Roman" w:cs="Times New Roman"/>
          <w:sz w:val="24"/>
          <w:szCs w:val="24"/>
          <w:lang w:val="en-GB"/>
        </w:rPr>
        <w:t xml:space="preserve"> </w:t>
      </w:r>
      <w:r w:rsidR="00C72233">
        <w:rPr>
          <w:rFonts w:ascii="Times New Roman" w:hAnsi="Times New Roman" w:cs="Times New Roman"/>
          <w:sz w:val="24"/>
          <w:szCs w:val="24"/>
          <w:lang w:val="en-GB"/>
        </w:rPr>
        <w:t xml:space="preserve">However, </w:t>
      </w:r>
      <w:r w:rsidR="000228BE">
        <w:rPr>
          <w:rFonts w:ascii="Times New Roman" w:hAnsi="Times New Roman" w:cs="Times New Roman"/>
          <w:sz w:val="24"/>
          <w:szCs w:val="24"/>
          <w:lang w:val="en-GB"/>
        </w:rPr>
        <w:t xml:space="preserve">as stated in the Section 2.1.5 of the guidelines, </w:t>
      </w:r>
      <w:r w:rsidR="00C72233">
        <w:rPr>
          <w:rFonts w:ascii="Times New Roman" w:hAnsi="Times New Roman" w:cs="Times New Roman"/>
          <w:sz w:val="24"/>
          <w:szCs w:val="24"/>
          <w:lang w:val="en-GB"/>
        </w:rPr>
        <w:t xml:space="preserve">for the use of Contingency Reserve </w:t>
      </w:r>
      <w:r w:rsidR="00DB6697" w:rsidRPr="00DB6697">
        <w:rPr>
          <w:rFonts w:ascii="Times New Roman" w:hAnsi="Times New Roman" w:cs="Times New Roman"/>
          <w:sz w:val="24"/>
          <w:szCs w:val="24"/>
          <w:lang w:val="en-GB"/>
        </w:rPr>
        <w:t>prior written authorisati</w:t>
      </w:r>
      <w:r w:rsidR="00DB6697">
        <w:rPr>
          <w:rFonts w:ascii="Times New Roman" w:hAnsi="Times New Roman" w:cs="Times New Roman"/>
          <w:sz w:val="24"/>
          <w:szCs w:val="24"/>
          <w:lang w:val="en-GB"/>
        </w:rPr>
        <w:t>on of the Contracting Authority is needed.</w:t>
      </w:r>
    </w:p>
    <w:p w:rsidR="003466DD" w:rsidRPr="006D03A5" w:rsidRDefault="003466DD" w:rsidP="000E137C">
      <w:pPr>
        <w:pStyle w:val="ListeParagraf"/>
        <w:numPr>
          <w:ilvl w:val="0"/>
          <w:numId w:val="3"/>
        </w:numPr>
        <w:tabs>
          <w:tab w:val="num" w:pos="567"/>
        </w:tabs>
        <w:spacing w:before="120" w:after="0" w:line="240" w:lineRule="auto"/>
        <w:ind w:left="567"/>
        <w:jc w:val="both"/>
        <w:rPr>
          <w:rFonts w:ascii="Times New Roman" w:hAnsi="Times New Roman"/>
          <w:b/>
          <w:sz w:val="24"/>
          <w:lang w:val="en-GB"/>
        </w:rPr>
      </w:pPr>
      <w:r w:rsidRPr="006D03A5">
        <w:rPr>
          <w:rFonts w:ascii="Times New Roman" w:hAnsi="Times New Roman"/>
          <w:b/>
          <w:sz w:val="24"/>
          <w:lang w:val="en-GB"/>
        </w:rPr>
        <w:t>Can an “admission price/cost for an entity/institution” be added to the project budget?</w:t>
      </w:r>
    </w:p>
    <w:p w:rsidR="00326D2A" w:rsidRDefault="0049695F" w:rsidP="00326D2A">
      <w:pPr>
        <w:pStyle w:val="ListeParagraf"/>
        <w:spacing w:before="120" w:after="0" w:line="240" w:lineRule="auto"/>
        <w:ind w:left="567"/>
        <w:jc w:val="both"/>
        <w:rPr>
          <w:rFonts w:ascii="Times New Roman" w:hAnsi="Times New Roman" w:cs="Times New Roman"/>
          <w:sz w:val="24"/>
          <w:szCs w:val="24"/>
          <w:lang w:val="en-GB"/>
        </w:rPr>
      </w:pPr>
      <w:r>
        <w:rPr>
          <w:rFonts w:ascii="Times New Roman" w:hAnsi="Times New Roman" w:cs="Times New Roman"/>
          <w:sz w:val="24"/>
          <w:szCs w:val="24"/>
          <w:lang w:val="en-GB"/>
        </w:rPr>
        <w:t>These costs</w:t>
      </w:r>
      <w:r w:rsidRPr="000E137C">
        <w:rPr>
          <w:rFonts w:ascii="Times New Roman" w:hAnsi="Times New Roman" w:cs="Times New Roman"/>
          <w:sz w:val="24"/>
          <w:szCs w:val="24"/>
          <w:lang w:val="en-GB"/>
        </w:rPr>
        <w:t xml:space="preserve"> may be eligible to the extent that they relate to the activities. </w:t>
      </w:r>
      <w:r w:rsidR="00F84033" w:rsidRPr="00B96BC3">
        <w:rPr>
          <w:rFonts w:ascii="Times New Roman" w:hAnsi="Times New Roman" w:cs="Times New Roman"/>
          <w:sz w:val="24"/>
          <w:szCs w:val="24"/>
          <w:lang w:val="en-GB"/>
        </w:rPr>
        <w:t xml:space="preserve">Please also note that, </w:t>
      </w:r>
      <w:r>
        <w:rPr>
          <w:rFonts w:ascii="Times New Roman" w:hAnsi="Times New Roman" w:cs="Times New Roman"/>
          <w:sz w:val="24"/>
          <w:szCs w:val="24"/>
          <w:lang w:val="en-GB"/>
        </w:rPr>
        <w:t>t</w:t>
      </w:r>
      <w:r w:rsidRPr="00B96BC3">
        <w:rPr>
          <w:rFonts w:ascii="Times New Roman" w:hAnsi="Times New Roman" w:cs="Times New Roman"/>
          <w:sz w:val="24"/>
          <w:szCs w:val="24"/>
          <w:lang w:val="en-GB"/>
        </w:rPr>
        <w:t xml:space="preserve">he eligible and ineligible </w:t>
      </w:r>
      <w:r>
        <w:rPr>
          <w:rFonts w:ascii="Times New Roman" w:hAnsi="Times New Roman" w:cs="Times New Roman"/>
          <w:sz w:val="24"/>
          <w:szCs w:val="24"/>
          <w:lang w:val="en-GB"/>
        </w:rPr>
        <w:t xml:space="preserve">costs </w:t>
      </w:r>
      <w:r w:rsidRPr="00B96BC3">
        <w:rPr>
          <w:rFonts w:ascii="Times New Roman" w:hAnsi="Times New Roman" w:cs="Times New Roman"/>
          <w:sz w:val="24"/>
          <w:szCs w:val="24"/>
          <w:lang w:val="en-GB"/>
        </w:rPr>
        <w:t xml:space="preserve">are indicated in Section 2.1.5 of the </w:t>
      </w:r>
      <w:r>
        <w:rPr>
          <w:rFonts w:ascii="Times New Roman" w:hAnsi="Times New Roman" w:cs="Times New Roman"/>
          <w:sz w:val="24"/>
          <w:szCs w:val="24"/>
          <w:lang w:val="en-GB"/>
        </w:rPr>
        <w:t xml:space="preserve">guidelines and </w:t>
      </w:r>
      <w:r w:rsidR="00F84033" w:rsidRPr="00B96BC3">
        <w:rPr>
          <w:rFonts w:ascii="Times New Roman" w:hAnsi="Times New Roman" w:cs="Times New Roman"/>
          <w:sz w:val="24"/>
          <w:szCs w:val="24"/>
          <w:lang w:val="en-GB"/>
        </w:rPr>
        <w:t>costs must comply with the provisions of Article 14 of the General Conditio</w:t>
      </w:r>
      <w:r w:rsidR="000E4DB9" w:rsidRPr="00B96BC3">
        <w:rPr>
          <w:rFonts w:ascii="Times New Roman" w:hAnsi="Times New Roman" w:cs="Times New Roman"/>
          <w:sz w:val="24"/>
          <w:szCs w:val="24"/>
          <w:lang w:val="en-GB"/>
        </w:rPr>
        <w:t xml:space="preserve">ns </w:t>
      </w:r>
      <w:r w:rsidR="0095414B" w:rsidRPr="0095414B">
        <w:rPr>
          <w:rFonts w:ascii="Times New Roman" w:hAnsi="Times New Roman" w:cs="Times New Roman"/>
          <w:sz w:val="24"/>
          <w:szCs w:val="24"/>
          <w:lang w:val="en-GB"/>
        </w:rPr>
        <w:t xml:space="preserve">(Annex G-II of the standard grant contract). </w:t>
      </w:r>
      <w:r w:rsidRPr="007C428B">
        <w:rPr>
          <w:rFonts w:ascii="Times New Roman" w:hAnsi="Times New Roman" w:cs="Times New Roman"/>
          <w:sz w:val="24"/>
          <w:szCs w:val="24"/>
          <w:lang w:val="en-GB"/>
        </w:rPr>
        <w:t>Also</w:t>
      </w:r>
      <w:r>
        <w:rPr>
          <w:rFonts w:ascii="Times New Roman" w:hAnsi="Times New Roman" w:cs="Times New Roman"/>
          <w:sz w:val="24"/>
          <w:szCs w:val="24"/>
          <w:lang w:val="en-GB"/>
        </w:rPr>
        <w:t xml:space="preserve">, it should </w:t>
      </w:r>
      <w:r w:rsidRPr="007C428B">
        <w:rPr>
          <w:rFonts w:ascii="Times New Roman" w:hAnsi="Times New Roman" w:cs="Times New Roman"/>
          <w:sz w:val="24"/>
          <w:szCs w:val="24"/>
          <w:lang w:val="en-GB"/>
        </w:rPr>
        <w:t xml:space="preserve">be </w:t>
      </w:r>
      <w:r>
        <w:rPr>
          <w:rFonts w:ascii="Times New Roman" w:hAnsi="Times New Roman" w:cs="Times New Roman"/>
          <w:sz w:val="24"/>
          <w:szCs w:val="24"/>
          <w:lang w:val="en-GB"/>
        </w:rPr>
        <w:t>consider</w:t>
      </w:r>
      <w:r w:rsidRPr="007C428B">
        <w:rPr>
          <w:rFonts w:ascii="Times New Roman" w:hAnsi="Times New Roman" w:cs="Times New Roman"/>
          <w:sz w:val="24"/>
          <w:szCs w:val="24"/>
          <w:lang w:val="en-GB"/>
        </w:rPr>
        <w:t xml:space="preserve">ed that </w:t>
      </w:r>
      <w:r>
        <w:rPr>
          <w:rFonts w:ascii="Times New Roman" w:hAnsi="Times New Roman" w:cs="Times New Roman"/>
          <w:sz w:val="24"/>
          <w:szCs w:val="24"/>
          <w:lang w:val="en-GB"/>
        </w:rPr>
        <w:t xml:space="preserve">detailed </w:t>
      </w:r>
      <w:r w:rsidRPr="007C428B">
        <w:rPr>
          <w:rFonts w:ascii="Times New Roman" w:hAnsi="Times New Roman" w:cs="Times New Roman"/>
          <w:sz w:val="24"/>
          <w:szCs w:val="24"/>
          <w:lang w:val="en-GB"/>
        </w:rPr>
        <w:t xml:space="preserve">budget for the action will be requested from the </w:t>
      </w:r>
      <w:r w:rsidRPr="00235A57">
        <w:rPr>
          <w:rFonts w:ascii="Times New Roman" w:hAnsi="Times New Roman" w:cs="Times New Roman"/>
          <w:sz w:val="24"/>
          <w:szCs w:val="24"/>
          <w:lang w:val="en-GB"/>
        </w:rPr>
        <w:t xml:space="preserve">pre-selected </w:t>
      </w:r>
      <w:r>
        <w:rPr>
          <w:rFonts w:ascii="Times New Roman" w:hAnsi="Times New Roman" w:cs="Times New Roman"/>
          <w:sz w:val="24"/>
          <w:szCs w:val="24"/>
          <w:lang w:val="en-GB"/>
        </w:rPr>
        <w:t xml:space="preserve">lead </w:t>
      </w:r>
      <w:r w:rsidRPr="007C428B">
        <w:rPr>
          <w:rFonts w:ascii="Times New Roman" w:hAnsi="Times New Roman" w:cs="Times New Roman"/>
          <w:sz w:val="24"/>
          <w:szCs w:val="24"/>
          <w:lang w:val="en-GB"/>
        </w:rPr>
        <w:t>applicants after concept note evaluation.</w:t>
      </w:r>
      <w:r w:rsidR="0070034F">
        <w:rPr>
          <w:rFonts w:ascii="Times New Roman" w:hAnsi="Times New Roman" w:cs="Times New Roman"/>
          <w:sz w:val="24"/>
          <w:szCs w:val="24"/>
          <w:lang w:val="en-GB"/>
        </w:rPr>
        <w:t xml:space="preserve"> </w:t>
      </w:r>
    </w:p>
    <w:p w:rsidR="00194388" w:rsidRPr="006D03A5" w:rsidRDefault="00194388" w:rsidP="000E137C">
      <w:pPr>
        <w:pStyle w:val="ListeParagraf"/>
        <w:numPr>
          <w:ilvl w:val="0"/>
          <w:numId w:val="3"/>
        </w:numPr>
        <w:tabs>
          <w:tab w:val="num" w:pos="567"/>
        </w:tabs>
        <w:spacing w:before="120" w:after="0" w:line="240" w:lineRule="auto"/>
        <w:ind w:left="567"/>
        <w:jc w:val="both"/>
        <w:rPr>
          <w:rFonts w:ascii="Times New Roman" w:hAnsi="Times New Roman"/>
          <w:b/>
          <w:sz w:val="24"/>
          <w:lang w:val="en-GB"/>
        </w:rPr>
      </w:pPr>
      <w:r w:rsidRPr="006D03A5">
        <w:rPr>
          <w:rFonts w:ascii="Times New Roman" w:hAnsi="Times New Roman"/>
          <w:b/>
          <w:sz w:val="24"/>
          <w:lang w:val="en-GB"/>
        </w:rPr>
        <w:t>Can you confirm whether an expenditure verification report is obligatory to be prepared or not?</w:t>
      </w:r>
    </w:p>
    <w:p w:rsidR="00194388" w:rsidRDefault="00194388" w:rsidP="00194388">
      <w:pPr>
        <w:spacing w:before="120"/>
        <w:ind w:left="567"/>
        <w:jc w:val="both"/>
        <w:rPr>
          <w:bCs/>
          <w:lang w:val="en-GB"/>
        </w:rPr>
      </w:pPr>
      <w:r w:rsidRPr="00DF5D6C">
        <w:rPr>
          <w:lang w:val="en-GB"/>
        </w:rPr>
        <w:t xml:space="preserve">An expenditure verification report is not requested from the </w:t>
      </w:r>
      <w:r w:rsidR="004A2E92">
        <w:rPr>
          <w:lang w:val="en-GB"/>
        </w:rPr>
        <w:t>b</w:t>
      </w:r>
      <w:r w:rsidRPr="00DF5D6C">
        <w:rPr>
          <w:lang w:val="en-GB"/>
        </w:rPr>
        <w:t xml:space="preserve">eneficiaries as the expenditure verification referred to in Article 15.7 of the General Conditions (Annex G-II of the </w:t>
      </w:r>
      <w:r>
        <w:rPr>
          <w:lang w:val="en-GB"/>
        </w:rPr>
        <w:t>g</w:t>
      </w:r>
      <w:r w:rsidRPr="00DF5D6C">
        <w:rPr>
          <w:lang w:val="en-GB"/>
        </w:rPr>
        <w:t>uidelines) will be carried out by the Contracting Authority. Therefore, the costs should not be included in the project budget.</w:t>
      </w:r>
    </w:p>
    <w:p w:rsidR="00194388" w:rsidRPr="00085665" w:rsidRDefault="00194388" w:rsidP="004B7CDE">
      <w:pPr>
        <w:tabs>
          <w:tab w:val="num" w:pos="567"/>
        </w:tabs>
        <w:spacing w:before="120" w:after="120"/>
        <w:jc w:val="both"/>
        <w:rPr>
          <w:sz w:val="14"/>
          <w:szCs w:val="14"/>
          <w:lang w:val="en-GB"/>
        </w:rPr>
      </w:pPr>
    </w:p>
    <w:p w:rsidR="000D7F0C" w:rsidRPr="003A156D" w:rsidRDefault="000D7F0C" w:rsidP="009F0ED4">
      <w:pPr>
        <w:shd w:val="clear" w:color="auto" w:fill="CCCCCC"/>
        <w:tabs>
          <w:tab w:val="num" w:pos="567"/>
        </w:tabs>
        <w:adjustRightInd w:val="0"/>
        <w:ind w:left="288"/>
        <w:jc w:val="center"/>
        <w:rPr>
          <w:b/>
          <w:bCs/>
          <w:lang w:val="en-GB"/>
        </w:rPr>
      </w:pPr>
      <w:r w:rsidRPr="003A156D">
        <w:rPr>
          <w:b/>
          <w:bCs/>
          <w:lang w:val="en-GB"/>
        </w:rPr>
        <w:t>How to Apply and the Procedures to Follow</w:t>
      </w:r>
    </w:p>
    <w:p w:rsidR="000D7F0C" w:rsidRPr="00687E1B" w:rsidRDefault="00DC5F51" w:rsidP="009F0ED4">
      <w:pPr>
        <w:shd w:val="clear" w:color="auto" w:fill="CCCCCC"/>
        <w:tabs>
          <w:tab w:val="num" w:pos="567"/>
        </w:tabs>
        <w:adjustRightInd w:val="0"/>
        <w:ind w:left="288"/>
        <w:jc w:val="center"/>
        <w:rPr>
          <w:b/>
          <w:bCs/>
          <w:lang w:val="en-GB"/>
        </w:rPr>
      </w:pPr>
      <w:r w:rsidRPr="00AE1CE8">
        <w:rPr>
          <w:b/>
          <w:bCs/>
          <w:lang w:val="en-GB"/>
        </w:rPr>
        <w:t xml:space="preserve">(Section 2.2 of the </w:t>
      </w:r>
      <w:r w:rsidR="003A156D">
        <w:rPr>
          <w:b/>
          <w:bCs/>
          <w:lang w:val="en-GB"/>
        </w:rPr>
        <w:t>g</w:t>
      </w:r>
      <w:r w:rsidR="000D7F0C" w:rsidRPr="00687E1B">
        <w:rPr>
          <w:b/>
          <w:bCs/>
          <w:lang w:val="en-GB"/>
        </w:rPr>
        <w:t>uidelines)</w:t>
      </w:r>
    </w:p>
    <w:p w:rsidR="000D7F0C" w:rsidRPr="004D0C8C" w:rsidRDefault="000D7F0C" w:rsidP="000E137C">
      <w:pPr>
        <w:pStyle w:val="ListeParagraf"/>
        <w:numPr>
          <w:ilvl w:val="0"/>
          <w:numId w:val="3"/>
        </w:numPr>
        <w:tabs>
          <w:tab w:val="num" w:pos="567"/>
        </w:tabs>
        <w:spacing w:before="120" w:after="0" w:line="240" w:lineRule="auto"/>
        <w:ind w:left="567"/>
        <w:jc w:val="both"/>
        <w:rPr>
          <w:rFonts w:ascii="Times New Roman" w:hAnsi="Times New Roman"/>
          <w:b/>
          <w:sz w:val="24"/>
          <w:lang w:val="en-GB"/>
        </w:rPr>
      </w:pPr>
      <w:r w:rsidRPr="006D03A5">
        <w:rPr>
          <w:rFonts w:ascii="Times New Roman" w:hAnsi="Times New Roman"/>
          <w:b/>
          <w:sz w:val="24"/>
          <w:lang w:val="en-GB"/>
        </w:rPr>
        <w:t xml:space="preserve">Where can I get the grant application form and annexes of the </w:t>
      </w:r>
      <w:r w:rsidR="003A156D" w:rsidRPr="006D03A5">
        <w:rPr>
          <w:rFonts w:ascii="Times New Roman" w:hAnsi="Times New Roman"/>
          <w:b/>
          <w:sz w:val="24"/>
          <w:lang w:val="en-GB"/>
        </w:rPr>
        <w:t>g</w:t>
      </w:r>
      <w:r w:rsidRPr="004D0C8C">
        <w:rPr>
          <w:rFonts w:ascii="Times New Roman" w:hAnsi="Times New Roman"/>
          <w:b/>
          <w:sz w:val="24"/>
          <w:lang w:val="en-GB"/>
        </w:rPr>
        <w:t xml:space="preserve">uidelines? </w:t>
      </w:r>
    </w:p>
    <w:p w:rsidR="000D7F0C" w:rsidRPr="007D2FBA" w:rsidRDefault="000D7F0C" w:rsidP="009F0ED4">
      <w:pPr>
        <w:tabs>
          <w:tab w:val="num" w:pos="567"/>
        </w:tabs>
        <w:spacing w:before="120"/>
        <w:ind w:left="567"/>
        <w:jc w:val="both"/>
        <w:rPr>
          <w:rStyle w:val="Kpr"/>
          <w:rFonts w:ascii="Times New Roman" w:hAnsi="Times New Roman"/>
          <w:color w:val="auto"/>
          <w:sz w:val="24"/>
          <w:szCs w:val="24"/>
        </w:rPr>
      </w:pPr>
      <w:r w:rsidRPr="00687E1B">
        <w:rPr>
          <w:lang w:val="en-GB"/>
        </w:rPr>
        <w:t xml:space="preserve">You may reach the Grant Application Package, including </w:t>
      </w:r>
      <w:r w:rsidR="003A156D">
        <w:rPr>
          <w:lang w:val="en-GB"/>
        </w:rPr>
        <w:t>guidelines</w:t>
      </w:r>
      <w:r w:rsidRPr="00AE1CE8">
        <w:rPr>
          <w:lang w:val="en-GB"/>
        </w:rPr>
        <w:t xml:space="preserve"> and annexes, from the CFCU website (</w:t>
      </w:r>
      <w:hyperlink r:id="rId10" w:history="1">
        <w:r w:rsidRPr="007D2FBA">
          <w:rPr>
            <w:rStyle w:val="Kpr"/>
            <w:rFonts w:ascii="Times New Roman" w:hAnsi="Times New Roman"/>
            <w:sz w:val="24"/>
            <w:szCs w:val="24"/>
            <w:lang w:val="en-GB"/>
          </w:rPr>
          <w:t>www.cfcu.gov.tr</w:t>
        </w:r>
      </w:hyperlink>
      <w:r w:rsidRPr="007D2FBA">
        <w:rPr>
          <w:lang w:val="en-GB"/>
        </w:rPr>
        <w:t>) by selecting “Open” as “tender status” and “Grant</w:t>
      </w:r>
      <w:r w:rsidR="003D0975" w:rsidRPr="007D2FBA">
        <w:rPr>
          <w:lang w:val="en-GB"/>
        </w:rPr>
        <w:t>s</w:t>
      </w:r>
      <w:r w:rsidRPr="007D2FBA">
        <w:rPr>
          <w:lang w:val="en-GB"/>
        </w:rPr>
        <w:t>” as “tender type” from “</w:t>
      </w:r>
      <w:r w:rsidRPr="003A156D">
        <w:rPr>
          <w:lang w:val="en-GB"/>
        </w:rPr>
        <w:t>Search Tenders” section which is at the right side of the homepage; from the EuropeAid website</w:t>
      </w:r>
      <w:r w:rsidR="000D1C2B" w:rsidRPr="003A156D">
        <w:rPr>
          <w:lang w:val="en-GB"/>
        </w:rPr>
        <w:t xml:space="preserve"> </w:t>
      </w:r>
      <w:hyperlink r:id="rId11" w:history="1">
        <w:r w:rsidR="000D1C2B" w:rsidRPr="007D2FBA">
          <w:rPr>
            <w:rStyle w:val="Kpr"/>
            <w:rFonts w:ascii="Times New Roman" w:hAnsi="Times New Roman"/>
            <w:sz w:val="24"/>
            <w:szCs w:val="24"/>
          </w:rPr>
          <w:t>https://webgate.ec.europa.eu/europeaid/online-services/index.cfm?do=publi.welcome</w:t>
        </w:r>
      </w:hyperlink>
      <w:r w:rsidRPr="007D2FBA">
        <w:rPr>
          <w:lang w:val="en-GB"/>
        </w:rPr>
        <w:t xml:space="preserve"> by entering the EuropeAid</w:t>
      </w:r>
      <w:r w:rsidRPr="003A156D">
        <w:rPr>
          <w:lang w:val="en-GB"/>
        </w:rPr>
        <w:t xml:space="preserve"> reference number of this </w:t>
      </w:r>
      <w:r w:rsidR="00E17589" w:rsidRPr="003A156D">
        <w:rPr>
          <w:lang w:val="en-GB"/>
        </w:rPr>
        <w:t xml:space="preserve">call </w:t>
      </w:r>
      <w:r w:rsidR="00BC172D" w:rsidRPr="00AE1CE8">
        <w:rPr>
          <w:lang w:val="en-GB"/>
        </w:rPr>
        <w:t>(</w:t>
      </w:r>
      <w:r w:rsidR="00AC3927" w:rsidRPr="00687E1B">
        <w:rPr>
          <w:lang w:val="en-GB"/>
        </w:rPr>
        <w:t>139354</w:t>
      </w:r>
      <w:r w:rsidRPr="00687E1B">
        <w:rPr>
          <w:lang w:val="en-GB"/>
        </w:rPr>
        <w:t>) after selecting “</w:t>
      </w:r>
      <w:r w:rsidR="00DA5B66" w:rsidRPr="00687E1B">
        <w:rPr>
          <w:lang w:val="en-GB"/>
        </w:rPr>
        <w:t>S</w:t>
      </w:r>
      <w:r w:rsidRPr="00687E1B">
        <w:rPr>
          <w:lang w:val="en-GB"/>
        </w:rPr>
        <w:t xml:space="preserve">earch by Reference” or other elements as requested by the search options; or from the website of the </w:t>
      </w:r>
      <w:r w:rsidR="00BC172D" w:rsidRPr="00687E1B">
        <w:rPr>
          <w:lang w:val="en-GB"/>
        </w:rPr>
        <w:t xml:space="preserve">Ministry </w:t>
      </w:r>
      <w:r w:rsidR="000D1C2B" w:rsidRPr="00687E1B">
        <w:rPr>
          <w:lang w:val="en-GB"/>
        </w:rPr>
        <w:t>f</w:t>
      </w:r>
      <w:r w:rsidR="00BC172D" w:rsidRPr="00687E1B">
        <w:rPr>
          <w:lang w:val="en-GB"/>
        </w:rPr>
        <w:t>or</w:t>
      </w:r>
      <w:r w:rsidR="000D1C2B" w:rsidRPr="00BD4E36">
        <w:rPr>
          <w:lang w:val="en-GB"/>
        </w:rPr>
        <w:t xml:space="preserve"> </w:t>
      </w:r>
      <w:r w:rsidR="00BC172D" w:rsidRPr="00F76625">
        <w:rPr>
          <w:lang w:val="en-GB"/>
        </w:rPr>
        <w:t>EU Affairs</w:t>
      </w:r>
      <w:r w:rsidR="000D1C2B" w:rsidRPr="0097219B">
        <w:rPr>
          <w:lang w:val="en-GB"/>
        </w:rPr>
        <w:t xml:space="preserve"> </w:t>
      </w:r>
      <w:r w:rsidRPr="0097219B">
        <w:rPr>
          <w:lang w:val="en-GB"/>
        </w:rPr>
        <w:t>(</w:t>
      </w:r>
      <w:hyperlink r:id="rId12" w:history="1">
        <w:r w:rsidR="00BC172D" w:rsidRPr="007D2FBA">
          <w:rPr>
            <w:rStyle w:val="Kpr"/>
            <w:rFonts w:ascii="Times New Roman" w:hAnsi="Times New Roman"/>
            <w:sz w:val="24"/>
            <w:szCs w:val="24"/>
          </w:rPr>
          <w:t>www.ab.gov.tr</w:t>
        </w:r>
      </w:hyperlink>
      <w:r w:rsidR="000D1C2B" w:rsidRPr="007D2FBA">
        <w:rPr>
          <w:rStyle w:val="Kpr"/>
          <w:rFonts w:ascii="Times New Roman" w:hAnsi="Times New Roman"/>
          <w:color w:val="auto"/>
          <w:sz w:val="24"/>
          <w:szCs w:val="24"/>
        </w:rPr>
        <w:t>).</w:t>
      </w:r>
    </w:p>
    <w:p w:rsidR="003867F5" w:rsidRPr="000E137C" w:rsidRDefault="003867F5" w:rsidP="000E137C">
      <w:pPr>
        <w:pStyle w:val="ListeParagraf"/>
        <w:numPr>
          <w:ilvl w:val="0"/>
          <w:numId w:val="3"/>
        </w:numPr>
        <w:tabs>
          <w:tab w:val="num" w:pos="567"/>
        </w:tabs>
        <w:spacing w:before="120" w:after="0" w:line="240" w:lineRule="auto"/>
        <w:ind w:left="567"/>
        <w:jc w:val="both"/>
        <w:rPr>
          <w:rFonts w:ascii="Times New Roman" w:hAnsi="Times New Roman"/>
          <w:b/>
          <w:sz w:val="24"/>
          <w:lang w:val="en-GB"/>
        </w:rPr>
      </w:pPr>
      <w:r w:rsidRPr="006D03A5">
        <w:rPr>
          <w:rFonts w:ascii="Times New Roman" w:hAnsi="Times New Roman"/>
          <w:b/>
          <w:sz w:val="24"/>
          <w:lang w:val="en-GB"/>
        </w:rPr>
        <w:t xml:space="preserve">The </w:t>
      </w:r>
      <w:r w:rsidR="003A156D" w:rsidRPr="006D03A5">
        <w:rPr>
          <w:rFonts w:ascii="Times New Roman" w:hAnsi="Times New Roman"/>
          <w:b/>
          <w:sz w:val="24"/>
          <w:lang w:val="en-GB"/>
        </w:rPr>
        <w:t>guidelines</w:t>
      </w:r>
      <w:r w:rsidRPr="004D0C8C">
        <w:rPr>
          <w:rFonts w:ascii="Times New Roman" w:hAnsi="Times New Roman"/>
          <w:b/>
          <w:sz w:val="24"/>
          <w:lang w:val="en-GB"/>
        </w:rPr>
        <w:t xml:space="preserve"> and its annexes can be found in English on the website. Will the Turkish versions also be published? </w:t>
      </w:r>
    </w:p>
    <w:p w:rsidR="003867F5" w:rsidRPr="00AE1CE8" w:rsidRDefault="003867F5" w:rsidP="003867F5">
      <w:pPr>
        <w:tabs>
          <w:tab w:val="num" w:pos="567"/>
        </w:tabs>
        <w:spacing w:before="120" w:after="120"/>
        <w:ind w:left="567"/>
        <w:jc w:val="both"/>
        <w:rPr>
          <w:lang w:val="en-GB"/>
        </w:rPr>
      </w:pPr>
      <w:r w:rsidRPr="00687E1B">
        <w:rPr>
          <w:lang w:val="en-GB"/>
        </w:rPr>
        <w:t xml:space="preserve">You may reach the unofficial Turkish translation of the </w:t>
      </w:r>
      <w:r w:rsidR="003A156D">
        <w:rPr>
          <w:lang w:val="en-GB"/>
        </w:rPr>
        <w:t>g</w:t>
      </w:r>
      <w:r w:rsidRPr="00687E1B">
        <w:rPr>
          <w:lang w:val="en-GB"/>
        </w:rPr>
        <w:t>uidelines (not the annexes) from the websites of the CFCU and Ministry for EU Affairs stated in the Reply-</w:t>
      </w:r>
      <w:r w:rsidR="00952DFC" w:rsidRPr="00687E1B">
        <w:rPr>
          <w:lang w:val="en-GB"/>
        </w:rPr>
        <w:t>6</w:t>
      </w:r>
      <w:r w:rsidR="00F02E47">
        <w:rPr>
          <w:lang w:val="en-GB"/>
        </w:rPr>
        <w:t>1</w:t>
      </w:r>
      <w:r w:rsidRPr="00AE1CE8">
        <w:rPr>
          <w:lang w:val="en-GB"/>
        </w:rPr>
        <w:t xml:space="preserve">. </w:t>
      </w:r>
    </w:p>
    <w:p w:rsidR="003867F5" w:rsidRPr="00687E1B" w:rsidRDefault="003867F5" w:rsidP="003867F5">
      <w:pPr>
        <w:tabs>
          <w:tab w:val="num" w:pos="567"/>
        </w:tabs>
        <w:spacing w:before="120" w:after="120"/>
        <w:ind w:left="567"/>
        <w:jc w:val="both"/>
        <w:rPr>
          <w:lang w:val="en-GB"/>
        </w:rPr>
      </w:pPr>
      <w:r w:rsidRPr="00687E1B">
        <w:rPr>
          <w:lang w:val="en-GB"/>
        </w:rPr>
        <w:t xml:space="preserve">Although Turkish version of the </w:t>
      </w:r>
      <w:r w:rsidR="00B96BC3">
        <w:rPr>
          <w:lang w:val="en-GB"/>
        </w:rPr>
        <w:t>g</w:t>
      </w:r>
      <w:r w:rsidRPr="00687E1B">
        <w:rPr>
          <w:lang w:val="en-GB"/>
        </w:rPr>
        <w:t xml:space="preserve">uidelines is provided, please note that in case of any inconsistency, English text will be the legal reference. </w:t>
      </w:r>
    </w:p>
    <w:p w:rsidR="000D7F0C" w:rsidRPr="006D03A5" w:rsidRDefault="000D7F0C" w:rsidP="000E137C">
      <w:pPr>
        <w:pStyle w:val="ListeParagraf"/>
        <w:numPr>
          <w:ilvl w:val="0"/>
          <w:numId w:val="3"/>
        </w:numPr>
        <w:tabs>
          <w:tab w:val="num" w:pos="567"/>
        </w:tabs>
        <w:spacing w:before="120" w:after="0" w:line="240" w:lineRule="auto"/>
        <w:ind w:left="567"/>
        <w:jc w:val="both"/>
        <w:rPr>
          <w:rFonts w:ascii="Times New Roman" w:hAnsi="Times New Roman"/>
          <w:b/>
          <w:sz w:val="24"/>
          <w:lang w:val="en-GB"/>
        </w:rPr>
      </w:pPr>
      <w:r w:rsidRPr="006D03A5">
        <w:rPr>
          <w:rFonts w:ascii="Times New Roman" w:hAnsi="Times New Roman"/>
          <w:b/>
          <w:sz w:val="24"/>
          <w:lang w:val="en-GB"/>
        </w:rPr>
        <w:t>Should the application be in English? Can we submit our proposals in Turkish?</w:t>
      </w:r>
    </w:p>
    <w:p w:rsidR="000D7F0C" w:rsidRDefault="000D7F0C" w:rsidP="009F0ED4">
      <w:pPr>
        <w:tabs>
          <w:tab w:val="num" w:pos="567"/>
        </w:tabs>
        <w:spacing w:before="120"/>
        <w:ind w:left="567"/>
        <w:jc w:val="both"/>
        <w:rPr>
          <w:lang w:val="en-GB"/>
        </w:rPr>
      </w:pPr>
      <w:r w:rsidRPr="00BD4E36">
        <w:rPr>
          <w:lang w:val="en-GB"/>
        </w:rPr>
        <w:t xml:space="preserve">As stated in the Section 2.2.1 of the </w:t>
      </w:r>
      <w:r w:rsidR="003A156D">
        <w:rPr>
          <w:lang w:val="en-GB"/>
        </w:rPr>
        <w:t>g</w:t>
      </w:r>
      <w:r w:rsidRPr="00687E1B">
        <w:rPr>
          <w:lang w:val="en-GB"/>
        </w:rPr>
        <w:t xml:space="preserve">uidelines, the applicants must apply in </w:t>
      </w:r>
      <w:r w:rsidRPr="00687E1B">
        <w:rPr>
          <w:b/>
          <w:lang w:val="en-GB"/>
        </w:rPr>
        <w:t>English</w:t>
      </w:r>
      <w:r w:rsidRPr="00687E1B">
        <w:rPr>
          <w:lang w:val="en-GB"/>
        </w:rPr>
        <w:t>. Therefore, applications in Turkish will be rejected immediately.</w:t>
      </w:r>
    </w:p>
    <w:p w:rsidR="00954634" w:rsidRDefault="00954634" w:rsidP="009F0ED4">
      <w:pPr>
        <w:tabs>
          <w:tab w:val="num" w:pos="567"/>
        </w:tabs>
        <w:spacing w:before="120"/>
        <w:ind w:left="567"/>
        <w:jc w:val="both"/>
        <w:rPr>
          <w:lang w:val="en-GB"/>
        </w:rPr>
      </w:pPr>
    </w:p>
    <w:p w:rsidR="00954634" w:rsidRPr="00687E1B" w:rsidRDefault="00954634" w:rsidP="009F0ED4">
      <w:pPr>
        <w:tabs>
          <w:tab w:val="num" w:pos="567"/>
        </w:tabs>
        <w:spacing w:before="120"/>
        <w:ind w:left="567"/>
        <w:jc w:val="both"/>
        <w:rPr>
          <w:lang w:val="en-GB"/>
        </w:rPr>
      </w:pPr>
    </w:p>
    <w:p w:rsidR="0065644A" w:rsidRPr="004D0C8C" w:rsidRDefault="0065644A" w:rsidP="000E137C">
      <w:pPr>
        <w:pStyle w:val="ListeParagraf"/>
        <w:numPr>
          <w:ilvl w:val="0"/>
          <w:numId w:val="3"/>
        </w:numPr>
        <w:tabs>
          <w:tab w:val="num" w:pos="567"/>
        </w:tabs>
        <w:spacing w:before="120" w:after="0" w:line="240" w:lineRule="auto"/>
        <w:ind w:left="567"/>
        <w:jc w:val="both"/>
        <w:rPr>
          <w:rFonts w:ascii="Times New Roman" w:hAnsi="Times New Roman"/>
          <w:b/>
          <w:sz w:val="24"/>
          <w:lang w:val="en-GB"/>
        </w:rPr>
      </w:pPr>
      <w:r w:rsidRPr="006D03A5">
        <w:rPr>
          <w:rFonts w:ascii="Times New Roman" w:hAnsi="Times New Roman"/>
          <w:b/>
          <w:sz w:val="24"/>
          <w:lang w:val="en-GB"/>
        </w:rPr>
        <w:t xml:space="preserve">Should one original application and two copies of the application be put in a same envelope? Can </w:t>
      </w:r>
      <w:r w:rsidR="00AC3927" w:rsidRPr="006D03A5">
        <w:rPr>
          <w:rFonts w:ascii="Times New Roman" w:hAnsi="Times New Roman"/>
          <w:b/>
          <w:sz w:val="24"/>
          <w:lang w:val="en-GB"/>
        </w:rPr>
        <w:t xml:space="preserve">grant </w:t>
      </w:r>
      <w:r w:rsidRPr="004D0C8C">
        <w:rPr>
          <w:rFonts w:ascii="Times New Roman" w:hAnsi="Times New Roman"/>
          <w:b/>
          <w:sz w:val="24"/>
          <w:lang w:val="en-GB"/>
        </w:rPr>
        <w:t>application forms holed by a hole puncher?</w:t>
      </w:r>
    </w:p>
    <w:p w:rsidR="0065644A" w:rsidRPr="007D2FBA" w:rsidRDefault="0065644A" w:rsidP="0065644A">
      <w:pPr>
        <w:tabs>
          <w:tab w:val="num" w:pos="567"/>
        </w:tabs>
        <w:spacing w:before="120"/>
        <w:ind w:left="567"/>
        <w:jc w:val="both"/>
        <w:rPr>
          <w:lang w:val="en-GB"/>
        </w:rPr>
      </w:pPr>
      <w:r w:rsidRPr="00B96BC3">
        <w:rPr>
          <w:lang w:val="en-GB"/>
        </w:rPr>
        <w:t xml:space="preserve">Please refer to Section “2.2.2 Where and how to send concept notes?” regarding to concept notes; and Section “2.2.6.Where and how to send full application?” regarding to full application form of the </w:t>
      </w:r>
      <w:r w:rsidR="003A156D">
        <w:rPr>
          <w:lang w:val="en-GB"/>
        </w:rPr>
        <w:t>guidelines</w:t>
      </w:r>
      <w:r w:rsidRPr="00B96BC3">
        <w:rPr>
          <w:lang w:val="en-GB"/>
        </w:rPr>
        <w:t>.</w:t>
      </w:r>
      <w:r w:rsidR="00EB3280" w:rsidRPr="007D2FBA">
        <w:rPr>
          <w:lang w:val="en-GB"/>
        </w:rPr>
        <w:t xml:space="preserve"> </w:t>
      </w:r>
    </w:p>
    <w:p w:rsidR="000D7F0C" w:rsidRPr="004D0C8C" w:rsidRDefault="000D7F0C" w:rsidP="000E137C">
      <w:pPr>
        <w:pStyle w:val="ListeParagraf"/>
        <w:numPr>
          <w:ilvl w:val="0"/>
          <w:numId w:val="3"/>
        </w:numPr>
        <w:tabs>
          <w:tab w:val="num" w:pos="567"/>
        </w:tabs>
        <w:spacing w:before="120" w:after="0" w:line="240" w:lineRule="auto"/>
        <w:ind w:left="567"/>
        <w:jc w:val="both"/>
        <w:rPr>
          <w:rFonts w:ascii="Times New Roman" w:hAnsi="Times New Roman"/>
          <w:b/>
          <w:sz w:val="24"/>
          <w:lang w:val="en-GB"/>
        </w:rPr>
      </w:pPr>
      <w:r w:rsidRPr="006D03A5">
        <w:rPr>
          <w:rFonts w:ascii="Times New Roman" w:hAnsi="Times New Roman"/>
          <w:b/>
          <w:sz w:val="24"/>
          <w:lang w:val="en-GB"/>
        </w:rPr>
        <w:t>Should the grant application form-Part A be submitted first?</w:t>
      </w:r>
    </w:p>
    <w:p w:rsidR="000D7F0C" w:rsidRDefault="000D7F0C" w:rsidP="009F0ED4">
      <w:pPr>
        <w:tabs>
          <w:tab w:val="num" w:pos="567"/>
        </w:tabs>
        <w:spacing w:before="120"/>
        <w:ind w:left="567"/>
        <w:jc w:val="both"/>
        <w:rPr>
          <w:lang w:val="en-GB"/>
        </w:rPr>
      </w:pPr>
      <w:r w:rsidRPr="00AE1CE8">
        <w:rPr>
          <w:lang w:val="en-GB"/>
        </w:rPr>
        <w:t xml:space="preserve">Yes; since this is a restricted call, only the concept notes will be submitted in the first stage. Lead applicants will be invited to submit the full application (Part B, grant </w:t>
      </w:r>
      <w:r w:rsidRPr="00687E1B">
        <w:rPr>
          <w:lang w:val="en-GB"/>
        </w:rPr>
        <w:t>application form) following pre-selection of their concept note.</w:t>
      </w:r>
    </w:p>
    <w:p w:rsidR="00351490" w:rsidRPr="001F3202" w:rsidRDefault="00351490" w:rsidP="00351490">
      <w:pPr>
        <w:pStyle w:val="ListeParagraf"/>
        <w:numPr>
          <w:ilvl w:val="0"/>
          <w:numId w:val="3"/>
        </w:numPr>
        <w:tabs>
          <w:tab w:val="num" w:pos="567"/>
        </w:tabs>
        <w:spacing w:before="120" w:after="0" w:line="240" w:lineRule="auto"/>
        <w:ind w:left="567" w:hanging="425"/>
        <w:jc w:val="both"/>
        <w:rPr>
          <w:lang w:val="en-US"/>
        </w:rPr>
      </w:pPr>
      <w:r w:rsidRPr="003A156D">
        <w:rPr>
          <w:rFonts w:ascii="Times New Roman" w:hAnsi="Times New Roman" w:cs="Times New Roman"/>
          <w:b/>
          <w:sz w:val="24"/>
          <w:szCs w:val="24"/>
          <w:lang w:val="en-GB"/>
        </w:rPr>
        <w:t>It is stated that the grant application form Part A - concept note should not exceed 5 pages. However, there are some explanations under each question. Should these sections also be included when calculating 5-page limit?</w:t>
      </w:r>
    </w:p>
    <w:p w:rsidR="00351490" w:rsidRPr="003D6E8D" w:rsidRDefault="00351490" w:rsidP="00351490">
      <w:pPr>
        <w:pStyle w:val="ListeParagraf"/>
        <w:spacing w:before="120" w:after="0" w:line="240" w:lineRule="auto"/>
        <w:ind w:left="567"/>
        <w:jc w:val="both"/>
        <w:rPr>
          <w:lang w:val="en-GB"/>
        </w:rPr>
      </w:pPr>
      <w:r w:rsidRPr="001F3202">
        <w:rPr>
          <w:rFonts w:ascii="Times New Roman" w:hAnsi="Times New Roman"/>
          <w:sz w:val="24"/>
          <w:lang w:val="en-GB"/>
        </w:rPr>
        <w:t>No. As stated in the instructions for drafting the concept note, when filling in the concept note, all the explanations (except the questions itself) should be deleted by the applicants. Only the questions and the replies provided by the applicants will be considered when checking the page limit. Please see grant application form Part A, Section-1.</w:t>
      </w:r>
    </w:p>
    <w:p w:rsidR="00351490" w:rsidRPr="000E137C" w:rsidRDefault="00351490" w:rsidP="00351490">
      <w:pPr>
        <w:pStyle w:val="ListeParagraf"/>
        <w:numPr>
          <w:ilvl w:val="0"/>
          <w:numId w:val="3"/>
        </w:numPr>
        <w:tabs>
          <w:tab w:val="num" w:pos="567"/>
        </w:tabs>
        <w:spacing w:before="120" w:after="0" w:line="240" w:lineRule="auto"/>
        <w:ind w:left="567"/>
        <w:jc w:val="both"/>
        <w:rPr>
          <w:rFonts w:ascii="Times New Roman" w:hAnsi="Times New Roman"/>
          <w:b/>
          <w:sz w:val="24"/>
          <w:lang w:val="en-GB"/>
        </w:rPr>
      </w:pPr>
      <w:r w:rsidRPr="00C24065">
        <w:rPr>
          <w:rFonts w:ascii="Times New Roman" w:hAnsi="Times New Roman"/>
          <w:b/>
          <w:sz w:val="24"/>
          <w:lang w:val="en-GB"/>
        </w:rPr>
        <w:t xml:space="preserve">Which font and font size should be used while writing the </w:t>
      </w:r>
      <w:r w:rsidRPr="000E137C">
        <w:rPr>
          <w:rFonts w:ascii="Times New Roman" w:hAnsi="Times New Roman"/>
          <w:b/>
          <w:sz w:val="24"/>
          <w:lang w:val="en-GB"/>
        </w:rPr>
        <w:t>concept note?</w:t>
      </w:r>
    </w:p>
    <w:p w:rsidR="00351490" w:rsidRPr="00687E1B" w:rsidRDefault="00351490" w:rsidP="00351490">
      <w:pPr>
        <w:tabs>
          <w:tab w:val="num" w:pos="567"/>
        </w:tabs>
        <w:spacing w:before="120"/>
        <w:ind w:left="562"/>
        <w:jc w:val="both"/>
        <w:rPr>
          <w:lang w:val="en-GB"/>
        </w:rPr>
      </w:pPr>
      <w:r w:rsidRPr="001F3202">
        <w:rPr>
          <w:lang w:val="en-GB"/>
        </w:rPr>
        <w:t xml:space="preserve">As stated in </w:t>
      </w:r>
      <w:r>
        <w:rPr>
          <w:lang w:val="en-GB"/>
        </w:rPr>
        <w:t xml:space="preserve">the grant application form Part-A Section </w:t>
      </w:r>
      <w:r w:rsidRPr="001F3202">
        <w:rPr>
          <w:lang w:val="en-GB"/>
        </w:rPr>
        <w:t>1</w:t>
      </w:r>
      <w:r>
        <w:rPr>
          <w:lang w:val="en-GB"/>
        </w:rPr>
        <w:t xml:space="preserve"> “</w:t>
      </w:r>
      <w:r w:rsidRPr="001F3202">
        <w:rPr>
          <w:lang w:val="en-GB"/>
        </w:rPr>
        <w:t xml:space="preserve">Instructions for Drafting the Concept Note” the applicants must ensure that the text is prepared </w:t>
      </w:r>
      <w:r w:rsidRPr="0097219B">
        <w:rPr>
          <w:lang w:val="en-GB"/>
        </w:rPr>
        <w:t>by using Arial 10 characters with 2 cm margins, single line spacing (“0 pt” spacing before and after). Please also see Reply-</w:t>
      </w:r>
      <w:r>
        <w:rPr>
          <w:lang w:val="en-GB"/>
        </w:rPr>
        <w:t>6</w:t>
      </w:r>
      <w:r w:rsidR="00F02E47">
        <w:rPr>
          <w:lang w:val="en-GB"/>
        </w:rPr>
        <w:t>6</w:t>
      </w:r>
      <w:r w:rsidRPr="00AE1CE8">
        <w:rPr>
          <w:lang w:val="en-GB"/>
        </w:rPr>
        <w:t>.</w:t>
      </w:r>
    </w:p>
    <w:p w:rsidR="007073F4" w:rsidRPr="006D03A5" w:rsidRDefault="007073F4" w:rsidP="000E137C">
      <w:pPr>
        <w:pStyle w:val="ListeParagraf"/>
        <w:numPr>
          <w:ilvl w:val="0"/>
          <w:numId w:val="3"/>
        </w:numPr>
        <w:tabs>
          <w:tab w:val="num" w:pos="567"/>
        </w:tabs>
        <w:spacing w:before="120" w:after="0" w:line="240" w:lineRule="auto"/>
        <w:ind w:left="567"/>
        <w:jc w:val="both"/>
        <w:rPr>
          <w:rFonts w:ascii="Times New Roman" w:hAnsi="Times New Roman"/>
          <w:b/>
          <w:sz w:val="24"/>
          <w:lang w:val="en-GB"/>
        </w:rPr>
      </w:pPr>
      <w:r w:rsidRPr="006D03A5">
        <w:rPr>
          <w:rFonts w:ascii="Times New Roman" w:hAnsi="Times New Roman"/>
          <w:b/>
          <w:sz w:val="24"/>
          <w:lang w:val="en-GB"/>
        </w:rPr>
        <w:t>Should the partnership documents be submitted with the concept note?</w:t>
      </w:r>
    </w:p>
    <w:p w:rsidR="00A73944" w:rsidRPr="00687E1B" w:rsidRDefault="007073F4" w:rsidP="007073F4">
      <w:pPr>
        <w:tabs>
          <w:tab w:val="num" w:pos="567"/>
        </w:tabs>
        <w:spacing w:before="120"/>
        <w:ind w:left="567"/>
        <w:jc w:val="both"/>
        <w:rPr>
          <w:lang w:val="en-GB"/>
        </w:rPr>
      </w:pPr>
      <w:r w:rsidRPr="00687E1B">
        <w:rPr>
          <w:lang w:val="en-GB"/>
        </w:rPr>
        <w:t>Mandate for co-applicant</w:t>
      </w:r>
      <w:r w:rsidR="00AC3927" w:rsidRPr="00687E1B">
        <w:rPr>
          <w:lang w:val="en-GB"/>
        </w:rPr>
        <w:t>(s)</w:t>
      </w:r>
      <w:r w:rsidRPr="00687E1B">
        <w:rPr>
          <w:lang w:val="en-GB"/>
        </w:rPr>
        <w:t xml:space="preserve"> and </w:t>
      </w:r>
      <w:r w:rsidR="000E4DB9" w:rsidRPr="00687E1B">
        <w:rPr>
          <w:lang w:val="en-GB"/>
        </w:rPr>
        <w:t>affiliated entity</w:t>
      </w:r>
      <w:r w:rsidRPr="00F76625">
        <w:rPr>
          <w:lang w:val="en-GB"/>
        </w:rPr>
        <w:t>(ies) statement (if any) should be submitted with the c</w:t>
      </w:r>
      <w:r w:rsidRPr="0097219B">
        <w:rPr>
          <w:lang w:val="en-GB"/>
        </w:rPr>
        <w:t xml:space="preserve">oncept note. Please see section 2.2.2 of the </w:t>
      </w:r>
      <w:r w:rsidR="003A156D">
        <w:rPr>
          <w:lang w:val="en-GB"/>
        </w:rPr>
        <w:t>g</w:t>
      </w:r>
      <w:r w:rsidRPr="00687E1B">
        <w:rPr>
          <w:lang w:val="en-GB"/>
        </w:rPr>
        <w:t>uidelines for all documents to be submitted with the concept note.</w:t>
      </w:r>
    </w:p>
    <w:p w:rsidR="00125354" w:rsidRPr="006D03A5" w:rsidRDefault="00125354" w:rsidP="000E137C">
      <w:pPr>
        <w:pStyle w:val="ListeParagraf"/>
        <w:numPr>
          <w:ilvl w:val="0"/>
          <w:numId w:val="3"/>
        </w:numPr>
        <w:tabs>
          <w:tab w:val="num" w:pos="567"/>
        </w:tabs>
        <w:spacing w:before="120" w:after="0" w:line="240" w:lineRule="auto"/>
        <w:ind w:left="567"/>
        <w:jc w:val="both"/>
        <w:rPr>
          <w:rFonts w:ascii="Times New Roman" w:hAnsi="Times New Roman"/>
          <w:b/>
          <w:sz w:val="24"/>
          <w:lang w:val="en-GB"/>
        </w:rPr>
      </w:pPr>
      <w:r w:rsidRPr="006D03A5">
        <w:rPr>
          <w:rFonts w:ascii="Times New Roman" w:hAnsi="Times New Roman"/>
          <w:b/>
          <w:sz w:val="24"/>
          <w:lang w:val="en-GB"/>
        </w:rPr>
        <w:t>Should the partnership documents be original?</w:t>
      </w:r>
    </w:p>
    <w:p w:rsidR="006241B0" w:rsidRPr="007D2FBA" w:rsidRDefault="00125354" w:rsidP="00A41AF3">
      <w:pPr>
        <w:tabs>
          <w:tab w:val="num" w:pos="567"/>
        </w:tabs>
        <w:spacing w:before="120"/>
        <w:ind w:left="567"/>
        <w:jc w:val="both"/>
        <w:rPr>
          <w:lang w:val="en-GB"/>
        </w:rPr>
      </w:pPr>
      <w:r w:rsidRPr="00B96BC3">
        <w:rPr>
          <w:lang w:val="en-GB"/>
        </w:rPr>
        <w:t>No. Documents can be supplied in the form of originals, photocopies or scanned versions (i.e. showing legible stamps, signatures and dates) of the said originals</w:t>
      </w:r>
      <w:r w:rsidRPr="007D2FBA">
        <w:rPr>
          <w:lang w:val="en-GB"/>
        </w:rPr>
        <w:t xml:space="preserve">. </w:t>
      </w:r>
    </w:p>
    <w:p w:rsidR="007A6953" w:rsidRPr="004D0C8C" w:rsidRDefault="007A6953" w:rsidP="000E137C">
      <w:pPr>
        <w:pStyle w:val="ListeParagraf"/>
        <w:numPr>
          <w:ilvl w:val="0"/>
          <w:numId w:val="3"/>
        </w:numPr>
        <w:tabs>
          <w:tab w:val="num" w:pos="567"/>
        </w:tabs>
        <w:spacing w:before="120" w:after="0" w:line="240" w:lineRule="auto"/>
        <w:ind w:left="567"/>
        <w:jc w:val="both"/>
        <w:rPr>
          <w:rFonts w:ascii="Times New Roman" w:hAnsi="Times New Roman"/>
          <w:b/>
          <w:sz w:val="24"/>
          <w:lang w:val="en-GB"/>
        </w:rPr>
      </w:pPr>
      <w:r w:rsidRPr="006D03A5">
        <w:rPr>
          <w:rFonts w:ascii="Times New Roman" w:hAnsi="Times New Roman"/>
          <w:b/>
          <w:sz w:val="24"/>
          <w:lang w:val="en-GB"/>
        </w:rPr>
        <w:t>Should we submit the detailed budget</w:t>
      </w:r>
      <w:r w:rsidR="000234EE" w:rsidRPr="006D03A5">
        <w:rPr>
          <w:rFonts w:ascii="Times New Roman" w:hAnsi="Times New Roman"/>
          <w:b/>
          <w:sz w:val="24"/>
          <w:lang w:val="en-GB"/>
        </w:rPr>
        <w:t xml:space="preserve"> and logical framework</w:t>
      </w:r>
      <w:r w:rsidRPr="004D0C8C">
        <w:rPr>
          <w:rFonts w:ascii="Times New Roman" w:hAnsi="Times New Roman"/>
          <w:b/>
          <w:sz w:val="24"/>
          <w:lang w:val="en-GB"/>
        </w:rPr>
        <w:t xml:space="preserve"> with the concept note?</w:t>
      </w:r>
    </w:p>
    <w:p w:rsidR="007A6953" w:rsidRDefault="007A6953" w:rsidP="00C745A3">
      <w:pPr>
        <w:tabs>
          <w:tab w:val="num" w:pos="567"/>
        </w:tabs>
        <w:spacing w:before="120" w:after="120"/>
        <w:ind w:left="567"/>
        <w:jc w:val="both"/>
        <w:rPr>
          <w:lang w:val="en-GB"/>
        </w:rPr>
      </w:pPr>
      <w:r w:rsidRPr="00B96BC3">
        <w:rPr>
          <w:lang w:val="en-GB"/>
        </w:rPr>
        <w:t>No. Only grant application form Part A should be submitted</w:t>
      </w:r>
      <w:r w:rsidR="005E7F4F">
        <w:rPr>
          <w:lang w:val="en-GB"/>
        </w:rPr>
        <w:t xml:space="preserve"> with the concept note</w:t>
      </w:r>
      <w:r w:rsidRPr="00B96BC3">
        <w:rPr>
          <w:lang w:val="en-GB"/>
        </w:rPr>
        <w:t>.</w:t>
      </w:r>
    </w:p>
    <w:p w:rsidR="00577207" w:rsidRPr="006D03A5" w:rsidRDefault="00F71CD3" w:rsidP="000E137C">
      <w:pPr>
        <w:pStyle w:val="ListeParagraf"/>
        <w:numPr>
          <w:ilvl w:val="0"/>
          <w:numId w:val="3"/>
        </w:numPr>
        <w:tabs>
          <w:tab w:val="num" w:pos="567"/>
        </w:tabs>
        <w:spacing w:before="120" w:after="0" w:line="240" w:lineRule="auto"/>
        <w:ind w:left="567"/>
        <w:jc w:val="both"/>
        <w:rPr>
          <w:b/>
          <w:lang w:val="en-GB"/>
        </w:rPr>
      </w:pPr>
      <w:r w:rsidRPr="000E137C">
        <w:rPr>
          <w:rFonts w:ascii="Times New Roman" w:hAnsi="Times New Roman"/>
          <w:b/>
          <w:sz w:val="24"/>
          <w:lang w:val="en-GB"/>
        </w:rPr>
        <w:t xml:space="preserve">Should </w:t>
      </w:r>
      <w:r w:rsidR="00292D00" w:rsidRPr="000E137C">
        <w:rPr>
          <w:rFonts w:ascii="Times New Roman" w:hAnsi="Times New Roman"/>
          <w:b/>
          <w:sz w:val="24"/>
          <w:lang w:val="en-GB"/>
        </w:rPr>
        <w:t xml:space="preserve">the </w:t>
      </w:r>
      <w:r w:rsidR="00577207" w:rsidRPr="000E137C">
        <w:rPr>
          <w:rFonts w:ascii="Times New Roman" w:hAnsi="Times New Roman"/>
          <w:b/>
          <w:sz w:val="24"/>
          <w:lang w:val="en-GB"/>
        </w:rPr>
        <w:t xml:space="preserve">Balance Sheet and Income Statement </w:t>
      </w:r>
      <w:r w:rsidR="00292D00" w:rsidRPr="000E137C">
        <w:rPr>
          <w:rFonts w:ascii="Times New Roman" w:hAnsi="Times New Roman"/>
          <w:b/>
          <w:sz w:val="24"/>
          <w:lang w:val="en-GB"/>
        </w:rPr>
        <w:t>to be</w:t>
      </w:r>
      <w:r w:rsidR="00F42BCF" w:rsidRPr="000E137C">
        <w:rPr>
          <w:rFonts w:ascii="Times New Roman" w:hAnsi="Times New Roman"/>
          <w:b/>
          <w:sz w:val="24"/>
          <w:lang w:val="en-GB"/>
        </w:rPr>
        <w:t xml:space="preserve"> </w:t>
      </w:r>
      <w:r w:rsidR="00292D00" w:rsidRPr="000E137C">
        <w:rPr>
          <w:rFonts w:ascii="Times New Roman" w:hAnsi="Times New Roman"/>
          <w:b/>
          <w:sz w:val="24"/>
          <w:lang w:val="en-GB"/>
        </w:rPr>
        <w:t xml:space="preserve">submitted during the </w:t>
      </w:r>
      <w:r w:rsidR="009E6EAB" w:rsidRPr="000E137C">
        <w:rPr>
          <w:rFonts w:ascii="Times New Roman" w:hAnsi="Times New Roman"/>
          <w:b/>
          <w:sz w:val="24"/>
          <w:lang w:val="en-GB"/>
        </w:rPr>
        <w:t xml:space="preserve">        </w:t>
      </w:r>
      <w:r w:rsidR="00D743A4" w:rsidRPr="000E137C">
        <w:rPr>
          <w:rFonts w:ascii="Times New Roman" w:hAnsi="Times New Roman"/>
          <w:b/>
          <w:sz w:val="24"/>
          <w:lang w:val="en-GB"/>
        </w:rPr>
        <w:t xml:space="preserve"> </w:t>
      </w:r>
      <w:r w:rsidR="00292D00" w:rsidRPr="000E137C">
        <w:rPr>
          <w:rFonts w:ascii="Times New Roman" w:hAnsi="Times New Roman"/>
          <w:b/>
          <w:sz w:val="24"/>
          <w:lang w:val="en-GB"/>
        </w:rPr>
        <w:t xml:space="preserve">application </w:t>
      </w:r>
      <w:r w:rsidR="00F42BCF" w:rsidRPr="000E137C">
        <w:rPr>
          <w:rFonts w:ascii="Times New Roman" w:hAnsi="Times New Roman"/>
          <w:b/>
          <w:sz w:val="24"/>
          <w:lang w:val="en-GB"/>
        </w:rPr>
        <w:t xml:space="preserve">be </w:t>
      </w:r>
      <w:r w:rsidR="009E6EAB" w:rsidRPr="000E137C">
        <w:rPr>
          <w:rFonts w:ascii="Times New Roman" w:hAnsi="Times New Roman"/>
          <w:b/>
          <w:sz w:val="24"/>
          <w:lang w:val="en-GB"/>
        </w:rPr>
        <w:t>approved by an authorised</w:t>
      </w:r>
      <w:r w:rsidR="00F42BCF" w:rsidRPr="000E137C">
        <w:rPr>
          <w:rFonts w:ascii="Times New Roman" w:hAnsi="Times New Roman"/>
          <w:b/>
          <w:sz w:val="24"/>
          <w:lang w:val="en-GB"/>
        </w:rPr>
        <w:t xml:space="preserve"> accountant? Can associations submit their annual income statements be approved by Provincial Directorate of Associations instead?</w:t>
      </w:r>
    </w:p>
    <w:p w:rsidR="00AE7F7B" w:rsidRDefault="00F42BCF" w:rsidP="00D743A4">
      <w:pPr>
        <w:tabs>
          <w:tab w:val="num" w:pos="567"/>
        </w:tabs>
        <w:spacing w:before="120"/>
        <w:ind w:left="567"/>
        <w:jc w:val="both"/>
        <w:rPr>
          <w:lang w:val="en-GB"/>
        </w:rPr>
      </w:pPr>
      <w:r w:rsidRPr="0097219B">
        <w:rPr>
          <w:lang w:val="en-GB"/>
        </w:rPr>
        <w:t xml:space="preserve">As stated in Section 2.4 of the </w:t>
      </w:r>
      <w:r w:rsidR="003A156D">
        <w:rPr>
          <w:lang w:val="en-GB"/>
        </w:rPr>
        <w:t>g</w:t>
      </w:r>
      <w:r w:rsidRPr="00687E1B">
        <w:rPr>
          <w:lang w:val="en-GB"/>
        </w:rPr>
        <w:t xml:space="preserve">uidelines, for the applicants whose applications </w:t>
      </w:r>
      <w:r w:rsidR="00554098" w:rsidRPr="00687E1B">
        <w:rPr>
          <w:lang w:val="en-GB"/>
        </w:rPr>
        <w:t>have</w:t>
      </w:r>
      <w:r w:rsidRPr="00687E1B">
        <w:rPr>
          <w:lang w:val="en-GB"/>
        </w:rPr>
        <w:t xml:space="preserve"> been provisionally selected</w:t>
      </w:r>
      <w:r w:rsidR="008E5D21" w:rsidRPr="00687E1B">
        <w:rPr>
          <w:lang w:val="en-GB"/>
        </w:rPr>
        <w:t>, a copy of</w:t>
      </w:r>
      <w:r w:rsidRPr="00687E1B">
        <w:rPr>
          <w:lang w:val="en-GB"/>
        </w:rPr>
        <w:t xml:space="preserve"> </w:t>
      </w:r>
      <w:r w:rsidR="008E5D21" w:rsidRPr="00687E1B">
        <w:rPr>
          <w:lang w:val="en-GB"/>
        </w:rPr>
        <w:t>t</w:t>
      </w:r>
      <w:r w:rsidR="00554098" w:rsidRPr="00BD4E36">
        <w:rPr>
          <w:lang w:val="en-GB"/>
        </w:rPr>
        <w:t>he profit and loss account and the balance sheet for the last financial year, for which the accounts have been closed, as certified by an independent auditing company/public acc</w:t>
      </w:r>
      <w:r w:rsidR="00554098" w:rsidRPr="0097219B">
        <w:rPr>
          <w:lang w:val="en-GB"/>
        </w:rPr>
        <w:t>ountant or local authority</w:t>
      </w:r>
      <w:r w:rsidR="008E5D21" w:rsidRPr="0097219B">
        <w:rPr>
          <w:lang w:val="en-GB"/>
        </w:rPr>
        <w:t xml:space="preserve"> </w:t>
      </w:r>
      <w:r w:rsidR="00A575C3" w:rsidRPr="0097219B">
        <w:rPr>
          <w:lang w:val="en-GB"/>
        </w:rPr>
        <w:t>can be provided</w:t>
      </w:r>
      <w:r w:rsidR="008E5D21" w:rsidRPr="00601319">
        <w:rPr>
          <w:lang w:val="en-GB"/>
        </w:rPr>
        <w:t>.</w:t>
      </w:r>
    </w:p>
    <w:p w:rsidR="00954634" w:rsidRDefault="00954634" w:rsidP="00D743A4">
      <w:pPr>
        <w:tabs>
          <w:tab w:val="num" w:pos="567"/>
        </w:tabs>
        <w:spacing w:before="120"/>
        <w:ind w:left="567"/>
        <w:jc w:val="both"/>
        <w:rPr>
          <w:lang w:val="en-GB"/>
        </w:rPr>
      </w:pPr>
    </w:p>
    <w:p w:rsidR="00954634" w:rsidRDefault="00954634" w:rsidP="00D743A4">
      <w:pPr>
        <w:tabs>
          <w:tab w:val="num" w:pos="567"/>
        </w:tabs>
        <w:spacing w:before="120"/>
        <w:ind w:left="567"/>
        <w:jc w:val="both"/>
        <w:rPr>
          <w:lang w:val="en-GB"/>
        </w:rPr>
      </w:pPr>
    </w:p>
    <w:p w:rsidR="007A6953" w:rsidRPr="000E137C" w:rsidRDefault="007A6953" w:rsidP="000E137C">
      <w:pPr>
        <w:pStyle w:val="ListeParagraf"/>
        <w:numPr>
          <w:ilvl w:val="0"/>
          <w:numId w:val="3"/>
        </w:numPr>
        <w:tabs>
          <w:tab w:val="num" w:pos="567"/>
        </w:tabs>
        <w:spacing w:before="120" w:after="0" w:line="240" w:lineRule="auto"/>
        <w:ind w:left="567"/>
        <w:jc w:val="both"/>
        <w:rPr>
          <w:b/>
          <w:lang w:val="en-GB"/>
        </w:rPr>
      </w:pPr>
      <w:r w:rsidRPr="000E137C">
        <w:rPr>
          <w:rFonts w:ascii="Times New Roman" w:hAnsi="Times New Roman"/>
          <w:b/>
          <w:sz w:val="24"/>
          <w:lang w:val="en-GB"/>
        </w:rPr>
        <w:t>Is it necessary to submit the evidence on the fulfilment of fiscal/tax obligations taken from the relevant tax authorities for the lead applicant and each co-applicant?</w:t>
      </w:r>
    </w:p>
    <w:p w:rsidR="007A6953" w:rsidRPr="00F76625" w:rsidRDefault="003B4300" w:rsidP="000E0681">
      <w:pPr>
        <w:tabs>
          <w:tab w:val="num" w:pos="567"/>
        </w:tabs>
        <w:spacing w:before="120"/>
        <w:ind w:left="567"/>
        <w:jc w:val="both"/>
        <w:rPr>
          <w:lang w:val="en-GB"/>
        </w:rPr>
      </w:pPr>
      <w:r w:rsidRPr="00194388">
        <w:rPr>
          <w:lang w:val="en-GB"/>
        </w:rPr>
        <w:t xml:space="preserve">As stated in Section 2.4 of the </w:t>
      </w:r>
      <w:r w:rsidR="003A156D">
        <w:rPr>
          <w:lang w:val="en-GB"/>
        </w:rPr>
        <w:t>g</w:t>
      </w:r>
      <w:r w:rsidRPr="00687E1B">
        <w:rPr>
          <w:lang w:val="en-GB"/>
        </w:rPr>
        <w:t>uidelines, for the applicants whose applications have been provisionally selected, e</w:t>
      </w:r>
      <w:r w:rsidR="007A6953" w:rsidRPr="00687E1B">
        <w:rPr>
          <w:lang w:val="en-GB"/>
        </w:rPr>
        <w:t>vidence on the fulfilment of fiscal/tax obligations taken from the relevant tax</w:t>
      </w:r>
      <w:r w:rsidRPr="00687E1B">
        <w:rPr>
          <w:lang w:val="en-GB"/>
        </w:rPr>
        <w:t xml:space="preserve"> </w:t>
      </w:r>
      <w:r w:rsidR="007A6953" w:rsidRPr="00687E1B">
        <w:rPr>
          <w:lang w:val="en-GB"/>
        </w:rPr>
        <w:t>authorities for the lead applicant and each co-applicant</w:t>
      </w:r>
      <w:r w:rsidR="00DB6697">
        <w:rPr>
          <w:lang w:val="en-GB"/>
        </w:rPr>
        <w:t xml:space="preserve"> and </w:t>
      </w:r>
      <w:r w:rsidR="00F02E47">
        <w:t xml:space="preserve">each </w:t>
      </w:r>
      <w:r w:rsidR="00DB6697">
        <w:t>affiliated entity</w:t>
      </w:r>
      <w:r w:rsidR="00F02E47">
        <w:t xml:space="preserve"> </w:t>
      </w:r>
      <w:r w:rsidR="00DB6697">
        <w:t>(if any)</w:t>
      </w:r>
      <w:r w:rsidR="007A6953" w:rsidRPr="00687E1B">
        <w:rPr>
          <w:lang w:val="en-GB"/>
        </w:rPr>
        <w:t xml:space="preserve"> obtained after the date of Contracting Authority’s request</w:t>
      </w:r>
      <w:r w:rsidRPr="00687E1B">
        <w:rPr>
          <w:lang w:val="en-GB"/>
        </w:rPr>
        <w:t xml:space="preserve"> should be submitted</w:t>
      </w:r>
      <w:r w:rsidR="007A6953" w:rsidRPr="00687E1B">
        <w:rPr>
          <w:lang w:val="en-GB"/>
        </w:rPr>
        <w:t>. If the lead applicant and/or the co-applicant(s)</w:t>
      </w:r>
      <w:r w:rsidR="00F02E47">
        <w:rPr>
          <w:lang w:val="en-GB"/>
        </w:rPr>
        <w:t>/</w:t>
      </w:r>
      <w:r w:rsidR="00F02E47" w:rsidRPr="00F02E47">
        <w:t xml:space="preserve"> </w:t>
      </w:r>
      <w:r w:rsidR="00F02E47" w:rsidRPr="00F02E47">
        <w:rPr>
          <w:lang w:val="en-GB"/>
        </w:rPr>
        <w:t xml:space="preserve">or affiliated entity(ies) </w:t>
      </w:r>
      <w:r w:rsidR="007A6953" w:rsidRPr="00F76625">
        <w:rPr>
          <w:lang w:val="en-GB"/>
        </w:rPr>
        <w:t>are tax exempted, documentary proof regarding the</w:t>
      </w:r>
      <w:r w:rsidR="00DB6697">
        <w:rPr>
          <w:lang w:val="en-GB"/>
        </w:rPr>
        <w:t>ir</w:t>
      </w:r>
      <w:r w:rsidR="007A6953" w:rsidRPr="00F76625">
        <w:rPr>
          <w:lang w:val="en-GB"/>
        </w:rPr>
        <w:t xml:space="preserve"> status should be provided. </w:t>
      </w:r>
    </w:p>
    <w:p w:rsidR="000D7F0C" w:rsidRPr="004D0C8C" w:rsidRDefault="000D7F0C" w:rsidP="000E137C">
      <w:pPr>
        <w:pStyle w:val="ListeParagraf"/>
        <w:numPr>
          <w:ilvl w:val="0"/>
          <w:numId w:val="3"/>
        </w:numPr>
        <w:tabs>
          <w:tab w:val="num" w:pos="567"/>
        </w:tabs>
        <w:spacing w:before="120" w:after="0" w:line="240" w:lineRule="auto"/>
        <w:ind w:left="567"/>
        <w:jc w:val="both"/>
        <w:rPr>
          <w:rFonts w:ascii="Times New Roman" w:hAnsi="Times New Roman"/>
          <w:b/>
          <w:sz w:val="24"/>
          <w:lang w:val="en-GB"/>
        </w:rPr>
      </w:pPr>
      <w:r w:rsidRPr="006D03A5">
        <w:rPr>
          <w:rFonts w:ascii="Times New Roman" w:hAnsi="Times New Roman"/>
          <w:b/>
          <w:sz w:val="24"/>
          <w:lang w:val="en-GB"/>
        </w:rPr>
        <w:t>Is there an online system to upload our applications?</w:t>
      </w:r>
    </w:p>
    <w:p w:rsidR="00B33C4D" w:rsidRPr="00687E1B" w:rsidRDefault="000D7F0C" w:rsidP="00CF2FEB">
      <w:pPr>
        <w:tabs>
          <w:tab w:val="num" w:pos="567"/>
        </w:tabs>
        <w:spacing w:before="120"/>
        <w:ind w:left="567"/>
        <w:jc w:val="both"/>
        <w:rPr>
          <w:lang w:val="en-GB"/>
        </w:rPr>
      </w:pPr>
      <w:r w:rsidRPr="0097219B">
        <w:rPr>
          <w:lang w:val="en-GB"/>
        </w:rPr>
        <w:t xml:space="preserve">No. The applications must be submitted as hard copies in line with the instructions indicated under Section 2.2 of the </w:t>
      </w:r>
      <w:r w:rsidR="003A156D">
        <w:rPr>
          <w:lang w:val="en-GB"/>
        </w:rPr>
        <w:t>g</w:t>
      </w:r>
      <w:r w:rsidRPr="00687E1B">
        <w:rPr>
          <w:lang w:val="en-GB"/>
        </w:rPr>
        <w:t>uidelines.</w:t>
      </w:r>
    </w:p>
    <w:p w:rsidR="009E4121" w:rsidRPr="006D03A5" w:rsidRDefault="002E0528" w:rsidP="000E137C">
      <w:pPr>
        <w:pStyle w:val="ListeParagraf"/>
        <w:numPr>
          <w:ilvl w:val="0"/>
          <w:numId w:val="3"/>
        </w:numPr>
        <w:tabs>
          <w:tab w:val="num" w:pos="567"/>
        </w:tabs>
        <w:spacing w:before="120" w:after="0" w:line="240" w:lineRule="auto"/>
        <w:ind w:left="567"/>
        <w:jc w:val="both"/>
        <w:rPr>
          <w:rFonts w:ascii="Times New Roman" w:hAnsi="Times New Roman"/>
          <w:b/>
          <w:sz w:val="24"/>
          <w:lang w:val="en-GB"/>
        </w:rPr>
      </w:pPr>
      <w:r w:rsidRPr="006D03A5">
        <w:rPr>
          <w:rFonts w:ascii="Times New Roman" w:hAnsi="Times New Roman"/>
          <w:b/>
          <w:sz w:val="24"/>
          <w:lang w:val="en-GB"/>
        </w:rPr>
        <w:t>What is the deadline for submission of concept notes by hand-delivery and by post/courier?</w:t>
      </w:r>
    </w:p>
    <w:p w:rsidR="009E4121" w:rsidRPr="00194388" w:rsidRDefault="002E0528" w:rsidP="009F0ED4">
      <w:pPr>
        <w:tabs>
          <w:tab w:val="num" w:pos="567"/>
        </w:tabs>
        <w:spacing w:before="120"/>
        <w:ind w:left="567"/>
        <w:jc w:val="both"/>
        <w:rPr>
          <w:lang w:val="en-GB"/>
        </w:rPr>
      </w:pPr>
      <w:r w:rsidRPr="0097219B">
        <w:rPr>
          <w:lang w:val="en-GB"/>
        </w:rPr>
        <w:t xml:space="preserve">As stated in the Section 2.2.3 of the </w:t>
      </w:r>
      <w:r w:rsidR="003A156D">
        <w:rPr>
          <w:lang w:val="en-GB"/>
        </w:rPr>
        <w:t>g</w:t>
      </w:r>
      <w:r w:rsidRPr="00687E1B">
        <w:rPr>
          <w:lang w:val="en-GB"/>
        </w:rPr>
        <w:t xml:space="preserve">uidelines, the deadline for the submission of concept notes is </w:t>
      </w:r>
      <w:r w:rsidR="002A05AD" w:rsidRPr="00687E1B">
        <w:rPr>
          <w:b/>
          <w:lang w:val="en-GB"/>
        </w:rPr>
        <w:t>16</w:t>
      </w:r>
      <w:r w:rsidRPr="00687E1B">
        <w:rPr>
          <w:b/>
          <w:lang w:val="en-GB"/>
        </w:rPr>
        <w:t xml:space="preserve"> </w:t>
      </w:r>
      <w:r w:rsidR="002A05AD" w:rsidRPr="00687E1B">
        <w:rPr>
          <w:b/>
          <w:lang w:val="en-GB"/>
        </w:rPr>
        <w:t>February</w:t>
      </w:r>
      <w:r w:rsidRPr="00687E1B">
        <w:rPr>
          <w:b/>
          <w:lang w:val="en-GB"/>
        </w:rPr>
        <w:t xml:space="preserve"> 201</w:t>
      </w:r>
      <w:r w:rsidR="002A05AD" w:rsidRPr="00687E1B">
        <w:rPr>
          <w:b/>
          <w:lang w:val="en-GB"/>
        </w:rPr>
        <w:t>8</w:t>
      </w:r>
      <w:r w:rsidRPr="00BD4E36">
        <w:rPr>
          <w:lang w:val="en-GB"/>
        </w:rPr>
        <w:t xml:space="preserve"> as evidenced by the date of dispatch, the postmark or the date of the deposit slip. In the case of hand-deliveries, the deadline for receipt is              </w:t>
      </w:r>
      <w:r w:rsidR="002A05AD" w:rsidRPr="0097219B">
        <w:rPr>
          <w:b/>
          <w:lang w:val="en-GB"/>
        </w:rPr>
        <w:t>16 February 2018</w:t>
      </w:r>
      <w:r w:rsidRPr="0097219B">
        <w:rPr>
          <w:b/>
          <w:lang w:val="en-GB"/>
        </w:rPr>
        <w:t xml:space="preserve"> at </w:t>
      </w:r>
      <w:r w:rsidRPr="00601319">
        <w:rPr>
          <w:b/>
          <w:lang w:val="en-GB"/>
        </w:rPr>
        <w:t xml:space="preserve">17:00 hours (local time) </w:t>
      </w:r>
      <w:r w:rsidRPr="0061190D">
        <w:rPr>
          <w:lang w:val="en-GB"/>
        </w:rPr>
        <w:t>as evidenced by the signed and dated receipt</w:t>
      </w:r>
      <w:r w:rsidRPr="0061190D">
        <w:t>.</w:t>
      </w:r>
    </w:p>
    <w:p w:rsidR="009E4121" w:rsidRPr="006D03A5" w:rsidRDefault="009E4121" w:rsidP="000E137C">
      <w:pPr>
        <w:pStyle w:val="ListeParagraf"/>
        <w:numPr>
          <w:ilvl w:val="0"/>
          <w:numId w:val="3"/>
        </w:numPr>
        <w:tabs>
          <w:tab w:val="num" w:pos="567"/>
        </w:tabs>
        <w:spacing w:before="120" w:after="0" w:line="240" w:lineRule="auto"/>
        <w:ind w:left="567"/>
        <w:jc w:val="both"/>
        <w:rPr>
          <w:rFonts w:ascii="Times New Roman" w:hAnsi="Times New Roman"/>
          <w:b/>
          <w:sz w:val="24"/>
          <w:lang w:val="en-GB"/>
        </w:rPr>
      </w:pPr>
      <w:r w:rsidRPr="006D03A5">
        <w:rPr>
          <w:rFonts w:ascii="Times New Roman" w:hAnsi="Times New Roman"/>
          <w:b/>
          <w:sz w:val="24"/>
          <w:lang w:val="en-GB"/>
        </w:rPr>
        <w:t>When will the results be announced?</w:t>
      </w:r>
    </w:p>
    <w:p w:rsidR="008253F7" w:rsidRDefault="00497C02" w:rsidP="00A41AF3">
      <w:pPr>
        <w:tabs>
          <w:tab w:val="num" w:pos="567"/>
        </w:tabs>
        <w:spacing w:before="120"/>
        <w:ind w:left="567"/>
        <w:jc w:val="both"/>
        <w:rPr>
          <w:lang w:val="en-GB"/>
        </w:rPr>
      </w:pPr>
      <w:r w:rsidRPr="00194388">
        <w:rPr>
          <w:lang w:val="en-GB"/>
        </w:rPr>
        <w:t>Please see the Indicative timetable in S</w:t>
      </w:r>
      <w:r w:rsidR="009E4121" w:rsidRPr="00194388">
        <w:rPr>
          <w:lang w:val="en-GB"/>
        </w:rPr>
        <w:t xml:space="preserve">ection 2.5.2 of the </w:t>
      </w:r>
      <w:r w:rsidR="003A156D">
        <w:rPr>
          <w:lang w:val="en-GB"/>
        </w:rPr>
        <w:t>g</w:t>
      </w:r>
      <w:r w:rsidR="009E4121" w:rsidRPr="00687E1B">
        <w:rPr>
          <w:lang w:val="en-GB"/>
        </w:rPr>
        <w:t>uidelines</w:t>
      </w:r>
      <w:r w:rsidRPr="00687E1B">
        <w:rPr>
          <w:lang w:val="en-GB"/>
        </w:rPr>
        <w:t xml:space="preserve">. The </w:t>
      </w:r>
      <w:r w:rsidR="009C48AD" w:rsidRPr="00687E1B">
        <w:rPr>
          <w:lang w:val="en-GB"/>
        </w:rPr>
        <w:t xml:space="preserve">date for notification of award is foreseen as </w:t>
      </w:r>
      <w:r w:rsidR="00063F7C" w:rsidRPr="00687E1B">
        <w:rPr>
          <w:lang w:val="en-GB"/>
        </w:rPr>
        <w:t>22.11</w:t>
      </w:r>
      <w:r w:rsidR="009C48AD" w:rsidRPr="00687E1B">
        <w:rPr>
          <w:lang w:val="en-GB"/>
        </w:rPr>
        <w:t>.2018</w:t>
      </w:r>
      <w:r w:rsidR="009E4121" w:rsidRPr="00687E1B">
        <w:rPr>
          <w:lang w:val="en-GB"/>
        </w:rPr>
        <w:t>.</w:t>
      </w:r>
      <w:r w:rsidR="006F3FB1" w:rsidRPr="00687E1B">
        <w:t xml:space="preserve"> </w:t>
      </w:r>
      <w:r w:rsidR="006F3FB1" w:rsidRPr="00687E1B">
        <w:rPr>
          <w:lang w:val="en-GB"/>
        </w:rPr>
        <w:t>Please note th</w:t>
      </w:r>
      <w:r w:rsidR="006F3FB1" w:rsidRPr="00BD4E36">
        <w:rPr>
          <w:lang w:val="en-GB"/>
        </w:rPr>
        <w:t>at</w:t>
      </w:r>
      <w:r w:rsidR="006F3FB1" w:rsidRPr="00F76625">
        <w:t xml:space="preserve"> t</w:t>
      </w:r>
      <w:r w:rsidR="006F3FB1" w:rsidRPr="0097219B">
        <w:rPr>
          <w:lang w:val="en-GB"/>
        </w:rPr>
        <w:t>his date is indicative and may be updated by the Contracting Authority.</w:t>
      </w:r>
      <w:r w:rsidR="003A08E2" w:rsidRPr="0097219B">
        <w:t xml:space="preserve"> </w:t>
      </w:r>
      <w:r w:rsidR="003A08E2" w:rsidRPr="0097219B">
        <w:rPr>
          <w:lang w:val="en-GB"/>
        </w:rPr>
        <w:t>In such cases, the updated timetable will be published on the EuropeAid website at https://webgate.ec.europa.eu/europeaid/online-services/index.cfm?do=publi.welcome, CFCU website a</w:t>
      </w:r>
      <w:r w:rsidR="003A08E2" w:rsidRPr="0061190D">
        <w:rPr>
          <w:lang w:val="en-GB"/>
        </w:rPr>
        <w:t xml:space="preserve">t http://www.cfcu.gov.tr and Ministry for EU Affairs website at </w:t>
      </w:r>
      <w:hyperlink r:id="rId13" w:history="1">
        <w:r w:rsidR="00A73944" w:rsidRPr="00097762">
          <w:rPr>
            <w:rStyle w:val="Kpr"/>
            <w:rFonts w:ascii="Times New Roman" w:hAnsi="Times New Roman"/>
            <w:sz w:val="24"/>
            <w:szCs w:val="24"/>
            <w:lang w:val="en-GB"/>
          </w:rPr>
          <w:t>http://www.ab.gov.tr</w:t>
        </w:r>
      </w:hyperlink>
      <w:r w:rsidR="003A08E2" w:rsidRPr="0061190D">
        <w:rPr>
          <w:lang w:val="en-GB"/>
        </w:rPr>
        <w:t>.</w:t>
      </w:r>
    </w:p>
    <w:p w:rsidR="008253F7" w:rsidRPr="004D0C8C" w:rsidRDefault="008253F7" w:rsidP="000E137C">
      <w:pPr>
        <w:pStyle w:val="ListeParagraf"/>
        <w:numPr>
          <w:ilvl w:val="0"/>
          <w:numId w:val="3"/>
        </w:numPr>
        <w:tabs>
          <w:tab w:val="num" w:pos="567"/>
        </w:tabs>
        <w:spacing w:before="120" w:after="0" w:line="240" w:lineRule="auto"/>
        <w:ind w:left="567"/>
        <w:jc w:val="both"/>
        <w:rPr>
          <w:rFonts w:ascii="Times New Roman" w:hAnsi="Times New Roman"/>
          <w:b/>
          <w:sz w:val="24"/>
          <w:lang w:val="en-GB"/>
        </w:rPr>
      </w:pPr>
      <w:r w:rsidRPr="006D03A5">
        <w:rPr>
          <w:rFonts w:ascii="Times New Roman" w:hAnsi="Times New Roman"/>
          <w:b/>
          <w:sz w:val="24"/>
          <w:lang w:val="en-GB"/>
        </w:rPr>
        <w:t>What is a EuropeAid ID? How can we get a EuropeAid ID? Is it obligatory to fill in the EuropeAid ID in the Concept Note?</w:t>
      </w:r>
    </w:p>
    <w:p w:rsidR="007A6953" w:rsidRPr="00127D43" w:rsidRDefault="008253F7" w:rsidP="00326D2A">
      <w:pPr>
        <w:tabs>
          <w:tab w:val="num" w:pos="567"/>
        </w:tabs>
        <w:spacing w:before="120"/>
        <w:ind w:left="567"/>
        <w:jc w:val="both"/>
        <w:rPr>
          <w:lang w:val="en-GB"/>
        </w:rPr>
      </w:pPr>
      <w:r w:rsidRPr="00944677">
        <w:rPr>
          <w:lang w:val="en-GB"/>
        </w:rPr>
        <w:t>EuropeAid ID is given to organisations that are registered to PADOR. It is not obligatory to have a EuropeAid ID to apply for this Call for Proposals.</w:t>
      </w:r>
      <w:r w:rsidR="00F02E47">
        <w:rPr>
          <w:lang w:val="en-GB"/>
        </w:rPr>
        <w:t xml:space="preserve"> Please be noted that for the sections that are not needed to be filled in or not applicable for this Call, N.A. (stands for “not applicable”) is already written in the Concept Note and Full Application</w:t>
      </w:r>
      <w:r w:rsidR="000228BE">
        <w:rPr>
          <w:lang w:val="en-GB"/>
        </w:rPr>
        <w:t xml:space="preserve"> Form</w:t>
      </w:r>
      <w:r w:rsidR="00F02E47">
        <w:rPr>
          <w:lang w:val="en-GB"/>
        </w:rPr>
        <w:t xml:space="preserve"> templates.</w:t>
      </w:r>
    </w:p>
    <w:sectPr w:rsidR="007A6953" w:rsidRPr="00127D43" w:rsidSect="00085665">
      <w:headerReference w:type="default" r:id="rId14"/>
      <w:footerReference w:type="even" r:id="rId15"/>
      <w:footerReference w:type="default" r:id="rId16"/>
      <w:pgSz w:w="11906" w:h="16838"/>
      <w:pgMar w:top="1170"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2183" w:rsidRDefault="00892183">
      <w:r>
        <w:separator/>
      </w:r>
    </w:p>
  </w:endnote>
  <w:endnote w:type="continuationSeparator" w:id="0">
    <w:p w:rsidR="00892183" w:rsidRDefault="00892183">
      <w:r>
        <w:continuationSeparator/>
      </w:r>
    </w:p>
  </w:endnote>
  <w:endnote w:type="continuationNotice" w:id="1">
    <w:p w:rsidR="00892183" w:rsidRDefault="008921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Verdana">
    <w:panose1 w:val="020B0604030504040204"/>
    <w:charset w:val="A2"/>
    <w:family w:val="swiss"/>
    <w:pitch w:val="variable"/>
    <w:sig w:usb0="A10006FF" w:usb1="4000205B" w:usb2="00000010" w:usb3="00000000" w:csb0="0000019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4634" w:rsidRDefault="00954634" w:rsidP="0096428D">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954634" w:rsidRDefault="00954634" w:rsidP="00C90849">
    <w:pPr>
      <w:pStyle w:val="Altbilgi"/>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4634" w:rsidRPr="00141546" w:rsidRDefault="00954634" w:rsidP="00141546">
    <w:pPr>
      <w:pStyle w:val="Altbilgi"/>
      <w:framePr w:wrap="around" w:vAnchor="text" w:hAnchor="page" w:x="10111" w:y="280"/>
      <w:jc w:val="right"/>
      <w:rPr>
        <w:sz w:val="19"/>
        <w:szCs w:val="19"/>
      </w:rPr>
    </w:pPr>
    <w:r w:rsidRPr="00141546">
      <w:rPr>
        <w:b/>
        <w:bCs/>
        <w:sz w:val="19"/>
        <w:szCs w:val="19"/>
      </w:rPr>
      <w:fldChar w:fldCharType="begin"/>
    </w:r>
    <w:r w:rsidRPr="00141546">
      <w:rPr>
        <w:b/>
        <w:bCs/>
        <w:sz w:val="19"/>
        <w:szCs w:val="19"/>
      </w:rPr>
      <w:instrText xml:space="preserve"> PAGE </w:instrText>
    </w:r>
    <w:r w:rsidRPr="00141546">
      <w:rPr>
        <w:b/>
        <w:bCs/>
        <w:sz w:val="19"/>
        <w:szCs w:val="19"/>
      </w:rPr>
      <w:fldChar w:fldCharType="separate"/>
    </w:r>
    <w:r w:rsidR="00892183">
      <w:rPr>
        <w:b/>
        <w:bCs/>
        <w:noProof/>
        <w:sz w:val="19"/>
        <w:szCs w:val="19"/>
      </w:rPr>
      <w:t>1</w:t>
    </w:r>
    <w:r w:rsidRPr="00141546">
      <w:rPr>
        <w:b/>
        <w:bCs/>
        <w:sz w:val="19"/>
        <w:szCs w:val="19"/>
      </w:rPr>
      <w:fldChar w:fldCharType="end"/>
    </w:r>
    <w:r w:rsidRPr="00141546">
      <w:rPr>
        <w:sz w:val="19"/>
        <w:szCs w:val="19"/>
      </w:rPr>
      <w:t>/</w:t>
    </w:r>
    <w:r w:rsidRPr="00141546">
      <w:rPr>
        <w:b/>
        <w:bCs/>
        <w:sz w:val="19"/>
        <w:szCs w:val="19"/>
      </w:rPr>
      <w:fldChar w:fldCharType="begin"/>
    </w:r>
    <w:r w:rsidRPr="00141546">
      <w:rPr>
        <w:b/>
        <w:bCs/>
        <w:sz w:val="19"/>
        <w:szCs w:val="19"/>
      </w:rPr>
      <w:instrText xml:space="preserve"> NUMPAGES  </w:instrText>
    </w:r>
    <w:r w:rsidRPr="00141546">
      <w:rPr>
        <w:b/>
        <w:bCs/>
        <w:sz w:val="19"/>
        <w:szCs w:val="19"/>
      </w:rPr>
      <w:fldChar w:fldCharType="separate"/>
    </w:r>
    <w:r w:rsidR="00892183">
      <w:rPr>
        <w:b/>
        <w:bCs/>
        <w:noProof/>
        <w:sz w:val="19"/>
        <w:szCs w:val="19"/>
      </w:rPr>
      <w:t>1</w:t>
    </w:r>
    <w:r w:rsidRPr="00141546">
      <w:rPr>
        <w:b/>
        <w:bCs/>
        <w:sz w:val="19"/>
        <w:szCs w:val="19"/>
      </w:rPr>
      <w:fldChar w:fldCharType="end"/>
    </w:r>
  </w:p>
  <w:p w:rsidR="00954634" w:rsidRPr="009E0D49" w:rsidRDefault="00892183" w:rsidP="00B463EB">
    <w:pPr>
      <w:pStyle w:val="Altbilgi"/>
      <w:ind w:right="360"/>
      <w:jc w:val="center"/>
      <w:rPr>
        <w:b/>
        <w:sz w:val="18"/>
        <w:szCs w:val="18"/>
      </w:rPr>
    </w:pPr>
    <w:r>
      <w:rPr>
        <w:noProof/>
      </w:rPr>
      <w:pict>
        <v:line id="Line 2" o:spid="_x0000_s2049" style="position:absolute;left:0;text-align:left;z-index:251658240;visibility:visible" from="-3pt,-2.65pt" to="456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" strokeweight="2.25pt">
          <v:stroke linestyle="thinThin"/>
        </v:line>
      </w:pict>
    </w:r>
    <w:r w:rsidR="00954634" w:rsidRPr="009E0D49">
      <w:rPr>
        <w:sz w:val="18"/>
        <w:szCs w:val="18"/>
      </w:rPr>
      <w:t xml:space="preserve"> </w:t>
    </w:r>
    <w:r w:rsidR="00954634" w:rsidRPr="009C7112">
      <w:rPr>
        <w:b/>
        <w:sz w:val="18"/>
        <w:szCs w:val="18"/>
      </w:rPr>
      <w:t xml:space="preserve">TR2015/DG/01/A5-02 </w:t>
    </w:r>
    <w:r w:rsidR="00954634" w:rsidRPr="009E0D49">
      <w:rPr>
        <w:b/>
        <w:sz w:val="18"/>
        <w:szCs w:val="18"/>
      </w:rPr>
      <w:t>(</w:t>
    </w:r>
    <w:r w:rsidR="00954634" w:rsidRPr="009C7112">
      <w:rPr>
        <w:b/>
        <w:sz w:val="18"/>
        <w:szCs w:val="18"/>
      </w:rPr>
      <w:t>EuropeAid/139354/ID/ACT/TR</w:t>
    </w:r>
    <w:r w:rsidR="00954634" w:rsidRPr="009E0D49">
      <w:rPr>
        <w:b/>
        <w:sz w:val="18"/>
        <w:szCs w:val="18"/>
      </w:rPr>
      <w:t>)</w:t>
    </w:r>
  </w:p>
  <w:p w:rsidR="00954634" w:rsidRPr="009E0D49" w:rsidRDefault="00954634" w:rsidP="00B463EB">
    <w:pPr>
      <w:pStyle w:val="Altbilgi"/>
      <w:ind w:right="360"/>
      <w:jc w:val="center"/>
      <w:rPr>
        <w:b/>
        <w:sz w:val="18"/>
        <w:szCs w:val="18"/>
      </w:rPr>
    </w:pPr>
    <w:r w:rsidRPr="009C7112">
      <w:rPr>
        <w:b/>
        <w:sz w:val="18"/>
        <w:szCs w:val="18"/>
        <w:lang w:val="en-GB"/>
      </w:rPr>
      <w:t>Supporting Civil Society Dialogue Between EU and Turkey Grant Scheme (CSD-V)</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2183" w:rsidRDefault="00892183">
      <w:r>
        <w:separator/>
      </w:r>
    </w:p>
  </w:footnote>
  <w:footnote w:type="continuationSeparator" w:id="0">
    <w:p w:rsidR="00892183" w:rsidRDefault="00892183">
      <w:r>
        <w:continuationSeparator/>
      </w:r>
    </w:p>
  </w:footnote>
  <w:footnote w:type="continuationNotice" w:id="1">
    <w:p w:rsidR="00892183" w:rsidRDefault="0089218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4634" w:rsidRPr="00E75F21" w:rsidRDefault="00892183" w:rsidP="00E75F21">
    <w:pPr>
      <w:pStyle w:val="stbilgi"/>
    </w:pPr>
    <w:r>
      <w:rPr>
        <w:noProof/>
      </w:rPr>
      <w:pict>
        <v:line id="Line 1" o:spid="_x0000_s2050" style="position:absolute;z-index:251657216;visibility:visible" from="-3pt,8.45pt" to="456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" strokeweight="2.25pt">
          <v:stroke linestyle="thinThin"/>
        </v:lin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B45E0"/>
    <w:multiLevelType w:val="multilevel"/>
    <w:tmpl w:val="EFAC474E"/>
    <w:lvl w:ilvl="0">
      <w:start w:val="1"/>
      <w:numFmt w:val="bullet"/>
      <w:lvlText w:val="–"/>
      <w:lvlJc w:val="left"/>
      <w:pPr>
        <w:tabs>
          <w:tab w:val="num" w:pos="283"/>
        </w:tabs>
        <w:ind w:left="283" w:hanging="283"/>
      </w:pPr>
      <w:rPr>
        <w:rFonts w:ascii="Times New Roman" w:hAnsi="Times New Roma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033D6F2F"/>
    <w:multiLevelType w:val="hybridMultilevel"/>
    <w:tmpl w:val="7E364E04"/>
    <w:lvl w:ilvl="0" w:tplc="799A7FE0">
      <w:start w:val="1"/>
      <w:numFmt w:val="lowerRoman"/>
      <w:lvlText w:val="(%1)"/>
      <w:lvlJc w:val="left"/>
      <w:pPr>
        <w:ind w:left="1853" w:hanging="720"/>
      </w:pPr>
      <w:rPr>
        <w:rFonts w:ascii="Times New Roman" w:eastAsia="Times New Roman" w:hAnsi="Times New Roman" w:cs="Times New Roman"/>
      </w:rPr>
    </w:lvl>
    <w:lvl w:ilvl="1" w:tplc="041F0019" w:tentative="1">
      <w:start w:val="1"/>
      <w:numFmt w:val="lowerLetter"/>
      <w:lvlText w:val="%2."/>
      <w:lvlJc w:val="left"/>
      <w:pPr>
        <w:ind w:left="2213" w:hanging="360"/>
      </w:pPr>
    </w:lvl>
    <w:lvl w:ilvl="2" w:tplc="041F001B" w:tentative="1">
      <w:start w:val="1"/>
      <w:numFmt w:val="lowerRoman"/>
      <w:lvlText w:val="%3."/>
      <w:lvlJc w:val="right"/>
      <w:pPr>
        <w:ind w:left="2933" w:hanging="180"/>
      </w:pPr>
    </w:lvl>
    <w:lvl w:ilvl="3" w:tplc="041F000F" w:tentative="1">
      <w:start w:val="1"/>
      <w:numFmt w:val="decimal"/>
      <w:lvlText w:val="%4."/>
      <w:lvlJc w:val="left"/>
      <w:pPr>
        <w:ind w:left="3653" w:hanging="360"/>
      </w:pPr>
    </w:lvl>
    <w:lvl w:ilvl="4" w:tplc="041F0019" w:tentative="1">
      <w:start w:val="1"/>
      <w:numFmt w:val="lowerLetter"/>
      <w:lvlText w:val="%5."/>
      <w:lvlJc w:val="left"/>
      <w:pPr>
        <w:ind w:left="4373" w:hanging="360"/>
      </w:pPr>
    </w:lvl>
    <w:lvl w:ilvl="5" w:tplc="041F001B" w:tentative="1">
      <w:start w:val="1"/>
      <w:numFmt w:val="lowerRoman"/>
      <w:lvlText w:val="%6."/>
      <w:lvlJc w:val="right"/>
      <w:pPr>
        <w:ind w:left="5093" w:hanging="180"/>
      </w:pPr>
    </w:lvl>
    <w:lvl w:ilvl="6" w:tplc="041F000F" w:tentative="1">
      <w:start w:val="1"/>
      <w:numFmt w:val="decimal"/>
      <w:lvlText w:val="%7."/>
      <w:lvlJc w:val="left"/>
      <w:pPr>
        <w:ind w:left="5813" w:hanging="360"/>
      </w:pPr>
    </w:lvl>
    <w:lvl w:ilvl="7" w:tplc="041F0019" w:tentative="1">
      <w:start w:val="1"/>
      <w:numFmt w:val="lowerLetter"/>
      <w:lvlText w:val="%8."/>
      <w:lvlJc w:val="left"/>
      <w:pPr>
        <w:ind w:left="6533" w:hanging="360"/>
      </w:pPr>
    </w:lvl>
    <w:lvl w:ilvl="8" w:tplc="041F001B" w:tentative="1">
      <w:start w:val="1"/>
      <w:numFmt w:val="lowerRoman"/>
      <w:lvlText w:val="%9."/>
      <w:lvlJc w:val="right"/>
      <w:pPr>
        <w:ind w:left="7253" w:hanging="180"/>
      </w:pPr>
    </w:lvl>
  </w:abstractNum>
  <w:abstractNum w:abstractNumId="2">
    <w:nsid w:val="0AF6209D"/>
    <w:multiLevelType w:val="hybridMultilevel"/>
    <w:tmpl w:val="BC46471E"/>
    <w:lvl w:ilvl="0" w:tplc="041F0001">
      <w:start w:val="1"/>
      <w:numFmt w:val="bullet"/>
      <w:lvlText w:val=""/>
      <w:lvlJc w:val="left"/>
      <w:pPr>
        <w:ind w:left="927" w:hanging="360"/>
      </w:pPr>
      <w:rPr>
        <w:rFonts w:ascii="Symbol" w:hAnsi="Symbol" w:hint="default"/>
      </w:rPr>
    </w:lvl>
    <w:lvl w:ilvl="1" w:tplc="041F0001">
      <w:start w:val="1"/>
      <w:numFmt w:val="bullet"/>
      <w:lvlText w:val=""/>
      <w:lvlJc w:val="left"/>
      <w:pPr>
        <w:ind w:left="1647" w:hanging="360"/>
      </w:pPr>
      <w:rPr>
        <w:rFonts w:ascii="Symbol" w:hAnsi="Symbol"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3">
    <w:nsid w:val="19272FB9"/>
    <w:multiLevelType w:val="hybridMultilevel"/>
    <w:tmpl w:val="181C5740"/>
    <w:lvl w:ilvl="0" w:tplc="B074E4EC">
      <w:start w:val="1"/>
      <w:numFmt w:val="bullet"/>
      <w:lvlText w:val="–"/>
      <w:lvlJc w:val="left"/>
      <w:pPr>
        <w:ind w:left="927" w:hanging="360"/>
      </w:pPr>
      <w:rPr>
        <w:rFonts w:ascii="Times New Roman" w:hAnsi="Times New Roman"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4">
    <w:nsid w:val="1D3D596D"/>
    <w:multiLevelType w:val="hybridMultilevel"/>
    <w:tmpl w:val="E35033FA"/>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5">
    <w:nsid w:val="2082618F"/>
    <w:multiLevelType w:val="hybridMultilevel"/>
    <w:tmpl w:val="E14828CA"/>
    <w:lvl w:ilvl="0" w:tplc="D42AD3DC">
      <w:start w:val="1"/>
      <w:numFmt w:val="decimal"/>
      <w:lvlText w:val="%1."/>
      <w:lvlJc w:val="left"/>
      <w:pPr>
        <w:tabs>
          <w:tab w:val="num" w:pos="720"/>
        </w:tabs>
        <w:ind w:left="720" w:hanging="360"/>
      </w:pPr>
      <w:rPr>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7CA1D51"/>
    <w:multiLevelType w:val="hybridMultilevel"/>
    <w:tmpl w:val="07C455CE"/>
    <w:lvl w:ilvl="0" w:tplc="D52464A2">
      <w:start w:val="1"/>
      <w:numFmt w:val="lowerRoman"/>
      <w:lvlText w:val="(%1)"/>
      <w:lvlJc w:val="left"/>
      <w:pPr>
        <w:ind w:left="1222" w:hanging="720"/>
      </w:pPr>
      <w:rPr>
        <w:rFonts w:hint="default"/>
      </w:r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7">
    <w:nsid w:val="28044CDB"/>
    <w:multiLevelType w:val="hybridMultilevel"/>
    <w:tmpl w:val="5ED6B8AA"/>
    <w:lvl w:ilvl="0" w:tplc="545009AC">
      <w:start w:val="1"/>
      <w:numFmt w:val="decimal"/>
      <w:lvlText w:val="%1."/>
      <w:lvlJc w:val="left"/>
      <w:pPr>
        <w:tabs>
          <w:tab w:val="num" w:pos="502"/>
        </w:tabs>
        <w:ind w:left="502"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2DC802E6"/>
    <w:multiLevelType w:val="hybridMultilevel"/>
    <w:tmpl w:val="909E7E16"/>
    <w:lvl w:ilvl="0" w:tplc="FFFFFFFF">
      <w:start w:val="1"/>
      <w:numFmt w:val="lowerLetter"/>
      <w:lvlText w:val="%1)"/>
      <w:lvlJc w:val="left"/>
      <w:pPr>
        <w:tabs>
          <w:tab w:val="num" w:pos="720"/>
        </w:tabs>
        <w:ind w:left="720" w:hanging="360"/>
      </w:pPr>
      <w:rPr>
        <w:rFonts w:ascii="Times New Roman" w:eastAsia="Times New Roman" w:hAnsi="Times New Roman" w:cs="Times New Roman"/>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nsid w:val="37EF0FB5"/>
    <w:multiLevelType w:val="hybridMultilevel"/>
    <w:tmpl w:val="6B8E8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38C47C02"/>
    <w:multiLevelType w:val="hybridMultilevel"/>
    <w:tmpl w:val="960235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96A4A3F"/>
    <w:multiLevelType w:val="hybridMultilevel"/>
    <w:tmpl w:val="3B906B40"/>
    <w:lvl w:ilvl="0" w:tplc="DF80B984">
      <w:start w:val="1"/>
      <w:numFmt w:val="decimal"/>
      <w:lvlText w:val="%1."/>
      <w:lvlJc w:val="left"/>
      <w:pPr>
        <w:tabs>
          <w:tab w:val="num" w:pos="502"/>
        </w:tabs>
        <w:ind w:left="502"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3B3C3833"/>
    <w:multiLevelType w:val="hybridMultilevel"/>
    <w:tmpl w:val="D5B8818E"/>
    <w:lvl w:ilvl="0" w:tplc="041F0001">
      <w:start w:val="1"/>
      <w:numFmt w:val="bullet"/>
      <w:lvlText w:val=""/>
      <w:lvlJc w:val="left"/>
      <w:pPr>
        <w:ind w:left="1282" w:hanging="360"/>
      </w:pPr>
      <w:rPr>
        <w:rFonts w:ascii="Symbol" w:hAnsi="Symbol" w:hint="default"/>
      </w:rPr>
    </w:lvl>
    <w:lvl w:ilvl="1" w:tplc="8528BCF0">
      <w:numFmt w:val="bullet"/>
      <w:lvlText w:val="•"/>
      <w:lvlJc w:val="left"/>
      <w:pPr>
        <w:ind w:left="2002" w:hanging="360"/>
      </w:pPr>
      <w:rPr>
        <w:rFonts w:ascii="Times New Roman" w:eastAsia="Times New Roman" w:hAnsi="Times New Roman" w:cs="Times New Roman" w:hint="default"/>
      </w:rPr>
    </w:lvl>
    <w:lvl w:ilvl="2" w:tplc="041F0005" w:tentative="1">
      <w:start w:val="1"/>
      <w:numFmt w:val="bullet"/>
      <w:lvlText w:val=""/>
      <w:lvlJc w:val="left"/>
      <w:pPr>
        <w:ind w:left="2722" w:hanging="360"/>
      </w:pPr>
      <w:rPr>
        <w:rFonts w:ascii="Wingdings" w:hAnsi="Wingdings" w:hint="default"/>
      </w:rPr>
    </w:lvl>
    <w:lvl w:ilvl="3" w:tplc="041F0001" w:tentative="1">
      <w:start w:val="1"/>
      <w:numFmt w:val="bullet"/>
      <w:lvlText w:val=""/>
      <w:lvlJc w:val="left"/>
      <w:pPr>
        <w:ind w:left="3442" w:hanging="360"/>
      </w:pPr>
      <w:rPr>
        <w:rFonts w:ascii="Symbol" w:hAnsi="Symbol" w:hint="default"/>
      </w:rPr>
    </w:lvl>
    <w:lvl w:ilvl="4" w:tplc="041F0003" w:tentative="1">
      <w:start w:val="1"/>
      <w:numFmt w:val="bullet"/>
      <w:lvlText w:val="o"/>
      <w:lvlJc w:val="left"/>
      <w:pPr>
        <w:ind w:left="4162" w:hanging="360"/>
      </w:pPr>
      <w:rPr>
        <w:rFonts w:ascii="Courier New" w:hAnsi="Courier New" w:cs="Courier New" w:hint="default"/>
      </w:rPr>
    </w:lvl>
    <w:lvl w:ilvl="5" w:tplc="041F0005" w:tentative="1">
      <w:start w:val="1"/>
      <w:numFmt w:val="bullet"/>
      <w:lvlText w:val=""/>
      <w:lvlJc w:val="left"/>
      <w:pPr>
        <w:ind w:left="4882" w:hanging="360"/>
      </w:pPr>
      <w:rPr>
        <w:rFonts w:ascii="Wingdings" w:hAnsi="Wingdings" w:hint="default"/>
      </w:rPr>
    </w:lvl>
    <w:lvl w:ilvl="6" w:tplc="041F0001" w:tentative="1">
      <w:start w:val="1"/>
      <w:numFmt w:val="bullet"/>
      <w:lvlText w:val=""/>
      <w:lvlJc w:val="left"/>
      <w:pPr>
        <w:ind w:left="5602" w:hanging="360"/>
      </w:pPr>
      <w:rPr>
        <w:rFonts w:ascii="Symbol" w:hAnsi="Symbol" w:hint="default"/>
      </w:rPr>
    </w:lvl>
    <w:lvl w:ilvl="7" w:tplc="041F0003" w:tentative="1">
      <w:start w:val="1"/>
      <w:numFmt w:val="bullet"/>
      <w:lvlText w:val="o"/>
      <w:lvlJc w:val="left"/>
      <w:pPr>
        <w:ind w:left="6322" w:hanging="360"/>
      </w:pPr>
      <w:rPr>
        <w:rFonts w:ascii="Courier New" w:hAnsi="Courier New" w:cs="Courier New" w:hint="default"/>
      </w:rPr>
    </w:lvl>
    <w:lvl w:ilvl="8" w:tplc="041F0005" w:tentative="1">
      <w:start w:val="1"/>
      <w:numFmt w:val="bullet"/>
      <w:lvlText w:val=""/>
      <w:lvlJc w:val="left"/>
      <w:pPr>
        <w:ind w:left="7042" w:hanging="360"/>
      </w:pPr>
      <w:rPr>
        <w:rFonts w:ascii="Wingdings" w:hAnsi="Wingdings" w:hint="default"/>
      </w:rPr>
    </w:lvl>
  </w:abstractNum>
  <w:abstractNum w:abstractNumId="13">
    <w:nsid w:val="3FD81548"/>
    <w:multiLevelType w:val="hybridMultilevel"/>
    <w:tmpl w:val="4CD62EB2"/>
    <w:lvl w:ilvl="0" w:tplc="041F0001">
      <w:start w:val="1"/>
      <w:numFmt w:val="bullet"/>
      <w:lvlText w:val=""/>
      <w:lvlJc w:val="left"/>
      <w:pPr>
        <w:ind w:left="1282" w:hanging="360"/>
      </w:pPr>
      <w:rPr>
        <w:rFonts w:ascii="Symbol" w:hAnsi="Symbol" w:hint="default"/>
      </w:rPr>
    </w:lvl>
    <w:lvl w:ilvl="1" w:tplc="041F0003">
      <w:start w:val="1"/>
      <w:numFmt w:val="bullet"/>
      <w:lvlText w:val="o"/>
      <w:lvlJc w:val="left"/>
      <w:pPr>
        <w:ind w:left="2002" w:hanging="360"/>
      </w:pPr>
      <w:rPr>
        <w:rFonts w:ascii="Courier New" w:hAnsi="Courier New" w:cs="Courier New" w:hint="default"/>
      </w:rPr>
    </w:lvl>
    <w:lvl w:ilvl="2" w:tplc="041F0005" w:tentative="1">
      <w:start w:val="1"/>
      <w:numFmt w:val="bullet"/>
      <w:lvlText w:val=""/>
      <w:lvlJc w:val="left"/>
      <w:pPr>
        <w:ind w:left="2722" w:hanging="360"/>
      </w:pPr>
      <w:rPr>
        <w:rFonts w:ascii="Wingdings" w:hAnsi="Wingdings" w:hint="default"/>
      </w:rPr>
    </w:lvl>
    <w:lvl w:ilvl="3" w:tplc="041F0001" w:tentative="1">
      <w:start w:val="1"/>
      <w:numFmt w:val="bullet"/>
      <w:lvlText w:val=""/>
      <w:lvlJc w:val="left"/>
      <w:pPr>
        <w:ind w:left="3442" w:hanging="360"/>
      </w:pPr>
      <w:rPr>
        <w:rFonts w:ascii="Symbol" w:hAnsi="Symbol" w:hint="default"/>
      </w:rPr>
    </w:lvl>
    <w:lvl w:ilvl="4" w:tplc="041F0003" w:tentative="1">
      <w:start w:val="1"/>
      <w:numFmt w:val="bullet"/>
      <w:lvlText w:val="o"/>
      <w:lvlJc w:val="left"/>
      <w:pPr>
        <w:ind w:left="4162" w:hanging="360"/>
      </w:pPr>
      <w:rPr>
        <w:rFonts w:ascii="Courier New" w:hAnsi="Courier New" w:cs="Courier New" w:hint="default"/>
      </w:rPr>
    </w:lvl>
    <w:lvl w:ilvl="5" w:tplc="041F0005" w:tentative="1">
      <w:start w:val="1"/>
      <w:numFmt w:val="bullet"/>
      <w:lvlText w:val=""/>
      <w:lvlJc w:val="left"/>
      <w:pPr>
        <w:ind w:left="4882" w:hanging="360"/>
      </w:pPr>
      <w:rPr>
        <w:rFonts w:ascii="Wingdings" w:hAnsi="Wingdings" w:hint="default"/>
      </w:rPr>
    </w:lvl>
    <w:lvl w:ilvl="6" w:tplc="041F0001" w:tentative="1">
      <w:start w:val="1"/>
      <w:numFmt w:val="bullet"/>
      <w:lvlText w:val=""/>
      <w:lvlJc w:val="left"/>
      <w:pPr>
        <w:ind w:left="5602" w:hanging="360"/>
      </w:pPr>
      <w:rPr>
        <w:rFonts w:ascii="Symbol" w:hAnsi="Symbol" w:hint="default"/>
      </w:rPr>
    </w:lvl>
    <w:lvl w:ilvl="7" w:tplc="041F0003" w:tentative="1">
      <w:start w:val="1"/>
      <w:numFmt w:val="bullet"/>
      <w:lvlText w:val="o"/>
      <w:lvlJc w:val="left"/>
      <w:pPr>
        <w:ind w:left="6322" w:hanging="360"/>
      </w:pPr>
      <w:rPr>
        <w:rFonts w:ascii="Courier New" w:hAnsi="Courier New" w:cs="Courier New" w:hint="default"/>
      </w:rPr>
    </w:lvl>
    <w:lvl w:ilvl="8" w:tplc="041F0005" w:tentative="1">
      <w:start w:val="1"/>
      <w:numFmt w:val="bullet"/>
      <w:lvlText w:val=""/>
      <w:lvlJc w:val="left"/>
      <w:pPr>
        <w:ind w:left="7042" w:hanging="360"/>
      </w:pPr>
      <w:rPr>
        <w:rFonts w:ascii="Wingdings" w:hAnsi="Wingdings" w:hint="default"/>
      </w:rPr>
    </w:lvl>
  </w:abstractNum>
  <w:abstractNum w:abstractNumId="14">
    <w:nsid w:val="40C801EA"/>
    <w:multiLevelType w:val="hybridMultilevel"/>
    <w:tmpl w:val="2A54518A"/>
    <w:lvl w:ilvl="0" w:tplc="FFFFFFFF">
      <w:start w:val="1"/>
      <w:numFmt w:val="bullet"/>
      <w:lvlText w:val=""/>
      <w:lvlJc w:val="left"/>
      <w:pPr>
        <w:tabs>
          <w:tab w:val="num" w:pos="360"/>
        </w:tabs>
        <w:ind w:left="360" w:hanging="360"/>
      </w:pPr>
      <w:rPr>
        <w:rFonts w:ascii="Wingdings" w:hAnsi="Wingdings" w:hint="default"/>
      </w:rPr>
    </w:lvl>
    <w:lvl w:ilvl="1" w:tplc="FFFFFFFF">
      <w:start w:val="1"/>
      <w:numFmt w:val="bullet"/>
      <w:pStyle w:val="2"/>
      <w:lvlText w:val=""/>
      <w:lvlJc w:val="left"/>
      <w:pPr>
        <w:tabs>
          <w:tab w:val="num" w:pos="1080"/>
        </w:tabs>
        <w:ind w:left="1080" w:hanging="360"/>
      </w:pPr>
      <w:rPr>
        <w:rFonts w:ascii="Symbol" w:hAnsi="Symbol" w:hint="default"/>
        <w:sz w:val="16"/>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15">
    <w:nsid w:val="4250282B"/>
    <w:multiLevelType w:val="hybridMultilevel"/>
    <w:tmpl w:val="6E0EA2F8"/>
    <w:lvl w:ilvl="0" w:tplc="E3863CC4">
      <w:start w:val="1"/>
      <w:numFmt w:val="decimal"/>
      <w:lvlText w:val="%1."/>
      <w:lvlJc w:val="left"/>
      <w:pPr>
        <w:tabs>
          <w:tab w:val="num" w:pos="502"/>
        </w:tabs>
        <w:ind w:left="502" w:hanging="360"/>
      </w:pPr>
      <w:rPr>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6">
    <w:nsid w:val="425047BB"/>
    <w:multiLevelType w:val="hybridMultilevel"/>
    <w:tmpl w:val="E188DED6"/>
    <w:lvl w:ilvl="0" w:tplc="1AAA3F46">
      <w:start w:val="1"/>
      <w:numFmt w:val="bullet"/>
      <w:lvlText w:val=""/>
      <w:lvlJc w:val="left"/>
      <w:pPr>
        <w:ind w:left="864" w:hanging="13"/>
      </w:pPr>
      <w:rPr>
        <w:rFonts w:ascii="Symbol" w:hAnsi="Symbol" w:hint="default"/>
      </w:rPr>
    </w:lvl>
    <w:lvl w:ilvl="1" w:tplc="08090003">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7">
    <w:nsid w:val="433C10DF"/>
    <w:multiLevelType w:val="hybridMultilevel"/>
    <w:tmpl w:val="BB88C5EE"/>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18">
    <w:nsid w:val="450C3055"/>
    <w:multiLevelType w:val="hybridMultilevel"/>
    <w:tmpl w:val="D7547040"/>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9">
    <w:nsid w:val="45BD218F"/>
    <w:multiLevelType w:val="hybridMultilevel"/>
    <w:tmpl w:val="942CFAB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nsid w:val="46B00945"/>
    <w:multiLevelType w:val="hybridMultilevel"/>
    <w:tmpl w:val="BCFA757E"/>
    <w:lvl w:ilvl="0" w:tplc="041F0001">
      <w:start w:val="1"/>
      <w:numFmt w:val="bullet"/>
      <w:lvlText w:val=""/>
      <w:lvlJc w:val="left"/>
      <w:pPr>
        <w:ind w:left="1222" w:hanging="360"/>
      </w:pPr>
      <w:rPr>
        <w:rFonts w:ascii="Symbol" w:hAnsi="Symbol" w:hint="default"/>
      </w:rPr>
    </w:lvl>
    <w:lvl w:ilvl="1" w:tplc="041F0003" w:tentative="1">
      <w:start w:val="1"/>
      <w:numFmt w:val="bullet"/>
      <w:lvlText w:val="o"/>
      <w:lvlJc w:val="left"/>
      <w:pPr>
        <w:ind w:left="1942" w:hanging="360"/>
      </w:pPr>
      <w:rPr>
        <w:rFonts w:ascii="Courier New" w:hAnsi="Courier New" w:cs="Courier New" w:hint="default"/>
      </w:rPr>
    </w:lvl>
    <w:lvl w:ilvl="2" w:tplc="041F0005" w:tentative="1">
      <w:start w:val="1"/>
      <w:numFmt w:val="bullet"/>
      <w:lvlText w:val=""/>
      <w:lvlJc w:val="left"/>
      <w:pPr>
        <w:ind w:left="2662" w:hanging="360"/>
      </w:pPr>
      <w:rPr>
        <w:rFonts w:ascii="Wingdings" w:hAnsi="Wingdings" w:hint="default"/>
      </w:rPr>
    </w:lvl>
    <w:lvl w:ilvl="3" w:tplc="041F0001" w:tentative="1">
      <w:start w:val="1"/>
      <w:numFmt w:val="bullet"/>
      <w:lvlText w:val=""/>
      <w:lvlJc w:val="left"/>
      <w:pPr>
        <w:ind w:left="3382" w:hanging="360"/>
      </w:pPr>
      <w:rPr>
        <w:rFonts w:ascii="Symbol" w:hAnsi="Symbol" w:hint="default"/>
      </w:rPr>
    </w:lvl>
    <w:lvl w:ilvl="4" w:tplc="041F0003" w:tentative="1">
      <w:start w:val="1"/>
      <w:numFmt w:val="bullet"/>
      <w:lvlText w:val="o"/>
      <w:lvlJc w:val="left"/>
      <w:pPr>
        <w:ind w:left="4102" w:hanging="360"/>
      </w:pPr>
      <w:rPr>
        <w:rFonts w:ascii="Courier New" w:hAnsi="Courier New" w:cs="Courier New" w:hint="default"/>
      </w:rPr>
    </w:lvl>
    <w:lvl w:ilvl="5" w:tplc="041F0005" w:tentative="1">
      <w:start w:val="1"/>
      <w:numFmt w:val="bullet"/>
      <w:lvlText w:val=""/>
      <w:lvlJc w:val="left"/>
      <w:pPr>
        <w:ind w:left="4822" w:hanging="360"/>
      </w:pPr>
      <w:rPr>
        <w:rFonts w:ascii="Wingdings" w:hAnsi="Wingdings" w:hint="default"/>
      </w:rPr>
    </w:lvl>
    <w:lvl w:ilvl="6" w:tplc="041F0001" w:tentative="1">
      <w:start w:val="1"/>
      <w:numFmt w:val="bullet"/>
      <w:lvlText w:val=""/>
      <w:lvlJc w:val="left"/>
      <w:pPr>
        <w:ind w:left="5542" w:hanging="360"/>
      </w:pPr>
      <w:rPr>
        <w:rFonts w:ascii="Symbol" w:hAnsi="Symbol" w:hint="default"/>
      </w:rPr>
    </w:lvl>
    <w:lvl w:ilvl="7" w:tplc="041F0003" w:tentative="1">
      <w:start w:val="1"/>
      <w:numFmt w:val="bullet"/>
      <w:lvlText w:val="o"/>
      <w:lvlJc w:val="left"/>
      <w:pPr>
        <w:ind w:left="6262" w:hanging="360"/>
      </w:pPr>
      <w:rPr>
        <w:rFonts w:ascii="Courier New" w:hAnsi="Courier New" w:cs="Courier New" w:hint="default"/>
      </w:rPr>
    </w:lvl>
    <w:lvl w:ilvl="8" w:tplc="041F0005" w:tentative="1">
      <w:start w:val="1"/>
      <w:numFmt w:val="bullet"/>
      <w:lvlText w:val=""/>
      <w:lvlJc w:val="left"/>
      <w:pPr>
        <w:ind w:left="6982" w:hanging="360"/>
      </w:pPr>
      <w:rPr>
        <w:rFonts w:ascii="Wingdings" w:hAnsi="Wingdings" w:hint="default"/>
      </w:rPr>
    </w:lvl>
  </w:abstractNum>
  <w:abstractNum w:abstractNumId="21">
    <w:nsid w:val="46CF24EC"/>
    <w:multiLevelType w:val="hybridMultilevel"/>
    <w:tmpl w:val="ECAC2428"/>
    <w:lvl w:ilvl="0" w:tplc="39F8461C">
      <w:numFmt w:val="bullet"/>
      <w:lvlText w:val="•"/>
      <w:lvlJc w:val="left"/>
      <w:pPr>
        <w:ind w:left="922" w:hanging="360"/>
      </w:pPr>
      <w:rPr>
        <w:rFonts w:ascii="Times New Roman" w:eastAsia="Times New Roman" w:hAnsi="Times New Roman" w:cs="Times New Roman" w:hint="default"/>
      </w:rPr>
    </w:lvl>
    <w:lvl w:ilvl="1" w:tplc="041F0003" w:tentative="1">
      <w:start w:val="1"/>
      <w:numFmt w:val="bullet"/>
      <w:lvlText w:val="o"/>
      <w:lvlJc w:val="left"/>
      <w:pPr>
        <w:ind w:left="1642" w:hanging="360"/>
      </w:pPr>
      <w:rPr>
        <w:rFonts w:ascii="Courier New" w:hAnsi="Courier New" w:cs="Courier New" w:hint="default"/>
      </w:rPr>
    </w:lvl>
    <w:lvl w:ilvl="2" w:tplc="041F0005" w:tentative="1">
      <w:start w:val="1"/>
      <w:numFmt w:val="bullet"/>
      <w:lvlText w:val=""/>
      <w:lvlJc w:val="left"/>
      <w:pPr>
        <w:ind w:left="2362" w:hanging="360"/>
      </w:pPr>
      <w:rPr>
        <w:rFonts w:ascii="Wingdings" w:hAnsi="Wingdings" w:hint="default"/>
      </w:rPr>
    </w:lvl>
    <w:lvl w:ilvl="3" w:tplc="041F0001" w:tentative="1">
      <w:start w:val="1"/>
      <w:numFmt w:val="bullet"/>
      <w:lvlText w:val=""/>
      <w:lvlJc w:val="left"/>
      <w:pPr>
        <w:ind w:left="3082" w:hanging="360"/>
      </w:pPr>
      <w:rPr>
        <w:rFonts w:ascii="Symbol" w:hAnsi="Symbol" w:hint="default"/>
      </w:rPr>
    </w:lvl>
    <w:lvl w:ilvl="4" w:tplc="041F0003" w:tentative="1">
      <w:start w:val="1"/>
      <w:numFmt w:val="bullet"/>
      <w:lvlText w:val="o"/>
      <w:lvlJc w:val="left"/>
      <w:pPr>
        <w:ind w:left="3802" w:hanging="360"/>
      </w:pPr>
      <w:rPr>
        <w:rFonts w:ascii="Courier New" w:hAnsi="Courier New" w:cs="Courier New" w:hint="default"/>
      </w:rPr>
    </w:lvl>
    <w:lvl w:ilvl="5" w:tplc="041F0005" w:tentative="1">
      <w:start w:val="1"/>
      <w:numFmt w:val="bullet"/>
      <w:lvlText w:val=""/>
      <w:lvlJc w:val="left"/>
      <w:pPr>
        <w:ind w:left="4522" w:hanging="360"/>
      </w:pPr>
      <w:rPr>
        <w:rFonts w:ascii="Wingdings" w:hAnsi="Wingdings" w:hint="default"/>
      </w:rPr>
    </w:lvl>
    <w:lvl w:ilvl="6" w:tplc="041F0001" w:tentative="1">
      <w:start w:val="1"/>
      <w:numFmt w:val="bullet"/>
      <w:lvlText w:val=""/>
      <w:lvlJc w:val="left"/>
      <w:pPr>
        <w:ind w:left="5242" w:hanging="360"/>
      </w:pPr>
      <w:rPr>
        <w:rFonts w:ascii="Symbol" w:hAnsi="Symbol" w:hint="default"/>
      </w:rPr>
    </w:lvl>
    <w:lvl w:ilvl="7" w:tplc="041F0003" w:tentative="1">
      <w:start w:val="1"/>
      <w:numFmt w:val="bullet"/>
      <w:lvlText w:val="o"/>
      <w:lvlJc w:val="left"/>
      <w:pPr>
        <w:ind w:left="5962" w:hanging="360"/>
      </w:pPr>
      <w:rPr>
        <w:rFonts w:ascii="Courier New" w:hAnsi="Courier New" w:cs="Courier New" w:hint="default"/>
      </w:rPr>
    </w:lvl>
    <w:lvl w:ilvl="8" w:tplc="041F0005" w:tentative="1">
      <w:start w:val="1"/>
      <w:numFmt w:val="bullet"/>
      <w:lvlText w:val=""/>
      <w:lvlJc w:val="left"/>
      <w:pPr>
        <w:ind w:left="6682" w:hanging="360"/>
      </w:pPr>
      <w:rPr>
        <w:rFonts w:ascii="Wingdings" w:hAnsi="Wingdings" w:hint="default"/>
      </w:rPr>
    </w:lvl>
  </w:abstractNum>
  <w:abstractNum w:abstractNumId="22">
    <w:nsid w:val="47D322C2"/>
    <w:multiLevelType w:val="hybridMultilevel"/>
    <w:tmpl w:val="40CE898A"/>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3">
    <w:nsid w:val="4BD44FBD"/>
    <w:multiLevelType w:val="hybridMultilevel"/>
    <w:tmpl w:val="43DEEC2E"/>
    <w:lvl w:ilvl="0" w:tplc="447800D4">
      <w:numFmt w:val="bullet"/>
      <w:lvlText w:val="-"/>
      <w:lvlJc w:val="left"/>
      <w:pPr>
        <w:ind w:left="1024" w:hanging="360"/>
      </w:pPr>
      <w:rPr>
        <w:rFonts w:ascii="Times New Roman" w:eastAsia="Calibri" w:hAnsi="Times New Roman" w:cs="Times New Roman" w:hint="default"/>
      </w:rPr>
    </w:lvl>
    <w:lvl w:ilvl="1" w:tplc="040C0003">
      <w:start w:val="1"/>
      <w:numFmt w:val="bullet"/>
      <w:lvlText w:val="o"/>
      <w:lvlJc w:val="left"/>
      <w:pPr>
        <w:ind w:left="1744" w:hanging="360"/>
      </w:pPr>
      <w:rPr>
        <w:rFonts w:ascii="Courier New" w:hAnsi="Courier New" w:cs="Courier New" w:hint="default"/>
      </w:rPr>
    </w:lvl>
    <w:lvl w:ilvl="2" w:tplc="040C0005">
      <w:start w:val="1"/>
      <w:numFmt w:val="bullet"/>
      <w:lvlText w:val=""/>
      <w:lvlJc w:val="left"/>
      <w:pPr>
        <w:ind w:left="2464" w:hanging="360"/>
      </w:pPr>
      <w:rPr>
        <w:rFonts w:ascii="Wingdings" w:hAnsi="Wingdings" w:hint="default"/>
      </w:rPr>
    </w:lvl>
    <w:lvl w:ilvl="3" w:tplc="040C0001">
      <w:start w:val="1"/>
      <w:numFmt w:val="bullet"/>
      <w:lvlText w:val=""/>
      <w:lvlJc w:val="left"/>
      <w:pPr>
        <w:ind w:left="3184" w:hanging="360"/>
      </w:pPr>
      <w:rPr>
        <w:rFonts w:ascii="Symbol" w:hAnsi="Symbol" w:hint="default"/>
      </w:rPr>
    </w:lvl>
    <w:lvl w:ilvl="4" w:tplc="040C0003">
      <w:start w:val="1"/>
      <w:numFmt w:val="bullet"/>
      <w:lvlText w:val="o"/>
      <w:lvlJc w:val="left"/>
      <w:pPr>
        <w:ind w:left="3904" w:hanging="360"/>
      </w:pPr>
      <w:rPr>
        <w:rFonts w:ascii="Courier New" w:hAnsi="Courier New" w:cs="Courier New" w:hint="default"/>
      </w:rPr>
    </w:lvl>
    <w:lvl w:ilvl="5" w:tplc="040C0005">
      <w:start w:val="1"/>
      <w:numFmt w:val="bullet"/>
      <w:lvlText w:val=""/>
      <w:lvlJc w:val="left"/>
      <w:pPr>
        <w:ind w:left="4624" w:hanging="360"/>
      </w:pPr>
      <w:rPr>
        <w:rFonts w:ascii="Wingdings" w:hAnsi="Wingdings" w:hint="default"/>
      </w:rPr>
    </w:lvl>
    <w:lvl w:ilvl="6" w:tplc="040C0001">
      <w:start w:val="1"/>
      <w:numFmt w:val="bullet"/>
      <w:lvlText w:val=""/>
      <w:lvlJc w:val="left"/>
      <w:pPr>
        <w:ind w:left="5344" w:hanging="360"/>
      </w:pPr>
      <w:rPr>
        <w:rFonts w:ascii="Symbol" w:hAnsi="Symbol" w:hint="default"/>
      </w:rPr>
    </w:lvl>
    <w:lvl w:ilvl="7" w:tplc="040C0003">
      <w:start w:val="1"/>
      <w:numFmt w:val="bullet"/>
      <w:lvlText w:val="o"/>
      <w:lvlJc w:val="left"/>
      <w:pPr>
        <w:ind w:left="6064" w:hanging="360"/>
      </w:pPr>
      <w:rPr>
        <w:rFonts w:ascii="Courier New" w:hAnsi="Courier New" w:cs="Courier New" w:hint="default"/>
      </w:rPr>
    </w:lvl>
    <w:lvl w:ilvl="8" w:tplc="040C0005">
      <w:start w:val="1"/>
      <w:numFmt w:val="bullet"/>
      <w:lvlText w:val=""/>
      <w:lvlJc w:val="left"/>
      <w:pPr>
        <w:ind w:left="6784" w:hanging="360"/>
      </w:pPr>
      <w:rPr>
        <w:rFonts w:ascii="Wingdings" w:hAnsi="Wingdings" w:hint="default"/>
      </w:rPr>
    </w:lvl>
  </w:abstractNum>
  <w:abstractNum w:abstractNumId="24">
    <w:nsid w:val="4BDD1EA9"/>
    <w:multiLevelType w:val="hybridMultilevel"/>
    <w:tmpl w:val="C94CEEF6"/>
    <w:lvl w:ilvl="0" w:tplc="94C85208">
      <w:start w:val="60"/>
      <w:numFmt w:val="decimal"/>
      <w:lvlText w:val="%1."/>
      <w:lvlJc w:val="left"/>
      <w:pPr>
        <w:tabs>
          <w:tab w:val="num" w:pos="720"/>
        </w:tabs>
        <w:ind w:left="720" w:hanging="360"/>
      </w:pPr>
      <w:rPr>
        <w:rFonts w:hint="default"/>
        <w:b/>
      </w:rPr>
    </w:lvl>
    <w:lvl w:ilvl="1" w:tplc="FFFFFFFF">
      <w:start w:val="1"/>
      <w:numFmt w:val="decimal"/>
      <w:pStyle w:val="Balk4"/>
      <w:lvlText w:val="1.%2."/>
      <w:lvlJc w:val="left"/>
      <w:pPr>
        <w:tabs>
          <w:tab w:val="num" w:pos="1647"/>
        </w:tabs>
        <w:ind w:left="1647" w:hanging="567"/>
      </w:pPr>
      <w:rPr>
        <w:rFonts w:ascii="Times New Roman" w:hAnsi="Times New Roman" w:hint="default"/>
        <w:b/>
        <w:i w:val="0"/>
        <w:caps/>
        <w:strike w:val="0"/>
        <w:dstrike w:val="0"/>
        <w:color w:val="000000"/>
        <w:sz w:val="24"/>
        <w:vertAlign w:val="baseline"/>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52F37867"/>
    <w:multiLevelType w:val="hybridMultilevel"/>
    <w:tmpl w:val="7E364E04"/>
    <w:lvl w:ilvl="0" w:tplc="799A7FE0">
      <w:start w:val="1"/>
      <w:numFmt w:val="lowerRoman"/>
      <w:lvlText w:val="(%1)"/>
      <w:lvlJc w:val="left"/>
      <w:pPr>
        <w:ind w:left="1853" w:hanging="720"/>
      </w:pPr>
      <w:rPr>
        <w:rFonts w:ascii="Times New Roman" w:eastAsia="Times New Roman" w:hAnsi="Times New Roman" w:cs="Times New Roman"/>
      </w:rPr>
    </w:lvl>
    <w:lvl w:ilvl="1" w:tplc="041F0019" w:tentative="1">
      <w:start w:val="1"/>
      <w:numFmt w:val="lowerLetter"/>
      <w:lvlText w:val="%2."/>
      <w:lvlJc w:val="left"/>
      <w:pPr>
        <w:ind w:left="2213" w:hanging="360"/>
      </w:pPr>
    </w:lvl>
    <w:lvl w:ilvl="2" w:tplc="041F001B" w:tentative="1">
      <w:start w:val="1"/>
      <w:numFmt w:val="lowerRoman"/>
      <w:lvlText w:val="%3."/>
      <w:lvlJc w:val="right"/>
      <w:pPr>
        <w:ind w:left="2933" w:hanging="180"/>
      </w:pPr>
    </w:lvl>
    <w:lvl w:ilvl="3" w:tplc="041F000F" w:tentative="1">
      <w:start w:val="1"/>
      <w:numFmt w:val="decimal"/>
      <w:lvlText w:val="%4."/>
      <w:lvlJc w:val="left"/>
      <w:pPr>
        <w:ind w:left="3653" w:hanging="360"/>
      </w:pPr>
    </w:lvl>
    <w:lvl w:ilvl="4" w:tplc="041F0019" w:tentative="1">
      <w:start w:val="1"/>
      <w:numFmt w:val="lowerLetter"/>
      <w:lvlText w:val="%5."/>
      <w:lvlJc w:val="left"/>
      <w:pPr>
        <w:ind w:left="4373" w:hanging="360"/>
      </w:pPr>
    </w:lvl>
    <w:lvl w:ilvl="5" w:tplc="041F001B" w:tentative="1">
      <w:start w:val="1"/>
      <w:numFmt w:val="lowerRoman"/>
      <w:lvlText w:val="%6."/>
      <w:lvlJc w:val="right"/>
      <w:pPr>
        <w:ind w:left="5093" w:hanging="180"/>
      </w:pPr>
    </w:lvl>
    <w:lvl w:ilvl="6" w:tplc="041F000F" w:tentative="1">
      <w:start w:val="1"/>
      <w:numFmt w:val="decimal"/>
      <w:lvlText w:val="%7."/>
      <w:lvlJc w:val="left"/>
      <w:pPr>
        <w:ind w:left="5813" w:hanging="360"/>
      </w:pPr>
    </w:lvl>
    <w:lvl w:ilvl="7" w:tplc="041F0019" w:tentative="1">
      <w:start w:val="1"/>
      <w:numFmt w:val="lowerLetter"/>
      <w:lvlText w:val="%8."/>
      <w:lvlJc w:val="left"/>
      <w:pPr>
        <w:ind w:left="6533" w:hanging="360"/>
      </w:pPr>
    </w:lvl>
    <w:lvl w:ilvl="8" w:tplc="041F001B" w:tentative="1">
      <w:start w:val="1"/>
      <w:numFmt w:val="lowerRoman"/>
      <w:lvlText w:val="%9."/>
      <w:lvlJc w:val="right"/>
      <w:pPr>
        <w:ind w:left="7253" w:hanging="180"/>
      </w:pPr>
    </w:lvl>
  </w:abstractNum>
  <w:abstractNum w:abstractNumId="26">
    <w:nsid w:val="53256E08"/>
    <w:multiLevelType w:val="hybridMultilevel"/>
    <w:tmpl w:val="E396B82A"/>
    <w:lvl w:ilvl="0" w:tplc="6284C664">
      <w:start w:val="1"/>
      <w:numFmt w:val="bullet"/>
      <w:lvlText w:val=""/>
      <w:lvlJc w:val="left"/>
      <w:pPr>
        <w:ind w:left="1296" w:hanging="445"/>
      </w:pPr>
      <w:rPr>
        <w:rFonts w:ascii="Symbol" w:hAnsi="Symbol" w:hint="default"/>
      </w:rPr>
    </w:lvl>
    <w:lvl w:ilvl="1" w:tplc="08090003">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7">
    <w:nsid w:val="549F2D90"/>
    <w:multiLevelType w:val="multilevel"/>
    <w:tmpl w:val="04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5636EF7"/>
    <w:multiLevelType w:val="hybridMultilevel"/>
    <w:tmpl w:val="3EAA8B1C"/>
    <w:lvl w:ilvl="0" w:tplc="EFAA0A2A">
      <w:numFmt w:val="bullet"/>
      <w:lvlText w:val="-"/>
      <w:lvlJc w:val="left"/>
      <w:pPr>
        <w:ind w:left="927" w:hanging="360"/>
      </w:pPr>
      <w:rPr>
        <w:rFonts w:ascii="Times New Roman" w:eastAsia="Calibri" w:hAnsi="Times New Roman" w:cs="Times New Roman"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29">
    <w:nsid w:val="55D46303"/>
    <w:multiLevelType w:val="hybridMultilevel"/>
    <w:tmpl w:val="4EB83F7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0">
    <w:nsid w:val="59A71451"/>
    <w:multiLevelType w:val="hybridMultilevel"/>
    <w:tmpl w:val="070CAD1E"/>
    <w:lvl w:ilvl="0" w:tplc="A6C2E38A">
      <w:start w:val="1"/>
      <w:numFmt w:val="decimal"/>
      <w:lvlText w:val="%1."/>
      <w:lvlJc w:val="left"/>
      <w:pPr>
        <w:tabs>
          <w:tab w:val="num" w:pos="510"/>
        </w:tabs>
        <w:ind w:left="454" w:hanging="57"/>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nsid w:val="5B453FB7"/>
    <w:multiLevelType w:val="hybridMultilevel"/>
    <w:tmpl w:val="FC88A216"/>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2">
    <w:nsid w:val="5D124376"/>
    <w:multiLevelType w:val="hybridMultilevel"/>
    <w:tmpl w:val="91BE9A0A"/>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33">
    <w:nsid w:val="5D6C38CE"/>
    <w:multiLevelType w:val="multilevel"/>
    <w:tmpl w:val="04090001"/>
    <w:lvl w:ilvl="0">
      <w:start w:val="1"/>
      <w:numFmt w:val="bullet"/>
      <w:lvlText w:val=""/>
      <w:lvlJc w:val="left"/>
      <w:pPr>
        <w:tabs>
          <w:tab w:val="num" w:pos="720"/>
        </w:tabs>
        <w:ind w:left="72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3225D46"/>
    <w:multiLevelType w:val="hybridMultilevel"/>
    <w:tmpl w:val="79BEE7FA"/>
    <w:lvl w:ilvl="0" w:tplc="4384836E">
      <w:numFmt w:val="bullet"/>
      <w:lvlText w:val="-"/>
      <w:lvlJc w:val="left"/>
      <w:pPr>
        <w:ind w:left="862" w:hanging="360"/>
      </w:pPr>
      <w:rPr>
        <w:rFonts w:ascii="Times New Roman" w:eastAsia="Times New Roman" w:hAnsi="Times New Roman" w:cs="Times New Roman" w:hint="default"/>
      </w:rPr>
    </w:lvl>
    <w:lvl w:ilvl="1" w:tplc="041F0003" w:tentative="1">
      <w:start w:val="1"/>
      <w:numFmt w:val="bullet"/>
      <w:lvlText w:val="o"/>
      <w:lvlJc w:val="left"/>
      <w:pPr>
        <w:ind w:left="1582" w:hanging="360"/>
      </w:pPr>
      <w:rPr>
        <w:rFonts w:ascii="Courier New" w:hAnsi="Courier New" w:cs="Courier New" w:hint="default"/>
      </w:rPr>
    </w:lvl>
    <w:lvl w:ilvl="2" w:tplc="041F0005" w:tentative="1">
      <w:start w:val="1"/>
      <w:numFmt w:val="bullet"/>
      <w:lvlText w:val=""/>
      <w:lvlJc w:val="left"/>
      <w:pPr>
        <w:ind w:left="2302" w:hanging="360"/>
      </w:pPr>
      <w:rPr>
        <w:rFonts w:ascii="Wingdings" w:hAnsi="Wingdings" w:hint="default"/>
      </w:rPr>
    </w:lvl>
    <w:lvl w:ilvl="3" w:tplc="041F0001" w:tentative="1">
      <w:start w:val="1"/>
      <w:numFmt w:val="bullet"/>
      <w:lvlText w:val=""/>
      <w:lvlJc w:val="left"/>
      <w:pPr>
        <w:ind w:left="3022" w:hanging="360"/>
      </w:pPr>
      <w:rPr>
        <w:rFonts w:ascii="Symbol" w:hAnsi="Symbol" w:hint="default"/>
      </w:rPr>
    </w:lvl>
    <w:lvl w:ilvl="4" w:tplc="041F0003" w:tentative="1">
      <w:start w:val="1"/>
      <w:numFmt w:val="bullet"/>
      <w:lvlText w:val="o"/>
      <w:lvlJc w:val="left"/>
      <w:pPr>
        <w:ind w:left="3742" w:hanging="360"/>
      </w:pPr>
      <w:rPr>
        <w:rFonts w:ascii="Courier New" w:hAnsi="Courier New" w:cs="Courier New" w:hint="default"/>
      </w:rPr>
    </w:lvl>
    <w:lvl w:ilvl="5" w:tplc="041F0005" w:tentative="1">
      <w:start w:val="1"/>
      <w:numFmt w:val="bullet"/>
      <w:lvlText w:val=""/>
      <w:lvlJc w:val="left"/>
      <w:pPr>
        <w:ind w:left="4462" w:hanging="360"/>
      </w:pPr>
      <w:rPr>
        <w:rFonts w:ascii="Wingdings" w:hAnsi="Wingdings" w:hint="default"/>
      </w:rPr>
    </w:lvl>
    <w:lvl w:ilvl="6" w:tplc="041F0001" w:tentative="1">
      <w:start w:val="1"/>
      <w:numFmt w:val="bullet"/>
      <w:lvlText w:val=""/>
      <w:lvlJc w:val="left"/>
      <w:pPr>
        <w:ind w:left="5182" w:hanging="360"/>
      </w:pPr>
      <w:rPr>
        <w:rFonts w:ascii="Symbol" w:hAnsi="Symbol" w:hint="default"/>
      </w:rPr>
    </w:lvl>
    <w:lvl w:ilvl="7" w:tplc="041F0003" w:tentative="1">
      <w:start w:val="1"/>
      <w:numFmt w:val="bullet"/>
      <w:lvlText w:val="o"/>
      <w:lvlJc w:val="left"/>
      <w:pPr>
        <w:ind w:left="5902" w:hanging="360"/>
      </w:pPr>
      <w:rPr>
        <w:rFonts w:ascii="Courier New" w:hAnsi="Courier New" w:cs="Courier New" w:hint="default"/>
      </w:rPr>
    </w:lvl>
    <w:lvl w:ilvl="8" w:tplc="041F0005" w:tentative="1">
      <w:start w:val="1"/>
      <w:numFmt w:val="bullet"/>
      <w:lvlText w:val=""/>
      <w:lvlJc w:val="left"/>
      <w:pPr>
        <w:ind w:left="6622" w:hanging="360"/>
      </w:pPr>
      <w:rPr>
        <w:rFonts w:ascii="Wingdings" w:hAnsi="Wingdings" w:hint="default"/>
      </w:rPr>
    </w:lvl>
  </w:abstractNum>
  <w:abstractNum w:abstractNumId="35">
    <w:nsid w:val="6526372D"/>
    <w:multiLevelType w:val="hybridMultilevel"/>
    <w:tmpl w:val="FCB09C6C"/>
    <w:lvl w:ilvl="0" w:tplc="041F0001">
      <w:start w:val="1"/>
      <w:numFmt w:val="bullet"/>
      <w:lvlText w:val=""/>
      <w:lvlJc w:val="left"/>
      <w:pPr>
        <w:ind w:left="927" w:hanging="360"/>
      </w:pPr>
      <w:rPr>
        <w:rFonts w:ascii="Symbol" w:hAnsi="Symbol"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36">
    <w:nsid w:val="68B37832"/>
    <w:multiLevelType w:val="hybridMultilevel"/>
    <w:tmpl w:val="E53A8C3E"/>
    <w:lvl w:ilvl="0" w:tplc="13B0BDB2">
      <w:start w:val="1"/>
      <w:numFmt w:val="lowerRoman"/>
      <w:lvlText w:val="(%1)"/>
      <w:lvlJc w:val="left"/>
      <w:pPr>
        <w:ind w:left="1297" w:hanging="720"/>
      </w:pPr>
      <w:rPr>
        <w:rFonts w:hint="default"/>
      </w:rPr>
    </w:lvl>
    <w:lvl w:ilvl="1" w:tplc="041F0019" w:tentative="1">
      <w:start w:val="1"/>
      <w:numFmt w:val="lowerLetter"/>
      <w:lvlText w:val="%2."/>
      <w:lvlJc w:val="left"/>
      <w:pPr>
        <w:ind w:left="1657" w:hanging="360"/>
      </w:pPr>
    </w:lvl>
    <w:lvl w:ilvl="2" w:tplc="041F001B" w:tentative="1">
      <w:start w:val="1"/>
      <w:numFmt w:val="lowerRoman"/>
      <w:lvlText w:val="%3."/>
      <w:lvlJc w:val="right"/>
      <w:pPr>
        <w:ind w:left="2377" w:hanging="180"/>
      </w:pPr>
    </w:lvl>
    <w:lvl w:ilvl="3" w:tplc="041F000F" w:tentative="1">
      <w:start w:val="1"/>
      <w:numFmt w:val="decimal"/>
      <w:lvlText w:val="%4."/>
      <w:lvlJc w:val="left"/>
      <w:pPr>
        <w:ind w:left="3097" w:hanging="360"/>
      </w:pPr>
    </w:lvl>
    <w:lvl w:ilvl="4" w:tplc="041F0019" w:tentative="1">
      <w:start w:val="1"/>
      <w:numFmt w:val="lowerLetter"/>
      <w:lvlText w:val="%5."/>
      <w:lvlJc w:val="left"/>
      <w:pPr>
        <w:ind w:left="3817" w:hanging="360"/>
      </w:pPr>
    </w:lvl>
    <w:lvl w:ilvl="5" w:tplc="041F001B" w:tentative="1">
      <w:start w:val="1"/>
      <w:numFmt w:val="lowerRoman"/>
      <w:lvlText w:val="%6."/>
      <w:lvlJc w:val="right"/>
      <w:pPr>
        <w:ind w:left="4537" w:hanging="180"/>
      </w:pPr>
    </w:lvl>
    <w:lvl w:ilvl="6" w:tplc="041F000F" w:tentative="1">
      <w:start w:val="1"/>
      <w:numFmt w:val="decimal"/>
      <w:lvlText w:val="%7."/>
      <w:lvlJc w:val="left"/>
      <w:pPr>
        <w:ind w:left="5257" w:hanging="360"/>
      </w:pPr>
    </w:lvl>
    <w:lvl w:ilvl="7" w:tplc="041F0019" w:tentative="1">
      <w:start w:val="1"/>
      <w:numFmt w:val="lowerLetter"/>
      <w:lvlText w:val="%8."/>
      <w:lvlJc w:val="left"/>
      <w:pPr>
        <w:ind w:left="5977" w:hanging="360"/>
      </w:pPr>
    </w:lvl>
    <w:lvl w:ilvl="8" w:tplc="041F001B" w:tentative="1">
      <w:start w:val="1"/>
      <w:numFmt w:val="lowerRoman"/>
      <w:lvlText w:val="%9."/>
      <w:lvlJc w:val="right"/>
      <w:pPr>
        <w:ind w:left="6697" w:hanging="180"/>
      </w:pPr>
    </w:lvl>
  </w:abstractNum>
  <w:abstractNum w:abstractNumId="37">
    <w:nsid w:val="6C2E6B55"/>
    <w:multiLevelType w:val="hybridMultilevel"/>
    <w:tmpl w:val="4B00CCA4"/>
    <w:lvl w:ilvl="0" w:tplc="C7DA716A">
      <w:start w:val="26"/>
      <w:numFmt w:val="decimal"/>
      <w:lvlText w:val="%1."/>
      <w:lvlJc w:val="left"/>
      <w:pPr>
        <w:ind w:left="1287" w:hanging="360"/>
      </w:pPr>
      <w:rPr>
        <w:rFonts w:hint="default"/>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38">
    <w:nsid w:val="6C9B3D98"/>
    <w:multiLevelType w:val="hybridMultilevel"/>
    <w:tmpl w:val="ACA6E2DC"/>
    <w:lvl w:ilvl="0" w:tplc="7DD02006">
      <w:start w:val="1"/>
      <w:numFmt w:val="decimal"/>
      <w:lvlText w:val="%1."/>
      <w:lvlJc w:val="left"/>
      <w:pPr>
        <w:ind w:left="862" w:hanging="360"/>
      </w:pPr>
      <w:rPr>
        <w:b/>
        <w:sz w:val="22"/>
        <w:szCs w:val="22"/>
      </w:rPr>
    </w:lvl>
    <w:lvl w:ilvl="1" w:tplc="041F0019">
      <w:start w:val="1"/>
      <w:numFmt w:val="lowerLetter"/>
      <w:lvlText w:val="%2."/>
      <w:lvlJc w:val="left"/>
      <w:pPr>
        <w:ind w:left="1582" w:hanging="360"/>
      </w:pPr>
    </w:lvl>
    <w:lvl w:ilvl="2" w:tplc="041F001B">
      <w:start w:val="1"/>
      <w:numFmt w:val="lowerRoman"/>
      <w:lvlText w:val="%3."/>
      <w:lvlJc w:val="right"/>
      <w:pPr>
        <w:ind w:left="2302" w:hanging="180"/>
      </w:pPr>
    </w:lvl>
    <w:lvl w:ilvl="3" w:tplc="041F000F">
      <w:start w:val="1"/>
      <w:numFmt w:val="decimal"/>
      <w:lvlText w:val="%4."/>
      <w:lvlJc w:val="left"/>
      <w:pPr>
        <w:ind w:left="3022" w:hanging="360"/>
      </w:pPr>
    </w:lvl>
    <w:lvl w:ilvl="4" w:tplc="041F0019">
      <w:start w:val="1"/>
      <w:numFmt w:val="lowerLetter"/>
      <w:lvlText w:val="%5."/>
      <w:lvlJc w:val="left"/>
      <w:pPr>
        <w:ind w:left="3742" w:hanging="360"/>
      </w:pPr>
    </w:lvl>
    <w:lvl w:ilvl="5" w:tplc="041F001B">
      <w:start w:val="1"/>
      <w:numFmt w:val="lowerRoman"/>
      <w:lvlText w:val="%6."/>
      <w:lvlJc w:val="right"/>
      <w:pPr>
        <w:ind w:left="4462" w:hanging="180"/>
      </w:pPr>
    </w:lvl>
    <w:lvl w:ilvl="6" w:tplc="041F000F">
      <w:start w:val="1"/>
      <w:numFmt w:val="decimal"/>
      <w:lvlText w:val="%7."/>
      <w:lvlJc w:val="left"/>
      <w:pPr>
        <w:ind w:left="5182" w:hanging="360"/>
      </w:pPr>
    </w:lvl>
    <w:lvl w:ilvl="7" w:tplc="041F0019">
      <w:start w:val="1"/>
      <w:numFmt w:val="lowerLetter"/>
      <w:lvlText w:val="%8."/>
      <w:lvlJc w:val="left"/>
      <w:pPr>
        <w:ind w:left="5902" w:hanging="360"/>
      </w:pPr>
    </w:lvl>
    <w:lvl w:ilvl="8" w:tplc="041F001B">
      <w:start w:val="1"/>
      <w:numFmt w:val="lowerRoman"/>
      <w:lvlText w:val="%9."/>
      <w:lvlJc w:val="right"/>
      <w:pPr>
        <w:ind w:left="6622" w:hanging="180"/>
      </w:pPr>
    </w:lvl>
  </w:abstractNum>
  <w:abstractNum w:abstractNumId="39">
    <w:nsid w:val="6D243CF9"/>
    <w:multiLevelType w:val="hybridMultilevel"/>
    <w:tmpl w:val="DC0E957E"/>
    <w:lvl w:ilvl="0" w:tplc="1ED08BB4">
      <w:start w:val="1"/>
      <w:numFmt w:val="decimal"/>
      <w:lvlText w:val="%1."/>
      <w:lvlJc w:val="left"/>
      <w:pPr>
        <w:ind w:left="506" w:hanging="360"/>
      </w:pPr>
      <w:rPr>
        <w:rFonts w:ascii="Times New Roman" w:hAnsi="Times New Roman" w:cs="Times New Roman" w:hint="default"/>
        <w:b/>
        <w:i w:val="0"/>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nsid w:val="71C85A51"/>
    <w:multiLevelType w:val="hybridMultilevel"/>
    <w:tmpl w:val="11485FBC"/>
    <w:lvl w:ilvl="0" w:tplc="F49003A4">
      <w:numFmt w:val="bullet"/>
      <w:lvlText w:val="-"/>
      <w:lvlJc w:val="left"/>
      <w:pPr>
        <w:ind w:left="927" w:hanging="360"/>
      </w:pPr>
      <w:rPr>
        <w:rFonts w:ascii="Times New Roman" w:eastAsia="Times New Roman" w:hAnsi="Times New Roman" w:cs="Times New Roman"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41">
    <w:nsid w:val="72B56D52"/>
    <w:multiLevelType w:val="hybridMultilevel"/>
    <w:tmpl w:val="A976BA26"/>
    <w:lvl w:ilvl="0" w:tplc="FFFFFFFF">
      <w:start w:val="4"/>
      <w:numFmt w:val="bullet"/>
      <w:lvlText w:val="-"/>
      <w:lvlJc w:val="left"/>
      <w:pPr>
        <w:tabs>
          <w:tab w:val="num" w:pos="644"/>
        </w:tabs>
        <w:ind w:left="644" w:hanging="360"/>
      </w:pPr>
      <w:rPr>
        <w:rFonts w:ascii="Times New Roman" w:eastAsia="Times New Roman" w:hAnsi="Times New Roman" w:cs="Times New Roman" w:hint="default"/>
      </w:rPr>
    </w:lvl>
    <w:lvl w:ilvl="1" w:tplc="FFFFFFFF" w:tentative="1">
      <w:start w:val="1"/>
      <w:numFmt w:val="bullet"/>
      <w:lvlText w:val="o"/>
      <w:lvlJc w:val="left"/>
      <w:pPr>
        <w:tabs>
          <w:tab w:val="num" w:pos="1364"/>
        </w:tabs>
        <w:ind w:left="1364" w:hanging="360"/>
      </w:pPr>
      <w:rPr>
        <w:rFonts w:ascii="Courier New" w:hAnsi="Courier New" w:cs="Courier New" w:hint="default"/>
      </w:rPr>
    </w:lvl>
    <w:lvl w:ilvl="2" w:tplc="FFFFFFFF" w:tentative="1">
      <w:start w:val="1"/>
      <w:numFmt w:val="bullet"/>
      <w:lvlText w:val=""/>
      <w:lvlJc w:val="left"/>
      <w:pPr>
        <w:tabs>
          <w:tab w:val="num" w:pos="2084"/>
        </w:tabs>
        <w:ind w:left="2084" w:hanging="360"/>
      </w:pPr>
      <w:rPr>
        <w:rFonts w:ascii="Wingdings" w:hAnsi="Wingdings" w:hint="default"/>
      </w:rPr>
    </w:lvl>
    <w:lvl w:ilvl="3" w:tplc="FFFFFFFF" w:tentative="1">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cs="Courier New"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cs="Courier New"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42">
    <w:nsid w:val="72C00720"/>
    <w:multiLevelType w:val="hybridMultilevel"/>
    <w:tmpl w:val="F1E20060"/>
    <w:lvl w:ilvl="0" w:tplc="048A8BE8">
      <w:start w:val="1"/>
      <w:numFmt w:val="decimal"/>
      <w:lvlText w:val="%1."/>
      <w:lvlJc w:val="left"/>
      <w:pPr>
        <w:tabs>
          <w:tab w:val="num" w:pos="502"/>
        </w:tabs>
        <w:ind w:left="502"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3">
    <w:nsid w:val="72EC055B"/>
    <w:multiLevelType w:val="hybridMultilevel"/>
    <w:tmpl w:val="CFC0B498"/>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4">
    <w:nsid w:val="73D753C8"/>
    <w:multiLevelType w:val="hybridMultilevel"/>
    <w:tmpl w:val="E0F6BB48"/>
    <w:lvl w:ilvl="0" w:tplc="FFFFFFFF">
      <w:start w:val="1"/>
      <w:numFmt w:val="bullet"/>
      <w:lvlText w:val=""/>
      <w:lvlJc w:val="left"/>
      <w:pPr>
        <w:ind w:left="927" w:hanging="360"/>
      </w:pPr>
      <w:rPr>
        <w:rFonts w:ascii="Wingdings" w:hAnsi="Wingdings"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45">
    <w:nsid w:val="7D283F4A"/>
    <w:multiLevelType w:val="hybridMultilevel"/>
    <w:tmpl w:val="1836567C"/>
    <w:lvl w:ilvl="0" w:tplc="C4AED2FC">
      <w:start w:val="1"/>
      <w:numFmt w:val="decimal"/>
      <w:lvlText w:val="%1."/>
      <w:lvlJc w:val="left"/>
      <w:pPr>
        <w:tabs>
          <w:tab w:val="num" w:pos="630"/>
        </w:tabs>
        <w:ind w:left="630" w:hanging="360"/>
      </w:pPr>
      <w:rPr>
        <w:rFonts w:ascii="Times New Roman" w:hAnsi="Times New Roman" w:cs="Times New Roman" w:hint="default"/>
        <w:b/>
        <w:i w:val="0"/>
        <w:color w:val="auto"/>
        <w:sz w:val="24"/>
      </w:rPr>
    </w:lvl>
    <w:lvl w:ilvl="1" w:tplc="041F0019">
      <w:start w:val="1"/>
      <w:numFmt w:val="lowerLetter"/>
      <w:lvlText w:val="%2."/>
      <w:lvlJc w:val="left"/>
      <w:pPr>
        <w:tabs>
          <w:tab w:val="num" w:pos="1444"/>
        </w:tabs>
        <w:ind w:left="1444" w:hanging="360"/>
      </w:pPr>
    </w:lvl>
    <w:lvl w:ilvl="2" w:tplc="041F001B">
      <w:start w:val="1"/>
      <w:numFmt w:val="lowerRoman"/>
      <w:lvlText w:val="%3."/>
      <w:lvlJc w:val="right"/>
      <w:pPr>
        <w:tabs>
          <w:tab w:val="num" w:pos="2164"/>
        </w:tabs>
        <w:ind w:left="2164" w:hanging="180"/>
      </w:pPr>
    </w:lvl>
    <w:lvl w:ilvl="3" w:tplc="041F000F">
      <w:start w:val="1"/>
      <w:numFmt w:val="decimal"/>
      <w:lvlText w:val="%4."/>
      <w:lvlJc w:val="left"/>
      <w:pPr>
        <w:tabs>
          <w:tab w:val="num" w:pos="2884"/>
        </w:tabs>
        <w:ind w:left="2884" w:hanging="360"/>
      </w:pPr>
    </w:lvl>
    <w:lvl w:ilvl="4" w:tplc="041F0019">
      <w:start w:val="1"/>
      <w:numFmt w:val="lowerLetter"/>
      <w:lvlText w:val="%5."/>
      <w:lvlJc w:val="left"/>
      <w:pPr>
        <w:tabs>
          <w:tab w:val="num" w:pos="3604"/>
        </w:tabs>
        <w:ind w:left="3604" w:hanging="360"/>
      </w:pPr>
    </w:lvl>
    <w:lvl w:ilvl="5" w:tplc="041F001B">
      <w:start w:val="1"/>
      <w:numFmt w:val="lowerRoman"/>
      <w:lvlText w:val="%6."/>
      <w:lvlJc w:val="right"/>
      <w:pPr>
        <w:tabs>
          <w:tab w:val="num" w:pos="4324"/>
        </w:tabs>
        <w:ind w:left="4324" w:hanging="180"/>
      </w:pPr>
    </w:lvl>
    <w:lvl w:ilvl="6" w:tplc="041F000F">
      <w:start w:val="1"/>
      <w:numFmt w:val="decimal"/>
      <w:lvlText w:val="%7."/>
      <w:lvlJc w:val="left"/>
      <w:pPr>
        <w:tabs>
          <w:tab w:val="num" w:pos="5044"/>
        </w:tabs>
        <w:ind w:left="5044" w:hanging="360"/>
      </w:pPr>
    </w:lvl>
    <w:lvl w:ilvl="7" w:tplc="041F0019">
      <w:start w:val="1"/>
      <w:numFmt w:val="lowerLetter"/>
      <w:lvlText w:val="%8."/>
      <w:lvlJc w:val="left"/>
      <w:pPr>
        <w:tabs>
          <w:tab w:val="num" w:pos="5764"/>
        </w:tabs>
        <w:ind w:left="5764" w:hanging="360"/>
      </w:pPr>
    </w:lvl>
    <w:lvl w:ilvl="8" w:tplc="041F001B">
      <w:start w:val="1"/>
      <w:numFmt w:val="lowerRoman"/>
      <w:lvlText w:val="%9."/>
      <w:lvlJc w:val="right"/>
      <w:pPr>
        <w:tabs>
          <w:tab w:val="num" w:pos="6484"/>
        </w:tabs>
        <w:ind w:left="6484" w:hanging="180"/>
      </w:pPr>
    </w:lvl>
  </w:abstractNum>
  <w:abstractNum w:abstractNumId="46">
    <w:nsid w:val="7F5C3F6A"/>
    <w:multiLevelType w:val="hybridMultilevel"/>
    <w:tmpl w:val="C67E53F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4"/>
  </w:num>
  <w:num w:numId="2">
    <w:abstractNumId w:val="14"/>
  </w:num>
  <w:num w:numId="3">
    <w:abstractNumId w:val="45"/>
  </w:num>
  <w:num w:numId="4">
    <w:abstractNumId w:val="28"/>
  </w:num>
  <w:num w:numId="5">
    <w:abstractNumId w:val="27"/>
  </w:num>
  <w:num w:numId="6">
    <w:abstractNumId w:val="9"/>
  </w:num>
  <w:num w:numId="7">
    <w:abstractNumId w:val="19"/>
  </w:num>
  <w:num w:numId="8">
    <w:abstractNumId w:val="33"/>
  </w:num>
  <w:num w:numId="9">
    <w:abstractNumId w:val="29"/>
  </w:num>
  <w:num w:numId="10">
    <w:abstractNumId w:val="20"/>
  </w:num>
  <w:num w:numId="11">
    <w:abstractNumId w:val="0"/>
  </w:num>
  <w:num w:numId="12">
    <w:abstractNumId w:val="36"/>
  </w:num>
  <w:num w:numId="13">
    <w:abstractNumId w:val="25"/>
  </w:num>
  <w:num w:numId="14">
    <w:abstractNumId w:val="44"/>
  </w:num>
  <w:num w:numId="15">
    <w:abstractNumId w:val="23"/>
  </w:num>
  <w:num w:numId="16">
    <w:abstractNumId w:val="11"/>
  </w:num>
  <w:num w:numId="17">
    <w:abstractNumId w:val="5"/>
  </w:num>
  <w:num w:numId="18">
    <w:abstractNumId w:val="42"/>
  </w:num>
  <w:num w:numId="19">
    <w:abstractNumId w:val="7"/>
  </w:num>
  <w:num w:numId="20">
    <w:abstractNumId w:val="30"/>
  </w:num>
  <w:num w:numId="21">
    <w:abstractNumId w:val="34"/>
  </w:num>
  <w:num w:numId="22">
    <w:abstractNumId w:val="1"/>
  </w:num>
  <w:num w:numId="23">
    <w:abstractNumId w:val="6"/>
  </w:num>
  <w:num w:numId="24">
    <w:abstractNumId w:val="22"/>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0"/>
  </w:num>
  <w:num w:numId="28">
    <w:abstractNumId w:val="10"/>
  </w:num>
  <w:num w:numId="29">
    <w:abstractNumId w:val="4"/>
  </w:num>
  <w:num w:numId="30">
    <w:abstractNumId w:val="32"/>
  </w:num>
  <w:num w:numId="31">
    <w:abstractNumId w:val="18"/>
  </w:num>
  <w:num w:numId="32">
    <w:abstractNumId w:val="16"/>
  </w:num>
  <w:num w:numId="33">
    <w:abstractNumId w:val="3"/>
  </w:num>
  <w:num w:numId="34">
    <w:abstractNumId w:val="12"/>
  </w:num>
  <w:num w:numId="35">
    <w:abstractNumId w:val="21"/>
  </w:num>
  <w:num w:numId="36">
    <w:abstractNumId w:val="13"/>
  </w:num>
  <w:num w:numId="37">
    <w:abstractNumId w:val="2"/>
  </w:num>
  <w:num w:numId="38">
    <w:abstractNumId w:val="35"/>
  </w:num>
  <w:num w:numId="39">
    <w:abstractNumId w:val="46"/>
  </w:num>
  <w:num w:numId="40">
    <w:abstractNumId w:val="17"/>
  </w:num>
  <w:num w:numId="41">
    <w:abstractNumId w:val="39"/>
  </w:num>
  <w:num w:numId="42">
    <w:abstractNumId w:val="37"/>
  </w:num>
  <w:num w:numId="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1"/>
  </w:num>
  <w:num w:numId="45">
    <w:abstractNumId w:val="23"/>
  </w:num>
  <w:num w:numId="46">
    <w:abstractNumId w:val="43"/>
  </w:num>
  <w:num w:numId="47">
    <w:abstractNumId w:val="31"/>
  </w:num>
  <w:num w:numId="48">
    <w:abstractNumId w:val="26"/>
  </w:num>
  <w:num w:numId="4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567"/>
  <w:hyphenationZone w:val="425"/>
  <w:characterSpacingControl w:val="doNotCompress"/>
  <w:savePreviewPicture/>
  <w:hdrShapeDefaults>
    <o:shapedefaults v:ext="edit" spidmax="2051"/>
    <o:shapelayout v:ext="edit">
      <o:idmap v:ext="edit" data="2"/>
    </o:shapelayout>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610F4"/>
    <w:rsid w:val="0000175C"/>
    <w:rsid w:val="000023F8"/>
    <w:rsid w:val="000037B4"/>
    <w:rsid w:val="00003C80"/>
    <w:rsid w:val="00003FDB"/>
    <w:rsid w:val="0000429B"/>
    <w:rsid w:val="00004AE9"/>
    <w:rsid w:val="000052FB"/>
    <w:rsid w:val="0000561E"/>
    <w:rsid w:val="00006499"/>
    <w:rsid w:val="000066BB"/>
    <w:rsid w:val="00006F01"/>
    <w:rsid w:val="00007A30"/>
    <w:rsid w:val="00007CA6"/>
    <w:rsid w:val="00007D9F"/>
    <w:rsid w:val="000100D8"/>
    <w:rsid w:val="00010413"/>
    <w:rsid w:val="00011C5B"/>
    <w:rsid w:val="000135FB"/>
    <w:rsid w:val="00014AE7"/>
    <w:rsid w:val="00014C6E"/>
    <w:rsid w:val="00015B7B"/>
    <w:rsid w:val="0002070E"/>
    <w:rsid w:val="00020A54"/>
    <w:rsid w:val="00020F21"/>
    <w:rsid w:val="00021606"/>
    <w:rsid w:val="0002184B"/>
    <w:rsid w:val="00021937"/>
    <w:rsid w:val="00022274"/>
    <w:rsid w:val="0002265D"/>
    <w:rsid w:val="000228BE"/>
    <w:rsid w:val="00022BC4"/>
    <w:rsid w:val="000234EE"/>
    <w:rsid w:val="00026A33"/>
    <w:rsid w:val="00027177"/>
    <w:rsid w:val="000271BD"/>
    <w:rsid w:val="0002756A"/>
    <w:rsid w:val="0002795D"/>
    <w:rsid w:val="00031C6B"/>
    <w:rsid w:val="00032FEE"/>
    <w:rsid w:val="00034D70"/>
    <w:rsid w:val="00037305"/>
    <w:rsid w:val="0004003E"/>
    <w:rsid w:val="0004163C"/>
    <w:rsid w:val="00041E4A"/>
    <w:rsid w:val="00042A17"/>
    <w:rsid w:val="00042CC7"/>
    <w:rsid w:val="00042F01"/>
    <w:rsid w:val="0004485D"/>
    <w:rsid w:val="000466C1"/>
    <w:rsid w:val="00046E44"/>
    <w:rsid w:val="000474BC"/>
    <w:rsid w:val="000500B7"/>
    <w:rsid w:val="00050C98"/>
    <w:rsid w:val="00051039"/>
    <w:rsid w:val="000511CD"/>
    <w:rsid w:val="00051528"/>
    <w:rsid w:val="00051A0D"/>
    <w:rsid w:val="00051C02"/>
    <w:rsid w:val="0005332A"/>
    <w:rsid w:val="00053454"/>
    <w:rsid w:val="00054DAB"/>
    <w:rsid w:val="000553F8"/>
    <w:rsid w:val="000570D6"/>
    <w:rsid w:val="0005723F"/>
    <w:rsid w:val="00057CF4"/>
    <w:rsid w:val="00062707"/>
    <w:rsid w:val="00063979"/>
    <w:rsid w:val="00063F7C"/>
    <w:rsid w:val="00064408"/>
    <w:rsid w:val="00064D34"/>
    <w:rsid w:val="00064D37"/>
    <w:rsid w:val="00066EE7"/>
    <w:rsid w:val="00067707"/>
    <w:rsid w:val="0007208E"/>
    <w:rsid w:val="00072CFC"/>
    <w:rsid w:val="00073415"/>
    <w:rsid w:val="00073502"/>
    <w:rsid w:val="00073609"/>
    <w:rsid w:val="00073757"/>
    <w:rsid w:val="000737F5"/>
    <w:rsid w:val="00073E9B"/>
    <w:rsid w:val="000816C9"/>
    <w:rsid w:val="00081BA0"/>
    <w:rsid w:val="000822F1"/>
    <w:rsid w:val="000836D0"/>
    <w:rsid w:val="00084F5A"/>
    <w:rsid w:val="00085665"/>
    <w:rsid w:val="0008657B"/>
    <w:rsid w:val="00086D10"/>
    <w:rsid w:val="00087786"/>
    <w:rsid w:val="00091B9F"/>
    <w:rsid w:val="000931FD"/>
    <w:rsid w:val="00093639"/>
    <w:rsid w:val="00093C43"/>
    <w:rsid w:val="00093ED5"/>
    <w:rsid w:val="00097193"/>
    <w:rsid w:val="00097D80"/>
    <w:rsid w:val="00097F78"/>
    <w:rsid w:val="000A0EB1"/>
    <w:rsid w:val="000A11A2"/>
    <w:rsid w:val="000A161C"/>
    <w:rsid w:val="000A26CF"/>
    <w:rsid w:val="000A357C"/>
    <w:rsid w:val="000A6145"/>
    <w:rsid w:val="000A62A6"/>
    <w:rsid w:val="000A697D"/>
    <w:rsid w:val="000A7298"/>
    <w:rsid w:val="000B1A6D"/>
    <w:rsid w:val="000B242F"/>
    <w:rsid w:val="000B2835"/>
    <w:rsid w:val="000B34CD"/>
    <w:rsid w:val="000B3A8C"/>
    <w:rsid w:val="000B3D36"/>
    <w:rsid w:val="000B416A"/>
    <w:rsid w:val="000B4768"/>
    <w:rsid w:val="000B524A"/>
    <w:rsid w:val="000B5305"/>
    <w:rsid w:val="000B6CC9"/>
    <w:rsid w:val="000B743D"/>
    <w:rsid w:val="000B7EE0"/>
    <w:rsid w:val="000C0A2A"/>
    <w:rsid w:val="000C1A5B"/>
    <w:rsid w:val="000C2FE1"/>
    <w:rsid w:val="000C33A0"/>
    <w:rsid w:val="000C3430"/>
    <w:rsid w:val="000C3D22"/>
    <w:rsid w:val="000C45ED"/>
    <w:rsid w:val="000C6FAA"/>
    <w:rsid w:val="000C7F52"/>
    <w:rsid w:val="000D00AE"/>
    <w:rsid w:val="000D0C60"/>
    <w:rsid w:val="000D104E"/>
    <w:rsid w:val="000D1C2B"/>
    <w:rsid w:val="000D2006"/>
    <w:rsid w:val="000D2499"/>
    <w:rsid w:val="000D31AF"/>
    <w:rsid w:val="000D36FF"/>
    <w:rsid w:val="000D40EE"/>
    <w:rsid w:val="000D5313"/>
    <w:rsid w:val="000D66EF"/>
    <w:rsid w:val="000D7B78"/>
    <w:rsid w:val="000D7F0C"/>
    <w:rsid w:val="000E01AC"/>
    <w:rsid w:val="000E0681"/>
    <w:rsid w:val="000E137C"/>
    <w:rsid w:val="000E1791"/>
    <w:rsid w:val="000E2813"/>
    <w:rsid w:val="000E42B0"/>
    <w:rsid w:val="000E4BC5"/>
    <w:rsid w:val="000E4DB9"/>
    <w:rsid w:val="000E5DC1"/>
    <w:rsid w:val="000E7604"/>
    <w:rsid w:val="000F080D"/>
    <w:rsid w:val="000F1F28"/>
    <w:rsid w:val="000F2EBD"/>
    <w:rsid w:val="000F42A2"/>
    <w:rsid w:val="000F4B17"/>
    <w:rsid w:val="000F4CFF"/>
    <w:rsid w:val="000F4D29"/>
    <w:rsid w:val="000F731E"/>
    <w:rsid w:val="000F7522"/>
    <w:rsid w:val="00100775"/>
    <w:rsid w:val="00102019"/>
    <w:rsid w:val="00105777"/>
    <w:rsid w:val="0010614E"/>
    <w:rsid w:val="0010618B"/>
    <w:rsid w:val="001061B6"/>
    <w:rsid w:val="00107DBD"/>
    <w:rsid w:val="00110919"/>
    <w:rsid w:val="0011121F"/>
    <w:rsid w:val="001131AF"/>
    <w:rsid w:val="001138CF"/>
    <w:rsid w:val="00115092"/>
    <w:rsid w:val="001178ED"/>
    <w:rsid w:val="00117D8A"/>
    <w:rsid w:val="00120363"/>
    <w:rsid w:val="00121ABE"/>
    <w:rsid w:val="001227FF"/>
    <w:rsid w:val="00123C70"/>
    <w:rsid w:val="001241DC"/>
    <w:rsid w:val="00125354"/>
    <w:rsid w:val="001257A0"/>
    <w:rsid w:val="00125C71"/>
    <w:rsid w:val="00126F5D"/>
    <w:rsid w:val="001276D2"/>
    <w:rsid w:val="00127C5F"/>
    <w:rsid w:val="00127D43"/>
    <w:rsid w:val="00131A93"/>
    <w:rsid w:val="00132C27"/>
    <w:rsid w:val="001336E2"/>
    <w:rsid w:val="001356CC"/>
    <w:rsid w:val="00135DE8"/>
    <w:rsid w:val="001365A9"/>
    <w:rsid w:val="001366D7"/>
    <w:rsid w:val="0013672B"/>
    <w:rsid w:val="001367E9"/>
    <w:rsid w:val="00136AB2"/>
    <w:rsid w:val="00137335"/>
    <w:rsid w:val="00137736"/>
    <w:rsid w:val="001379B7"/>
    <w:rsid w:val="00137E5D"/>
    <w:rsid w:val="00137FB1"/>
    <w:rsid w:val="00140142"/>
    <w:rsid w:val="00141546"/>
    <w:rsid w:val="00141BD3"/>
    <w:rsid w:val="00142099"/>
    <w:rsid w:val="00142DBE"/>
    <w:rsid w:val="00144EC4"/>
    <w:rsid w:val="00145388"/>
    <w:rsid w:val="001454EB"/>
    <w:rsid w:val="00145523"/>
    <w:rsid w:val="0014598F"/>
    <w:rsid w:val="00146C15"/>
    <w:rsid w:val="001503BE"/>
    <w:rsid w:val="00152477"/>
    <w:rsid w:val="00152C3F"/>
    <w:rsid w:val="001530A1"/>
    <w:rsid w:val="00153F70"/>
    <w:rsid w:val="00153F7A"/>
    <w:rsid w:val="0015431B"/>
    <w:rsid w:val="00154863"/>
    <w:rsid w:val="0015511E"/>
    <w:rsid w:val="00155753"/>
    <w:rsid w:val="00155904"/>
    <w:rsid w:val="0015667A"/>
    <w:rsid w:val="001603D4"/>
    <w:rsid w:val="00160FAA"/>
    <w:rsid w:val="00161816"/>
    <w:rsid w:val="00161C77"/>
    <w:rsid w:val="00162FBC"/>
    <w:rsid w:val="001633E1"/>
    <w:rsid w:val="00164F51"/>
    <w:rsid w:val="0016620F"/>
    <w:rsid w:val="00166473"/>
    <w:rsid w:val="001677F5"/>
    <w:rsid w:val="001765CF"/>
    <w:rsid w:val="0017683C"/>
    <w:rsid w:val="001778B1"/>
    <w:rsid w:val="001829E0"/>
    <w:rsid w:val="00183722"/>
    <w:rsid w:val="00183F1A"/>
    <w:rsid w:val="00184188"/>
    <w:rsid w:val="001845CD"/>
    <w:rsid w:val="001847DE"/>
    <w:rsid w:val="00184999"/>
    <w:rsid w:val="00184BBA"/>
    <w:rsid w:val="0018784E"/>
    <w:rsid w:val="00187D85"/>
    <w:rsid w:val="001907D2"/>
    <w:rsid w:val="00191AB2"/>
    <w:rsid w:val="00192E47"/>
    <w:rsid w:val="00193D60"/>
    <w:rsid w:val="0019423E"/>
    <w:rsid w:val="00194388"/>
    <w:rsid w:val="00194DDF"/>
    <w:rsid w:val="00194E66"/>
    <w:rsid w:val="00195555"/>
    <w:rsid w:val="001967C5"/>
    <w:rsid w:val="00196AA4"/>
    <w:rsid w:val="00196B19"/>
    <w:rsid w:val="00196B3F"/>
    <w:rsid w:val="00196EC0"/>
    <w:rsid w:val="00197556"/>
    <w:rsid w:val="00197D90"/>
    <w:rsid w:val="001A13A6"/>
    <w:rsid w:val="001A2392"/>
    <w:rsid w:val="001A2B01"/>
    <w:rsid w:val="001A3B84"/>
    <w:rsid w:val="001A3D21"/>
    <w:rsid w:val="001A528D"/>
    <w:rsid w:val="001A6602"/>
    <w:rsid w:val="001A6904"/>
    <w:rsid w:val="001B0F07"/>
    <w:rsid w:val="001B771C"/>
    <w:rsid w:val="001B79C3"/>
    <w:rsid w:val="001C04C9"/>
    <w:rsid w:val="001C2C60"/>
    <w:rsid w:val="001C465F"/>
    <w:rsid w:val="001C4DF2"/>
    <w:rsid w:val="001C4E19"/>
    <w:rsid w:val="001C4E3E"/>
    <w:rsid w:val="001C5CFD"/>
    <w:rsid w:val="001C6495"/>
    <w:rsid w:val="001C6C0B"/>
    <w:rsid w:val="001C7387"/>
    <w:rsid w:val="001C78E8"/>
    <w:rsid w:val="001D066A"/>
    <w:rsid w:val="001D0E85"/>
    <w:rsid w:val="001D1FAA"/>
    <w:rsid w:val="001D20B0"/>
    <w:rsid w:val="001D2D68"/>
    <w:rsid w:val="001D34D0"/>
    <w:rsid w:val="001D3A95"/>
    <w:rsid w:val="001D621A"/>
    <w:rsid w:val="001E038C"/>
    <w:rsid w:val="001E2B86"/>
    <w:rsid w:val="001E3C21"/>
    <w:rsid w:val="001E6680"/>
    <w:rsid w:val="001E7AF9"/>
    <w:rsid w:val="001F014A"/>
    <w:rsid w:val="001F0C17"/>
    <w:rsid w:val="001F18B5"/>
    <w:rsid w:val="001F314F"/>
    <w:rsid w:val="001F3202"/>
    <w:rsid w:val="001F44AD"/>
    <w:rsid w:val="001F44EE"/>
    <w:rsid w:val="001F500D"/>
    <w:rsid w:val="001F502B"/>
    <w:rsid w:val="0020008C"/>
    <w:rsid w:val="002016E3"/>
    <w:rsid w:val="0020222E"/>
    <w:rsid w:val="00202628"/>
    <w:rsid w:val="00202E08"/>
    <w:rsid w:val="0020368E"/>
    <w:rsid w:val="002047EA"/>
    <w:rsid w:val="00205969"/>
    <w:rsid w:val="00207013"/>
    <w:rsid w:val="00211866"/>
    <w:rsid w:val="00211886"/>
    <w:rsid w:val="002131DB"/>
    <w:rsid w:val="00214D9A"/>
    <w:rsid w:val="00216832"/>
    <w:rsid w:val="00216E4E"/>
    <w:rsid w:val="00217599"/>
    <w:rsid w:val="00220698"/>
    <w:rsid w:val="002210C1"/>
    <w:rsid w:val="002212F2"/>
    <w:rsid w:val="0022218F"/>
    <w:rsid w:val="00222C21"/>
    <w:rsid w:val="0022472B"/>
    <w:rsid w:val="0022754F"/>
    <w:rsid w:val="00230093"/>
    <w:rsid w:val="00230DD5"/>
    <w:rsid w:val="00230EE0"/>
    <w:rsid w:val="00231DC1"/>
    <w:rsid w:val="002321FD"/>
    <w:rsid w:val="002326BE"/>
    <w:rsid w:val="002326FE"/>
    <w:rsid w:val="002336C1"/>
    <w:rsid w:val="00234560"/>
    <w:rsid w:val="00235496"/>
    <w:rsid w:val="002375FA"/>
    <w:rsid w:val="00241518"/>
    <w:rsid w:val="0024166A"/>
    <w:rsid w:val="0024184C"/>
    <w:rsid w:val="00241AE6"/>
    <w:rsid w:val="00243334"/>
    <w:rsid w:val="002446D6"/>
    <w:rsid w:val="0024737E"/>
    <w:rsid w:val="002501E1"/>
    <w:rsid w:val="00250CFE"/>
    <w:rsid w:val="00251BC6"/>
    <w:rsid w:val="00252015"/>
    <w:rsid w:val="00252DCE"/>
    <w:rsid w:val="002530C1"/>
    <w:rsid w:val="0025361A"/>
    <w:rsid w:val="00255713"/>
    <w:rsid w:val="00255D45"/>
    <w:rsid w:val="0025741B"/>
    <w:rsid w:val="00257780"/>
    <w:rsid w:val="00257957"/>
    <w:rsid w:val="0026209F"/>
    <w:rsid w:val="0026289C"/>
    <w:rsid w:val="00271319"/>
    <w:rsid w:val="00271C88"/>
    <w:rsid w:val="00271DD7"/>
    <w:rsid w:val="00272EB2"/>
    <w:rsid w:val="002733D0"/>
    <w:rsid w:val="002735F0"/>
    <w:rsid w:val="00273B0D"/>
    <w:rsid w:val="00273F6A"/>
    <w:rsid w:val="0027483A"/>
    <w:rsid w:val="0027497D"/>
    <w:rsid w:val="00276C1D"/>
    <w:rsid w:val="002803C1"/>
    <w:rsid w:val="0028167B"/>
    <w:rsid w:val="00281DEE"/>
    <w:rsid w:val="00282814"/>
    <w:rsid w:val="002832EE"/>
    <w:rsid w:val="0028356B"/>
    <w:rsid w:val="00283F38"/>
    <w:rsid w:val="002840D1"/>
    <w:rsid w:val="00284E28"/>
    <w:rsid w:val="00285494"/>
    <w:rsid w:val="00285748"/>
    <w:rsid w:val="00285EBC"/>
    <w:rsid w:val="00291457"/>
    <w:rsid w:val="00291D4D"/>
    <w:rsid w:val="0029235B"/>
    <w:rsid w:val="002927AF"/>
    <w:rsid w:val="002928B3"/>
    <w:rsid w:val="00292BA3"/>
    <w:rsid w:val="00292C8F"/>
    <w:rsid w:val="00292D00"/>
    <w:rsid w:val="00292E5D"/>
    <w:rsid w:val="0029352C"/>
    <w:rsid w:val="002943D3"/>
    <w:rsid w:val="0029512A"/>
    <w:rsid w:val="00295679"/>
    <w:rsid w:val="00295858"/>
    <w:rsid w:val="00295E36"/>
    <w:rsid w:val="002963B5"/>
    <w:rsid w:val="00296E70"/>
    <w:rsid w:val="002A007E"/>
    <w:rsid w:val="002A05AD"/>
    <w:rsid w:val="002A1309"/>
    <w:rsid w:val="002A4C1C"/>
    <w:rsid w:val="002A79E3"/>
    <w:rsid w:val="002B0576"/>
    <w:rsid w:val="002B0E6A"/>
    <w:rsid w:val="002B123F"/>
    <w:rsid w:val="002B154D"/>
    <w:rsid w:val="002B31EE"/>
    <w:rsid w:val="002B5906"/>
    <w:rsid w:val="002B6175"/>
    <w:rsid w:val="002B7074"/>
    <w:rsid w:val="002B7A72"/>
    <w:rsid w:val="002C056F"/>
    <w:rsid w:val="002C0EB5"/>
    <w:rsid w:val="002C221D"/>
    <w:rsid w:val="002C29DF"/>
    <w:rsid w:val="002C2B8F"/>
    <w:rsid w:val="002C3CDD"/>
    <w:rsid w:val="002C4663"/>
    <w:rsid w:val="002C543B"/>
    <w:rsid w:val="002C5670"/>
    <w:rsid w:val="002D1980"/>
    <w:rsid w:val="002D1E1B"/>
    <w:rsid w:val="002D21CA"/>
    <w:rsid w:val="002D258E"/>
    <w:rsid w:val="002D43BF"/>
    <w:rsid w:val="002D6D50"/>
    <w:rsid w:val="002E0528"/>
    <w:rsid w:val="002E168C"/>
    <w:rsid w:val="002E1B67"/>
    <w:rsid w:val="002E1C12"/>
    <w:rsid w:val="002E2B4F"/>
    <w:rsid w:val="002E41D8"/>
    <w:rsid w:val="002E42A1"/>
    <w:rsid w:val="002E76D5"/>
    <w:rsid w:val="002F0524"/>
    <w:rsid w:val="002F151E"/>
    <w:rsid w:val="002F3FD1"/>
    <w:rsid w:val="002F4BFB"/>
    <w:rsid w:val="003006C2"/>
    <w:rsid w:val="00300A3B"/>
    <w:rsid w:val="0030156C"/>
    <w:rsid w:val="003016B9"/>
    <w:rsid w:val="0030204C"/>
    <w:rsid w:val="003020AF"/>
    <w:rsid w:val="00302200"/>
    <w:rsid w:val="00302A97"/>
    <w:rsid w:val="00302C02"/>
    <w:rsid w:val="003036C4"/>
    <w:rsid w:val="00304E9A"/>
    <w:rsid w:val="003057DE"/>
    <w:rsid w:val="003063BC"/>
    <w:rsid w:val="00306906"/>
    <w:rsid w:val="00306C5F"/>
    <w:rsid w:val="00307B4C"/>
    <w:rsid w:val="00310488"/>
    <w:rsid w:val="0031051E"/>
    <w:rsid w:val="00310815"/>
    <w:rsid w:val="00310A99"/>
    <w:rsid w:val="00312363"/>
    <w:rsid w:val="00312932"/>
    <w:rsid w:val="00314045"/>
    <w:rsid w:val="003141A2"/>
    <w:rsid w:val="00316546"/>
    <w:rsid w:val="00321D98"/>
    <w:rsid w:val="00322D0F"/>
    <w:rsid w:val="00323729"/>
    <w:rsid w:val="00323B05"/>
    <w:rsid w:val="00323BFE"/>
    <w:rsid w:val="00324167"/>
    <w:rsid w:val="0032490F"/>
    <w:rsid w:val="00326C31"/>
    <w:rsid w:val="00326D2A"/>
    <w:rsid w:val="0032756B"/>
    <w:rsid w:val="003311FD"/>
    <w:rsid w:val="00332916"/>
    <w:rsid w:val="003332B8"/>
    <w:rsid w:val="0033446D"/>
    <w:rsid w:val="00335E0D"/>
    <w:rsid w:val="00337560"/>
    <w:rsid w:val="0034521E"/>
    <w:rsid w:val="00346351"/>
    <w:rsid w:val="003463CC"/>
    <w:rsid w:val="003466DD"/>
    <w:rsid w:val="00347C2C"/>
    <w:rsid w:val="00351490"/>
    <w:rsid w:val="003521C8"/>
    <w:rsid w:val="00354032"/>
    <w:rsid w:val="00354309"/>
    <w:rsid w:val="003550BC"/>
    <w:rsid w:val="0035532D"/>
    <w:rsid w:val="003554A0"/>
    <w:rsid w:val="0035584A"/>
    <w:rsid w:val="00355FE0"/>
    <w:rsid w:val="00356BC6"/>
    <w:rsid w:val="00360962"/>
    <w:rsid w:val="00360F82"/>
    <w:rsid w:val="00364DEB"/>
    <w:rsid w:val="00367262"/>
    <w:rsid w:val="003674C8"/>
    <w:rsid w:val="00367514"/>
    <w:rsid w:val="00370A2E"/>
    <w:rsid w:val="00370F90"/>
    <w:rsid w:val="00372356"/>
    <w:rsid w:val="00373B6B"/>
    <w:rsid w:val="00374B62"/>
    <w:rsid w:val="00374C04"/>
    <w:rsid w:val="00374D5B"/>
    <w:rsid w:val="00375B5A"/>
    <w:rsid w:val="00376889"/>
    <w:rsid w:val="003770F4"/>
    <w:rsid w:val="00380423"/>
    <w:rsid w:val="00381AC8"/>
    <w:rsid w:val="00382028"/>
    <w:rsid w:val="003856D9"/>
    <w:rsid w:val="0038596D"/>
    <w:rsid w:val="00385F72"/>
    <w:rsid w:val="003867F5"/>
    <w:rsid w:val="003902E6"/>
    <w:rsid w:val="003906A1"/>
    <w:rsid w:val="003912B4"/>
    <w:rsid w:val="003922C3"/>
    <w:rsid w:val="0039264F"/>
    <w:rsid w:val="003932A5"/>
    <w:rsid w:val="00393D08"/>
    <w:rsid w:val="00394678"/>
    <w:rsid w:val="00396D2A"/>
    <w:rsid w:val="00396D82"/>
    <w:rsid w:val="003A08E2"/>
    <w:rsid w:val="003A156D"/>
    <w:rsid w:val="003A1739"/>
    <w:rsid w:val="003A198D"/>
    <w:rsid w:val="003A1E9A"/>
    <w:rsid w:val="003A1EDF"/>
    <w:rsid w:val="003A2305"/>
    <w:rsid w:val="003A375B"/>
    <w:rsid w:val="003B2BC9"/>
    <w:rsid w:val="003B3757"/>
    <w:rsid w:val="003B3B98"/>
    <w:rsid w:val="003B4300"/>
    <w:rsid w:val="003B4F63"/>
    <w:rsid w:val="003B5C2F"/>
    <w:rsid w:val="003B6058"/>
    <w:rsid w:val="003B6D16"/>
    <w:rsid w:val="003B7017"/>
    <w:rsid w:val="003B7137"/>
    <w:rsid w:val="003B7BBB"/>
    <w:rsid w:val="003C0011"/>
    <w:rsid w:val="003C2611"/>
    <w:rsid w:val="003C4FEB"/>
    <w:rsid w:val="003C575F"/>
    <w:rsid w:val="003C6029"/>
    <w:rsid w:val="003C62FB"/>
    <w:rsid w:val="003C6BBD"/>
    <w:rsid w:val="003C6F58"/>
    <w:rsid w:val="003D068E"/>
    <w:rsid w:val="003D0975"/>
    <w:rsid w:val="003D2046"/>
    <w:rsid w:val="003D20AB"/>
    <w:rsid w:val="003D2387"/>
    <w:rsid w:val="003D3C3A"/>
    <w:rsid w:val="003D590F"/>
    <w:rsid w:val="003D5A73"/>
    <w:rsid w:val="003D5E84"/>
    <w:rsid w:val="003D6759"/>
    <w:rsid w:val="003D6902"/>
    <w:rsid w:val="003D6E8D"/>
    <w:rsid w:val="003E0E68"/>
    <w:rsid w:val="003E1239"/>
    <w:rsid w:val="003E2149"/>
    <w:rsid w:val="003E27B7"/>
    <w:rsid w:val="003E2CC2"/>
    <w:rsid w:val="003E3F80"/>
    <w:rsid w:val="003E45B1"/>
    <w:rsid w:val="003E5085"/>
    <w:rsid w:val="003E6B36"/>
    <w:rsid w:val="003E7348"/>
    <w:rsid w:val="003E7ABD"/>
    <w:rsid w:val="003F0C81"/>
    <w:rsid w:val="003F2868"/>
    <w:rsid w:val="003F33D9"/>
    <w:rsid w:val="003F5EC4"/>
    <w:rsid w:val="003F7589"/>
    <w:rsid w:val="004004D7"/>
    <w:rsid w:val="00400593"/>
    <w:rsid w:val="0040079F"/>
    <w:rsid w:val="00400ED9"/>
    <w:rsid w:val="0040120D"/>
    <w:rsid w:val="0040198A"/>
    <w:rsid w:val="004019E3"/>
    <w:rsid w:val="00401B5A"/>
    <w:rsid w:val="004047CE"/>
    <w:rsid w:val="00404827"/>
    <w:rsid w:val="00404C2E"/>
    <w:rsid w:val="00404F00"/>
    <w:rsid w:val="00404F9F"/>
    <w:rsid w:val="004057D3"/>
    <w:rsid w:val="00407167"/>
    <w:rsid w:val="004109FB"/>
    <w:rsid w:val="00410A2A"/>
    <w:rsid w:val="004128AB"/>
    <w:rsid w:val="00412C7E"/>
    <w:rsid w:val="00412D7A"/>
    <w:rsid w:val="004142E6"/>
    <w:rsid w:val="00416E27"/>
    <w:rsid w:val="00417F66"/>
    <w:rsid w:val="004217B6"/>
    <w:rsid w:val="00421CD0"/>
    <w:rsid w:val="004235E8"/>
    <w:rsid w:val="0042365E"/>
    <w:rsid w:val="00423A1A"/>
    <w:rsid w:val="00423BAD"/>
    <w:rsid w:val="004240C2"/>
    <w:rsid w:val="00424237"/>
    <w:rsid w:val="00424D6B"/>
    <w:rsid w:val="0042612F"/>
    <w:rsid w:val="004262B4"/>
    <w:rsid w:val="0042636E"/>
    <w:rsid w:val="0042643C"/>
    <w:rsid w:val="00427430"/>
    <w:rsid w:val="004274FE"/>
    <w:rsid w:val="004301F6"/>
    <w:rsid w:val="00430839"/>
    <w:rsid w:val="00432413"/>
    <w:rsid w:val="00433EE7"/>
    <w:rsid w:val="00435664"/>
    <w:rsid w:val="00435A35"/>
    <w:rsid w:val="00435DCE"/>
    <w:rsid w:val="00437911"/>
    <w:rsid w:val="00437E43"/>
    <w:rsid w:val="0044140A"/>
    <w:rsid w:val="00442023"/>
    <w:rsid w:val="00445764"/>
    <w:rsid w:val="0044601C"/>
    <w:rsid w:val="004473AA"/>
    <w:rsid w:val="004473DE"/>
    <w:rsid w:val="00447833"/>
    <w:rsid w:val="004505C8"/>
    <w:rsid w:val="00450739"/>
    <w:rsid w:val="00450E93"/>
    <w:rsid w:val="004510A8"/>
    <w:rsid w:val="004514C0"/>
    <w:rsid w:val="004519D9"/>
    <w:rsid w:val="004525B4"/>
    <w:rsid w:val="00456942"/>
    <w:rsid w:val="00457E1F"/>
    <w:rsid w:val="00460C59"/>
    <w:rsid w:val="00462559"/>
    <w:rsid w:val="00465317"/>
    <w:rsid w:val="004679D7"/>
    <w:rsid w:val="00467F28"/>
    <w:rsid w:val="00471D2F"/>
    <w:rsid w:val="00473FAA"/>
    <w:rsid w:val="0047465D"/>
    <w:rsid w:val="004756DF"/>
    <w:rsid w:val="00476908"/>
    <w:rsid w:val="0047713F"/>
    <w:rsid w:val="00477752"/>
    <w:rsid w:val="00482BC2"/>
    <w:rsid w:val="004854B2"/>
    <w:rsid w:val="00485F8B"/>
    <w:rsid w:val="00486814"/>
    <w:rsid w:val="00490A03"/>
    <w:rsid w:val="00490BC6"/>
    <w:rsid w:val="00490D16"/>
    <w:rsid w:val="00490D79"/>
    <w:rsid w:val="004912D1"/>
    <w:rsid w:val="004925E7"/>
    <w:rsid w:val="00493246"/>
    <w:rsid w:val="004945E0"/>
    <w:rsid w:val="00494EC9"/>
    <w:rsid w:val="004954F0"/>
    <w:rsid w:val="0049695F"/>
    <w:rsid w:val="00497C02"/>
    <w:rsid w:val="004A1954"/>
    <w:rsid w:val="004A2112"/>
    <w:rsid w:val="004A2E92"/>
    <w:rsid w:val="004A72E8"/>
    <w:rsid w:val="004A76E6"/>
    <w:rsid w:val="004B0991"/>
    <w:rsid w:val="004B149D"/>
    <w:rsid w:val="004B14C2"/>
    <w:rsid w:val="004B15DB"/>
    <w:rsid w:val="004B4D3C"/>
    <w:rsid w:val="004B5104"/>
    <w:rsid w:val="004B6DA5"/>
    <w:rsid w:val="004B7CDE"/>
    <w:rsid w:val="004C0885"/>
    <w:rsid w:val="004C19F4"/>
    <w:rsid w:val="004C1E56"/>
    <w:rsid w:val="004C1E76"/>
    <w:rsid w:val="004C270C"/>
    <w:rsid w:val="004C2BFA"/>
    <w:rsid w:val="004C46C2"/>
    <w:rsid w:val="004C69AD"/>
    <w:rsid w:val="004C69D8"/>
    <w:rsid w:val="004C6E4F"/>
    <w:rsid w:val="004C7366"/>
    <w:rsid w:val="004C7B89"/>
    <w:rsid w:val="004D0079"/>
    <w:rsid w:val="004D02F0"/>
    <w:rsid w:val="004D0A36"/>
    <w:rsid w:val="004D0BC8"/>
    <w:rsid w:val="004D0C8C"/>
    <w:rsid w:val="004D14D5"/>
    <w:rsid w:val="004D196D"/>
    <w:rsid w:val="004D2AD0"/>
    <w:rsid w:val="004D2D9C"/>
    <w:rsid w:val="004D2DE6"/>
    <w:rsid w:val="004D2F96"/>
    <w:rsid w:val="004D385B"/>
    <w:rsid w:val="004D3E8B"/>
    <w:rsid w:val="004D5010"/>
    <w:rsid w:val="004D5607"/>
    <w:rsid w:val="004D73E3"/>
    <w:rsid w:val="004E4100"/>
    <w:rsid w:val="004E4413"/>
    <w:rsid w:val="004E5FB4"/>
    <w:rsid w:val="004F0203"/>
    <w:rsid w:val="004F1565"/>
    <w:rsid w:val="004F27C5"/>
    <w:rsid w:val="004F314F"/>
    <w:rsid w:val="004F37F5"/>
    <w:rsid w:val="004F49CE"/>
    <w:rsid w:val="004F4B54"/>
    <w:rsid w:val="004F5FFC"/>
    <w:rsid w:val="004F69C6"/>
    <w:rsid w:val="00501822"/>
    <w:rsid w:val="0050239B"/>
    <w:rsid w:val="005047F8"/>
    <w:rsid w:val="00505330"/>
    <w:rsid w:val="00506AEA"/>
    <w:rsid w:val="00507E9C"/>
    <w:rsid w:val="00510317"/>
    <w:rsid w:val="00512D42"/>
    <w:rsid w:val="005150E3"/>
    <w:rsid w:val="00515D71"/>
    <w:rsid w:val="00517316"/>
    <w:rsid w:val="0052018C"/>
    <w:rsid w:val="005204BC"/>
    <w:rsid w:val="00520868"/>
    <w:rsid w:val="0052194C"/>
    <w:rsid w:val="005224E3"/>
    <w:rsid w:val="0052270C"/>
    <w:rsid w:val="005241D8"/>
    <w:rsid w:val="00525FB7"/>
    <w:rsid w:val="0052659E"/>
    <w:rsid w:val="00526C51"/>
    <w:rsid w:val="0053149D"/>
    <w:rsid w:val="005333DD"/>
    <w:rsid w:val="0053346A"/>
    <w:rsid w:val="00533812"/>
    <w:rsid w:val="00534D2A"/>
    <w:rsid w:val="00534F51"/>
    <w:rsid w:val="00535298"/>
    <w:rsid w:val="00536335"/>
    <w:rsid w:val="0053699A"/>
    <w:rsid w:val="00540EEA"/>
    <w:rsid w:val="00541B1F"/>
    <w:rsid w:val="005424C9"/>
    <w:rsid w:val="005438E1"/>
    <w:rsid w:val="00543AD1"/>
    <w:rsid w:val="00543D24"/>
    <w:rsid w:val="00546212"/>
    <w:rsid w:val="00547977"/>
    <w:rsid w:val="0055124A"/>
    <w:rsid w:val="0055213B"/>
    <w:rsid w:val="0055311E"/>
    <w:rsid w:val="00553DA2"/>
    <w:rsid w:val="00554098"/>
    <w:rsid w:val="00554546"/>
    <w:rsid w:val="00555DDA"/>
    <w:rsid w:val="00557174"/>
    <w:rsid w:val="00557AE1"/>
    <w:rsid w:val="005602F1"/>
    <w:rsid w:val="005611F5"/>
    <w:rsid w:val="0056195B"/>
    <w:rsid w:val="005619B1"/>
    <w:rsid w:val="00561F9E"/>
    <w:rsid w:val="00562448"/>
    <w:rsid w:val="0056486E"/>
    <w:rsid w:val="00566016"/>
    <w:rsid w:val="005665D8"/>
    <w:rsid w:val="00566AA0"/>
    <w:rsid w:val="00566E82"/>
    <w:rsid w:val="00570627"/>
    <w:rsid w:val="00570E72"/>
    <w:rsid w:val="0057302F"/>
    <w:rsid w:val="00573EE6"/>
    <w:rsid w:val="005747D4"/>
    <w:rsid w:val="0057493A"/>
    <w:rsid w:val="005756DC"/>
    <w:rsid w:val="0057623F"/>
    <w:rsid w:val="00577207"/>
    <w:rsid w:val="005816B2"/>
    <w:rsid w:val="0058183D"/>
    <w:rsid w:val="00586A70"/>
    <w:rsid w:val="00586B67"/>
    <w:rsid w:val="00586E65"/>
    <w:rsid w:val="00587A73"/>
    <w:rsid w:val="00591822"/>
    <w:rsid w:val="00592F29"/>
    <w:rsid w:val="00593F1B"/>
    <w:rsid w:val="00595B1F"/>
    <w:rsid w:val="00596CC9"/>
    <w:rsid w:val="00597F66"/>
    <w:rsid w:val="005A1478"/>
    <w:rsid w:val="005A165D"/>
    <w:rsid w:val="005A208C"/>
    <w:rsid w:val="005A2414"/>
    <w:rsid w:val="005A26E6"/>
    <w:rsid w:val="005A37AA"/>
    <w:rsid w:val="005A4635"/>
    <w:rsid w:val="005A48DF"/>
    <w:rsid w:val="005A5D21"/>
    <w:rsid w:val="005A7F6B"/>
    <w:rsid w:val="005B04F3"/>
    <w:rsid w:val="005B112C"/>
    <w:rsid w:val="005B2087"/>
    <w:rsid w:val="005B2382"/>
    <w:rsid w:val="005B2A38"/>
    <w:rsid w:val="005B3598"/>
    <w:rsid w:val="005B4FEC"/>
    <w:rsid w:val="005B5F7E"/>
    <w:rsid w:val="005B63B5"/>
    <w:rsid w:val="005B6729"/>
    <w:rsid w:val="005B6A76"/>
    <w:rsid w:val="005B6F4D"/>
    <w:rsid w:val="005C1D73"/>
    <w:rsid w:val="005C26AE"/>
    <w:rsid w:val="005C2890"/>
    <w:rsid w:val="005C2B86"/>
    <w:rsid w:val="005C3483"/>
    <w:rsid w:val="005C3712"/>
    <w:rsid w:val="005C3A8F"/>
    <w:rsid w:val="005C437B"/>
    <w:rsid w:val="005C51FD"/>
    <w:rsid w:val="005C61F8"/>
    <w:rsid w:val="005C6546"/>
    <w:rsid w:val="005C68A1"/>
    <w:rsid w:val="005C6FCC"/>
    <w:rsid w:val="005C7805"/>
    <w:rsid w:val="005C7C21"/>
    <w:rsid w:val="005D012B"/>
    <w:rsid w:val="005D03C6"/>
    <w:rsid w:val="005D080B"/>
    <w:rsid w:val="005D239F"/>
    <w:rsid w:val="005D38D1"/>
    <w:rsid w:val="005D3A45"/>
    <w:rsid w:val="005D4905"/>
    <w:rsid w:val="005D735D"/>
    <w:rsid w:val="005E0532"/>
    <w:rsid w:val="005E0C93"/>
    <w:rsid w:val="005E1702"/>
    <w:rsid w:val="005E3CDC"/>
    <w:rsid w:val="005E425A"/>
    <w:rsid w:val="005E4548"/>
    <w:rsid w:val="005E594E"/>
    <w:rsid w:val="005E7F4F"/>
    <w:rsid w:val="005F323A"/>
    <w:rsid w:val="005F4093"/>
    <w:rsid w:val="005F43EC"/>
    <w:rsid w:val="005F77DB"/>
    <w:rsid w:val="0060017C"/>
    <w:rsid w:val="00600D5D"/>
    <w:rsid w:val="00601319"/>
    <w:rsid w:val="00601FE0"/>
    <w:rsid w:val="006030F3"/>
    <w:rsid w:val="00603118"/>
    <w:rsid w:val="00603865"/>
    <w:rsid w:val="00606A8A"/>
    <w:rsid w:val="0060750D"/>
    <w:rsid w:val="0061190D"/>
    <w:rsid w:val="00611DF7"/>
    <w:rsid w:val="00612BC4"/>
    <w:rsid w:val="006133B8"/>
    <w:rsid w:val="00613508"/>
    <w:rsid w:val="00613C4A"/>
    <w:rsid w:val="00616322"/>
    <w:rsid w:val="00620588"/>
    <w:rsid w:val="00620D2C"/>
    <w:rsid w:val="006210C8"/>
    <w:rsid w:val="00621531"/>
    <w:rsid w:val="00623AEE"/>
    <w:rsid w:val="00623F07"/>
    <w:rsid w:val="006241B0"/>
    <w:rsid w:val="0062647E"/>
    <w:rsid w:val="00627628"/>
    <w:rsid w:val="00627BF5"/>
    <w:rsid w:val="0063042D"/>
    <w:rsid w:val="006306C2"/>
    <w:rsid w:val="00630DFB"/>
    <w:rsid w:val="00631D21"/>
    <w:rsid w:val="006325F9"/>
    <w:rsid w:val="006335E5"/>
    <w:rsid w:val="00634253"/>
    <w:rsid w:val="006356E7"/>
    <w:rsid w:val="00635BAA"/>
    <w:rsid w:val="006370BD"/>
    <w:rsid w:val="00637490"/>
    <w:rsid w:val="0064042C"/>
    <w:rsid w:val="00641AAB"/>
    <w:rsid w:val="00641CBE"/>
    <w:rsid w:val="006428F3"/>
    <w:rsid w:val="00642B50"/>
    <w:rsid w:val="00642BFD"/>
    <w:rsid w:val="006510DA"/>
    <w:rsid w:val="00651481"/>
    <w:rsid w:val="006522C8"/>
    <w:rsid w:val="00652954"/>
    <w:rsid w:val="00653D54"/>
    <w:rsid w:val="006550BC"/>
    <w:rsid w:val="0065564E"/>
    <w:rsid w:val="0065644A"/>
    <w:rsid w:val="0065689F"/>
    <w:rsid w:val="00660548"/>
    <w:rsid w:val="006619C4"/>
    <w:rsid w:val="00661DC7"/>
    <w:rsid w:val="00661F37"/>
    <w:rsid w:val="00662000"/>
    <w:rsid w:val="006623F3"/>
    <w:rsid w:val="00662F06"/>
    <w:rsid w:val="00666EE5"/>
    <w:rsid w:val="00672058"/>
    <w:rsid w:val="00672F70"/>
    <w:rsid w:val="006741F9"/>
    <w:rsid w:val="006746D7"/>
    <w:rsid w:val="006752B4"/>
    <w:rsid w:val="00676569"/>
    <w:rsid w:val="00683CD8"/>
    <w:rsid w:val="00684C21"/>
    <w:rsid w:val="00685354"/>
    <w:rsid w:val="00685371"/>
    <w:rsid w:val="0068645A"/>
    <w:rsid w:val="00686762"/>
    <w:rsid w:val="00686BF3"/>
    <w:rsid w:val="00687E1B"/>
    <w:rsid w:val="00690FE9"/>
    <w:rsid w:val="0069232A"/>
    <w:rsid w:val="00692BA9"/>
    <w:rsid w:val="0069320F"/>
    <w:rsid w:val="006941A6"/>
    <w:rsid w:val="00694881"/>
    <w:rsid w:val="00694A0A"/>
    <w:rsid w:val="00696769"/>
    <w:rsid w:val="00696C26"/>
    <w:rsid w:val="00696E5E"/>
    <w:rsid w:val="006979EF"/>
    <w:rsid w:val="00697D55"/>
    <w:rsid w:val="006A177B"/>
    <w:rsid w:val="006A1FFB"/>
    <w:rsid w:val="006A2402"/>
    <w:rsid w:val="006A25B2"/>
    <w:rsid w:val="006A2F4B"/>
    <w:rsid w:val="006A33AD"/>
    <w:rsid w:val="006A3B22"/>
    <w:rsid w:val="006A3C87"/>
    <w:rsid w:val="006A4172"/>
    <w:rsid w:val="006A4683"/>
    <w:rsid w:val="006A5A2D"/>
    <w:rsid w:val="006A7066"/>
    <w:rsid w:val="006B0D16"/>
    <w:rsid w:val="006B112F"/>
    <w:rsid w:val="006B2062"/>
    <w:rsid w:val="006B3986"/>
    <w:rsid w:val="006B5FDC"/>
    <w:rsid w:val="006B64D3"/>
    <w:rsid w:val="006B70C6"/>
    <w:rsid w:val="006C0755"/>
    <w:rsid w:val="006C2152"/>
    <w:rsid w:val="006C4270"/>
    <w:rsid w:val="006C4503"/>
    <w:rsid w:val="006C54D8"/>
    <w:rsid w:val="006C5B90"/>
    <w:rsid w:val="006C676B"/>
    <w:rsid w:val="006C7211"/>
    <w:rsid w:val="006D03A5"/>
    <w:rsid w:val="006D2231"/>
    <w:rsid w:val="006D4026"/>
    <w:rsid w:val="006D55B3"/>
    <w:rsid w:val="006E0226"/>
    <w:rsid w:val="006E3BC5"/>
    <w:rsid w:val="006E3E94"/>
    <w:rsid w:val="006E40F9"/>
    <w:rsid w:val="006E4F91"/>
    <w:rsid w:val="006E6B25"/>
    <w:rsid w:val="006F00D1"/>
    <w:rsid w:val="006F038F"/>
    <w:rsid w:val="006F0884"/>
    <w:rsid w:val="006F1C3D"/>
    <w:rsid w:val="006F20BB"/>
    <w:rsid w:val="006F2317"/>
    <w:rsid w:val="006F3FB1"/>
    <w:rsid w:val="006F4099"/>
    <w:rsid w:val="006F46F7"/>
    <w:rsid w:val="006F7DFD"/>
    <w:rsid w:val="0070034F"/>
    <w:rsid w:val="0070063B"/>
    <w:rsid w:val="007019E5"/>
    <w:rsid w:val="00702530"/>
    <w:rsid w:val="0070347E"/>
    <w:rsid w:val="00704213"/>
    <w:rsid w:val="00706067"/>
    <w:rsid w:val="007073F4"/>
    <w:rsid w:val="0070761D"/>
    <w:rsid w:val="007103E2"/>
    <w:rsid w:val="0071110C"/>
    <w:rsid w:val="00711DA1"/>
    <w:rsid w:val="0071277D"/>
    <w:rsid w:val="0071364E"/>
    <w:rsid w:val="007149D6"/>
    <w:rsid w:val="00715779"/>
    <w:rsid w:val="007162DB"/>
    <w:rsid w:val="007167B6"/>
    <w:rsid w:val="00716B86"/>
    <w:rsid w:val="00717051"/>
    <w:rsid w:val="007170D6"/>
    <w:rsid w:val="007172E5"/>
    <w:rsid w:val="00717A7D"/>
    <w:rsid w:val="00717EA3"/>
    <w:rsid w:val="00721DA1"/>
    <w:rsid w:val="00725750"/>
    <w:rsid w:val="007265C5"/>
    <w:rsid w:val="00727866"/>
    <w:rsid w:val="00727E99"/>
    <w:rsid w:val="0073089A"/>
    <w:rsid w:val="00730C5A"/>
    <w:rsid w:val="0073190B"/>
    <w:rsid w:val="00731C47"/>
    <w:rsid w:val="007325AF"/>
    <w:rsid w:val="00732620"/>
    <w:rsid w:val="00732DDC"/>
    <w:rsid w:val="00735D9E"/>
    <w:rsid w:val="00735EE3"/>
    <w:rsid w:val="00736C26"/>
    <w:rsid w:val="00740308"/>
    <w:rsid w:val="0074058E"/>
    <w:rsid w:val="00740847"/>
    <w:rsid w:val="00740C32"/>
    <w:rsid w:val="00741B23"/>
    <w:rsid w:val="00741B43"/>
    <w:rsid w:val="00742337"/>
    <w:rsid w:val="0074427F"/>
    <w:rsid w:val="007442DD"/>
    <w:rsid w:val="0074622E"/>
    <w:rsid w:val="007500FC"/>
    <w:rsid w:val="00751A01"/>
    <w:rsid w:val="00751BE4"/>
    <w:rsid w:val="007520E7"/>
    <w:rsid w:val="0075282B"/>
    <w:rsid w:val="00752849"/>
    <w:rsid w:val="00752C0E"/>
    <w:rsid w:val="007538B4"/>
    <w:rsid w:val="00753E40"/>
    <w:rsid w:val="00753ED5"/>
    <w:rsid w:val="007544F3"/>
    <w:rsid w:val="0075457A"/>
    <w:rsid w:val="0075558E"/>
    <w:rsid w:val="00755E9D"/>
    <w:rsid w:val="00756435"/>
    <w:rsid w:val="0075766F"/>
    <w:rsid w:val="007600D9"/>
    <w:rsid w:val="0076034E"/>
    <w:rsid w:val="00760785"/>
    <w:rsid w:val="00760EED"/>
    <w:rsid w:val="0076190C"/>
    <w:rsid w:val="00762FBF"/>
    <w:rsid w:val="00764636"/>
    <w:rsid w:val="007671B8"/>
    <w:rsid w:val="0077045A"/>
    <w:rsid w:val="00770CA9"/>
    <w:rsid w:val="0077174D"/>
    <w:rsid w:val="007723E5"/>
    <w:rsid w:val="00774501"/>
    <w:rsid w:val="00775347"/>
    <w:rsid w:val="00775C3D"/>
    <w:rsid w:val="007768D3"/>
    <w:rsid w:val="00776B33"/>
    <w:rsid w:val="00776C5C"/>
    <w:rsid w:val="00777116"/>
    <w:rsid w:val="0078003B"/>
    <w:rsid w:val="00780343"/>
    <w:rsid w:val="00780ABA"/>
    <w:rsid w:val="00781D8A"/>
    <w:rsid w:val="00781EF0"/>
    <w:rsid w:val="0078208F"/>
    <w:rsid w:val="00782629"/>
    <w:rsid w:val="00784513"/>
    <w:rsid w:val="00785CB6"/>
    <w:rsid w:val="00785FAC"/>
    <w:rsid w:val="00786399"/>
    <w:rsid w:val="0078687D"/>
    <w:rsid w:val="007869DD"/>
    <w:rsid w:val="007877CF"/>
    <w:rsid w:val="007907DF"/>
    <w:rsid w:val="00790D19"/>
    <w:rsid w:val="00790F8A"/>
    <w:rsid w:val="00792832"/>
    <w:rsid w:val="00792A3D"/>
    <w:rsid w:val="0079332F"/>
    <w:rsid w:val="00794F39"/>
    <w:rsid w:val="00796BC9"/>
    <w:rsid w:val="00796E7C"/>
    <w:rsid w:val="00797F5E"/>
    <w:rsid w:val="007A6953"/>
    <w:rsid w:val="007A73D2"/>
    <w:rsid w:val="007A7D13"/>
    <w:rsid w:val="007A7F1C"/>
    <w:rsid w:val="007B35BD"/>
    <w:rsid w:val="007B364E"/>
    <w:rsid w:val="007B5345"/>
    <w:rsid w:val="007B5C6A"/>
    <w:rsid w:val="007B5F6B"/>
    <w:rsid w:val="007B75C1"/>
    <w:rsid w:val="007C3E84"/>
    <w:rsid w:val="007C3FC5"/>
    <w:rsid w:val="007C45F6"/>
    <w:rsid w:val="007C5D54"/>
    <w:rsid w:val="007C6AD8"/>
    <w:rsid w:val="007D0FEC"/>
    <w:rsid w:val="007D1BDA"/>
    <w:rsid w:val="007D1FB3"/>
    <w:rsid w:val="007D2DFC"/>
    <w:rsid w:val="007D2FBA"/>
    <w:rsid w:val="007D369E"/>
    <w:rsid w:val="007D44F5"/>
    <w:rsid w:val="007D46E3"/>
    <w:rsid w:val="007D4934"/>
    <w:rsid w:val="007D54C0"/>
    <w:rsid w:val="007D5A5E"/>
    <w:rsid w:val="007D5EAF"/>
    <w:rsid w:val="007D6477"/>
    <w:rsid w:val="007E047C"/>
    <w:rsid w:val="007E118E"/>
    <w:rsid w:val="007E3341"/>
    <w:rsid w:val="007E6C2D"/>
    <w:rsid w:val="007E6C83"/>
    <w:rsid w:val="007E77F5"/>
    <w:rsid w:val="007E7FC9"/>
    <w:rsid w:val="007F1C86"/>
    <w:rsid w:val="007F243B"/>
    <w:rsid w:val="007F2847"/>
    <w:rsid w:val="007F28AA"/>
    <w:rsid w:val="007F2E4E"/>
    <w:rsid w:val="007F3485"/>
    <w:rsid w:val="007F3604"/>
    <w:rsid w:val="007F58A0"/>
    <w:rsid w:val="007F66D6"/>
    <w:rsid w:val="007F68F7"/>
    <w:rsid w:val="007F7651"/>
    <w:rsid w:val="007F7FF0"/>
    <w:rsid w:val="00800FCF"/>
    <w:rsid w:val="008018FB"/>
    <w:rsid w:val="00802129"/>
    <w:rsid w:val="00802845"/>
    <w:rsid w:val="008032CF"/>
    <w:rsid w:val="00803302"/>
    <w:rsid w:val="008035D7"/>
    <w:rsid w:val="00803987"/>
    <w:rsid w:val="00805896"/>
    <w:rsid w:val="008105EC"/>
    <w:rsid w:val="00812089"/>
    <w:rsid w:val="00813702"/>
    <w:rsid w:val="00815681"/>
    <w:rsid w:val="0081619D"/>
    <w:rsid w:val="008161EA"/>
    <w:rsid w:val="008172B6"/>
    <w:rsid w:val="00823A41"/>
    <w:rsid w:val="0082431F"/>
    <w:rsid w:val="0082445C"/>
    <w:rsid w:val="008253F7"/>
    <w:rsid w:val="0082654B"/>
    <w:rsid w:val="0082696D"/>
    <w:rsid w:val="00826EC9"/>
    <w:rsid w:val="00827149"/>
    <w:rsid w:val="0082799D"/>
    <w:rsid w:val="008304CC"/>
    <w:rsid w:val="0083330B"/>
    <w:rsid w:val="00834133"/>
    <w:rsid w:val="00836C9F"/>
    <w:rsid w:val="00841265"/>
    <w:rsid w:val="00841F24"/>
    <w:rsid w:val="0084292E"/>
    <w:rsid w:val="008435DE"/>
    <w:rsid w:val="0084439D"/>
    <w:rsid w:val="00845716"/>
    <w:rsid w:val="008457C0"/>
    <w:rsid w:val="00845D23"/>
    <w:rsid w:val="008463B5"/>
    <w:rsid w:val="008464DF"/>
    <w:rsid w:val="00850C4E"/>
    <w:rsid w:val="00850C5D"/>
    <w:rsid w:val="00850C7D"/>
    <w:rsid w:val="00851AC0"/>
    <w:rsid w:val="00851C78"/>
    <w:rsid w:val="008530E8"/>
    <w:rsid w:val="008560A8"/>
    <w:rsid w:val="00857827"/>
    <w:rsid w:val="008601CF"/>
    <w:rsid w:val="00860E3C"/>
    <w:rsid w:val="00861BC6"/>
    <w:rsid w:val="008623DF"/>
    <w:rsid w:val="0086241F"/>
    <w:rsid w:val="00862830"/>
    <w:rsid w:val="00862984"/>
    <w:rsid w:val="00863347"/>
    <w:rsid w:val="0086362E"/>
    <w:rsid w:val="00865E07"/>
    <w:rsid w:val="00866A77"/>
    <w:rsid w:val="0086735D"/>
    <w:rsid w:val="008678A8"/>
    <w:rsid w:val="0087289E"/>
    <w:rsid w:val="0087411B"/>
    <w:rsid w:val="00874B7C"/>
    <w:rsid w:val="00874F69"/>
    <w:rsid w:val="008751F7"/>
    <w:rsid w:val="0087530F"/>
    <w:rsid w:val="0087653B"/>
    <w:rsid w:val="008774EC"/>
    <w:rsid w:val="0087754B"/>
    <w:rsid w:val="00877C33"/>
    <w:rsid w:val="008802B9"/>
    <w:rsid w:val="00880C40"/>
    <w:rsid w:val="00880FC1"/>
    <w:rsid w:val="008817D1"/>
    <w:rsid w:val="00881814"/>
    <w:rsid w:val="008818C0"/>
    <w:rsid w:val="00883292"/>
    <w:rsid w:val="00884849"/>
    <w:rsid w:val="0088510C"/>
    <w:rsid w:val="00886B48"/>
    <w:rsid w:val="008903F3"/>
    <w:rsid w:val="00890B18"/>
    <w:rsid w:val="00890BC6"/>
    <w:rsid w:val="00890D88"/>
    <w:rsid w:val="008914FD"/>
    <w:rsid w:val="00892183"/>
    <w:rsid w:val="00892B34"/>
    <w:rsid w:val="00895380"/>
    <w:rsid w:val="00895C6D"/>
    <w:rsid w:val="00896284"/>
    <w:rsid w:val="008969BE"/>
    <w:rsid w:val="00896EA2"/>
    <w:rsid w:val="008A320F"/>
    <w:rsid w:val="008A4599"/>
    <w:rsid w:val="008A6754"/>
    <w:rsid w:val="008A70C3"/>
    <w:rsid w:val="008B01D7"/>
    <w:rsid w:val="008B0B3A"/>
    <w:rsid w:val="008B0C56"/>
    <w:rsid w:val="008B0FD6"/>
    <w:rsid w:val="008B1CF1"/>
    <w:rsid w:val="008B1D1D"/>
    <w:rsid w:val="008B4395"/>
    <w:rsid w:val="008B489C"/>
    <w:rsid w:val="008B4ADE"/>
    <w:rsid w:val="008B5409"/>
    <w:rsid w:val="008B5DE1"/>
    <w:rsid w:val="008B64B4"/>
    <w:rsid w:val="008B6A23"/>
    <w:rsid w:val="008B7C8E"/>
    <w:rsid w:val="008B7D95"/>
    <w:rsid w:val="008C0601"/>
    <w:rsid w:val="008C0B49"/>
    <w:rsid w:val="008C15E7"/>
    <w:rsid w:val="008C1903"/>
    <w:rsid w:val="008C1D09"/>
    <w:rsid w:val="008C2656"/>
    <w:rsid w:val="008C58DB"/>
    <w:rsid w:val="008C5E7E"/>
    <w:rsid w:val="008C7198"/>
    <w:rsid w:val="008C7AF3"/>
    <w:rsid w:val="008C7E9C"/>
    <w:rsid w:val="008D0103"/>
    <w:rsid w:val="008D5297"/>
    <w:rsid w:val="008E1025"/>
    <w:rsid w:val="008E10F0"/>
    <w:rsid w:val="008E4398"/>
    <w:rsid w:val="008E498A"/>
    <w:rsid w:val="008E5D21"/>
    <w:rsid w:val="008E5E01"/>
    <w:rsid w:val="008E5E4E"/>
    <w:rsid w:val="008E5F5B"/>
    <w:rsid w:val="008E6C98"/>
    <w:rsid w:val="008E7CFF"/>
    <w:rsid w:val="008E7FE1"/>
    <w:rsid w:val="008F1BC2"/>
    <w:rsid w:val="008F24EC"/>
    <w:rsid w:val="008F2D41"/>
    <w:rsid w:val="008F32B4"/>
    <w:rsid w:val="008F35BD"/>
    <w:rsid w:val="008F48DC"/>
    <w:rsid w:val="008F4C0E"/>
    <w:rsid w:val="008F518D"/>
    <w:rsid w:val="008F597F"/>
    <w:rsid w:val="008F5E20"/>
    <w:rsid w:val="008F6346"/>
    <w:rsid w:val="00900FF9"/>
    <w:rsid w:val="00901C3B"/>
    <w:rsid w:val="00901F21"/>
    <w:rsid w:val="00901FA4"/>
    <w:rsid w:val="009025F5"/>
    <w:rsid w:val="00904559"/>
    <w:rsid w:val="00904B27"/>
    <w:rsid w:val="0090768C"/>
    <w:rsid w:val="00907897"/>
    <w:rsid w:val="00910616"/>
    <w:rsid w:val="00911178"/>
    <w:rsid w:val="00911890"/>
    <w:rsid w:val="009128A2"/>
    <w:rsid w:val="00915AEC"/>
    <w:rsid w:val="00915CEF"/>
    <w:rsid w:val="00915F8B"/>
    <w:rsid w:val="0092120F"/>
    <w:rsid w:val="00921502"/>
    <w:rsid w:val="00921E5C"/>
    <w:rsid w:val="00922AFC"/>
    <w:rsid w:val="00923509"/>
    <w:rsid w:val="00923D43"/>
    <w:rsid w:val="00925508"/>
    <w:rsid w:val="00926259"/>
    <w:rsid w:val="009263D2"/>
    <w:rsid w:val="0092687E"/>
    <w:rsid w:val="0092696C"/>
    <w:rsid w:val="0093136E"/>
    <w:rsid w:val="0093301B"/>
    <w:rsid w:val="009340D8"/>
    <w:rsid w:val="00934FAD"/>
    <w:rsid w:val="00935EBD"/>
    <w:rsid w:val="00936E70"/>
    <w:rsid w:val="0093701A"/>
    <w:rsid w:val="009419F1"/>
    <w:rsid w:val="00941E6F"/>
    <w:rsid w:val="00942350"/>
    <w:rsid w:val="00943CBB"/>
    <w:rsid w:val="00944677"/>
    <w:rsid w:val="009463AB"/>
    <w:rsid w:val="009465A7"/>
    <w:rsid w:val="00946600"/>
    <w:rsid w:val="009466A5"/>
    <w:rsid w:val="00946725"/>
    <w:rsid w:val="00946946"/>
    <w:rsid w:val="0095001B"/>
    <w:rsid w:val="0095070F"/>
    <w:rsid w:val="0095164F"/>
    <w:rsid w:val="0095243C"/>
    <w:rsid w:val="00952DFC"/>
    <w:rsid w:val="009532C2"/>
    <w:rsid w:val="0095414B"/>
    <w:rsid w:val="00954634"/>
    <w:rsid w:val="009549ED"/>
    <w:rsid w:val="009574A4"/>
    <w:rsid w:val="00960728"/>
    <w:rsid w:val="00960DE9"/>
    <w:rsid w:val="009619F1"/>
    <w:rsid w:val="00962FCF"/>
    <w:rsid w:val="00962FDC"/>
    <w:rsid w:val="00963B3D"/>
    <w:rsid w:val="0096428D"/>
    <w:rsid w:val="00964A72"/>
    <w:rsid w:val="00966B69"/>
    <w:rsid w:val="009671D9"/>
    <w:rsid w:val="00967F07"/>
    <w:rsid w:val="00970112"/>
    <w:rsid w:val="00971097"/>
    <w:rsid w:val="00971518"/>
    <w:rsid w:val="0097219B"/>
    <w:rsid w:val="00972EFA"/>
    <w:rsid w:val="009730BB"/>
    <w:rsid w:val="009745CA"/>
    <w:rsid w:val="009745DA"/>
    <w:rsid w:val="00975467"/>
    <w:rsid w:val="00975758"/>
    <w:rsid w:val="009757CE"/>
    <w:rsid w:val="00977724"/>
    <w:rsid w:val="00982EB2"/>
    <w:rsid w:val="00983007"/>
    <w:rsid w:val="00983B02"/>
    <w:rsid w:val="00984159"/>
    <w:rsid w:val="00984230"/>
    <w:rsid w:val="0098464F"/>
    <w:rsid w:val="00985F5F"/>
    <w:rsid w:val="0098752B"/>
    <w:rsid w:val="00987CDB"/>
    <w:rsid w:val="00987FEE"/>
    <w:rsid w:val="00990B4A"/>
    <w:rsid w:val="009923E1"/>
    <w:rsid w:val="009925C9"/>
    <w:rsid w:val="009947F7"/>
    <w:rsid w:val="00996A32"/>
    <w:rsid w:val="009A086C"/>
    <w:rsid w:val="009A11DA"/>
    <w:rsid w:val="009A1B6F"/>
    <w:rsid w:val="009A1D23"/>
    <w:rsid w:val="009A385A"/>
    <w:rsid w:val="009A4C05"/>
    <w:rsid w:val="009A5BD0"/>
    <w:rsid w:val="009A6B06"/>
    <w:rsid w:val="009A6B57"/>
    <w:rsid w:val="009B0598"/>
    <w:rsid w:val="009B072A"/>
    <w:rsid w:val="009B10BC"/>
    <w:rsid w:val="009B20FC"/>
    <w:rsid w:val="009B2248"/>
    <w:rsid w:val="009B261F"/>
    <w:rsid w:val="009B3F3F"/>
    <w:rsid w:val="009B490F"/>
    <w:rsid w:val="009B5EA9"/>
    <w:rsid w:val="009B6B1C"/>
    <w:rsid w:val="009C00EC"/>
    <w:rsid w:val="009C01B3"/>
    <w:rsid w:val="009C0773"/>
    <w:rsid w:val="009C115D"/>
    <w:rsid w:val="009C25FF"/>
    <w:rsid w:val="009C261B"/>
    <w:rsid w:val="009C3F12"/>
    <w:rsid w:val="009C48AD"/>
    <w:rsid w:val="009C5A36"/>
    <w:rsid w:val="009C7112"/>
    <w:rsid w:val="009C7441"/>
    <w:rsid w:val="009C74E5"/>
    <w:rsid w:val="009D0219"/>
    <w:rsid w:val="009D19FA"/>
    <w:rsid w:val="009D1DEC"/>
    <w:rsid w:val="009D2489"/>
    <w:rsid w:val="009D26DE"/>
    <w:rsid w:val="009D2D59"/>
    <w:rsid w:val="009D2DA5"/>
    <w:rsid w:val="009D3680"/>
    <w:rsid w:val="009D4E35"/>
    <w:rsid w:val="009E0D49"/>
    <w:rsid w:val="009E2F04"/>
    <w:rsid w:val="009E4121"/>
    <w:rsid w:val="009E4C1A"/>
    <w:rsid w:val="009E65F4"/>
    <w:rsid w:val="009E6EAB"/>
    <w:rsid w:val="009F0ED4"/>
    <w:rsid w:val="009F2BF1"/>
    <w:rsid w:val="009F41DD"/>
    <w:rsid w:val="009F578C"/>
    <w:rsid w:val="009F59B5"/>
    <w:rsid w:val="009F5D63"/>
    <w:rsid w:val="009F628B"/>
    <w:rsid w:val="009F6C56"/>
    <w:rsid w:val="009F6F38"/>
    <w:rsid w:val="00A000DE"/>
    <w:rsid w:val="00A00D70"/>
    <w:rsid w:val="00A00FD2"/>
    <w:rsid w:val="00A01D90"/>
    <w:rsid w:val="00A02595"/>
    <w:rsid w:val="00A025E9"/>
    <w:rsid w:val="00A031A3"/>
    <w:rsid w:val="00A04DDE"/>
    <w:rsid w:val="00A04DFB"/>
    <w:rsid w:val="00A10200"/>
    <w:rsid w:val="00A10DD4"/>
    <w:rsid w:val="00A11CFB"/>
    <w:rsid w:val="00A13331"/>
    <w:rsid w:val="00A13550"/>
    <w:rsid w:val="00A167BB"/>
    <w:rsid w:val="00A17A3F"/>
    <w:rsid w:val="00A22DA3"/>
    <w:rsid w:val="00A24DBD"/>
    <w:rsid w:val="00A25ACA"/>
    <w:rsid w:val="00A25BD0"/>
    <w:rsid w:val="00A2601F"/>
    <w:rsid w:val="00A276F4"/>
    <w:rsid w:val="00A27EAF"/>
    <w:rsid w:val="00A30E4F"/>
    <w:rsid w:val="00A3290E"/>
    <w:rsid w:val="00A34EC3"/>
    <w:rsid w:val="00A351D0"/>
    <w:rsid w:val="00A35B52"/>
    <w:rsid w:val="00A3653A"/>
    <w:rsid w:val="00A365AC"/>
    <w:rsid w:val="00A3737F"/>
    <w:rsid w:val="00A375F7"/>
    <w:rsid w:val="00A37B16"/>
    <w:rsid w:val="00A40BB3"/>
    <w:rsid w:val="00A41707"/>
    <w:rsid w:val="00A41AF3"/>
    <w:rsid w:val="00A43458"/>
    <w:rsid w:val="00A443CC"/>
    <w:rsid w:val="00A446CE"/>
    <w:rsid w:val="00A44A72"/>
    <w:rsid w:val="00A4514F"/>
    <w:rsid w:val="00A472D1"/>
    <w:rsid w:val="00A474CE"/>
    <w:rsid w:val="00A47F2B"/>
    <w:rsid w:val="00A50C3B"/>
    <w:rsid w:val="00A5178F"/>
    <w:rsid w:val="00A51FE4"/>
    <w:rsid w:val="00A5647C"/>
    <w:rsid w:val="00A575C3"/>
    <w:rsid w:val="00A57F64"/>
    <w:rsid w:val="00A60994"/>
    <w:rsid w:val="00A60A00"/>
    <w:rsid w:val="00A61DC3"/>
    <w:rsid w:val="00A62751"/>
    <w:rsid w:val="00A655ED"/>
    <w:rsid w:val="00A65673"/>
    <w:rsid w:val="00A673C0"/>
    <w:rsid w:val="00A6782B"/>
    <w:rsid w:val="00A7156A"/>
    <w:rsid w:val="00A71C38"/>
    <w:rsid w:val="00A71D76"/>
    <w:rsid w:val="00A72659"/>
    <w:rsid w:val="00A73494"/>
    <w:rsid w:val="00A73944"/>
    <w:rsid w:val="00A757F2"/>
    <w:rsid w:val="00A760C0"/>
    <w:rsid w:val="00A768C7"/>
    <w:rsid w:val="00A7783A"/>
    <w:rsid w:val="00A80340"/>
    <w:rsid w:val="00A8266C"/>
    <w:rsid w:val="00A8282F"/>
    <w:rsid w:val="00A8336E"/>
    <w:rsid w:val="00A8398D"/>
    <w:rsid w:val="00A83EAC"/>
    <w:rsid w:val="00A843CE"/>
    <w:rsid w:val="00A855AA"/>
    <w:rsid w:val="00A86FBA"/>
    <w:rsid w:val="00A87B0D"/>
    <w:rsid w:val="00A87D41"/>
    <w:rsid w:val="00A900E4"/>
    <w:rsid w:val="00A90C71"/>
    <w:rsid w:val="00A924FD"/>
    <w:rsid w:val="00A93370"/>
    <w:rsid w:val="00A95353"/>
    <w:rsid w:val="00A96535"/>
    <w:rsid w:val="00A96BA2"/>
    <w:rsid w:val="00A971D6"/>
    <w:rsid w:val="00A97EE6"/>
    <w:rsid w:val="00AA037F"/>
    <w:rsid w:val="00AA0DFE"/>
    <w:rsid w:val="00AA2969"/>
    <w:rsid w:val="00AA2D73"/>
    <w:rsid w:val="00AA2E78"/>
    <w:rsid w:val="00AA3440"/>
    <w:rsid w:val="00AA3C2F"/>
    <w:rsid w:val="00AA50C4"/>
    <w:rsid w:val="00AA59B9"/>
    <w:rsid w:val="00AA5F02"/>
    <w:rsid w:val="00AA609A"/>
    <w:rsid w:val="00AA757C"/>
    <w:rsid w:val="00AB2176"/>
    <w:rsid w:val="00AB3841"/>
    <w:rsid w:val="00AB4B99"/>
    <w:rsid w:val="00AB63CE"/>
    <w:rsid w:val="00AB64B7"/>
    <w:rsid w:val="00AB6A00"/>
    <w:rsid w:val="00AB7B70"/>
    <w:rsid w:val="00AC1663"/>
    <w:rsid w:val="00AC2889"/>
    <w:rsid w:val="00AC2E7E"/>
    <w:rsid w:val="00AC31D9"/>
    <w:rsid w:val="00AC38D9"/>
    <w:rsid w:val="00AC3927"/>
    <w:rsid w:val="00AC4605"/>
    <w:rsid w:val="00AC626E"/>
    <w:rsid w:val="00AC6DC6"/>
    <w:rsid w:val="00AC7516"/>
    <w:rsid w:val="00AD252F"/>
    <w:rsid w:val="00AD2E32"/>
    <w:rsid w:val="00AD5330"/>
    <w:rsid w:val="00AD537C"/>
    <w:rsid w:val="00AD5707"/>
    <w:rsid w:val="00AE0B05"/>
    <w:rsid w:val="00AE0D4B"/>
    <w:rsid w:val="00AE10B3"/>
    <w:rsid w:val="00AE14F6"/>
    <w:rsid w:val="00AE1CB4"/>
    <w:rsid w:val="00AE1CE8"/>
    <w:rsid w:val="00AE2E36"/>
    <w:rsid w:val="00AE32C8"/>
    <w:rsid w:val="00AE3501"/>
    <w:rsid w:val="00AE44E9"/>
    <w:rsid w:val="00AE621B"/>
    <w:rsid w:val="00AE77D6"/>
    <w:rsid w:val="00AE78C2"/>
    <w:rsid w:val="00AE7B0C"/>
    <w:rsid w:val="00AE7F7B"/>
    <w:rsid w:val="00AE7FB8"/>
    <w:rsid w:val="00AF10A5"/>
    <w:rsid w:val="00AF1B11"/>
    <w:rsid w:val="00AF2DF5"/>
    <w:rsid w:val="00AF412B"/>
    <w:rsid w:val="00AF5065"/>
    <w:rsid w:val="00AF7244"/>
    <w:rsid w:val="00B00F58"/>
    <w:rsid w:val="00B018A9"/>
    <w:rsid w:val="00B03090"/>
    <w:rsid w:val="00B0553F"/>
    <w:rsid w:val="00B058CE"/>
    <w:rsid w:val="00B0632A"/>
    <w:rsid w:val="00B1059B"/>
    <w:rsid w:val="00B11105"/>
    <w:rsid w:val="00B1297F"/>
    <w:rsid w:val="00B138DB"/>
    <w:rsid w:val="00B1506B"/>
    <w:rsid w:val="00B21576"/>
    <w:rsid w:val="00B23CDF"/>
    <w:rsid w:val="00B23D60"/>
    <w:rsid w:val="00B25FAE"/>
    <w:rsid w:val="00B26097"/>
    <w:rsid w:val="00B30257"/>
    <w:rsid w:val="00B30E43"/>
    <w:rsid w:val="00B30FEB"/>
    <w:rsid w:val="00B32BFA"/>
    <w:rsid w:val="00B3324F"/>
    <w:rsid w:val="00B33C4D"/>
    <w:rsid w:val="00B358AF"/>
    <w:rsid w:val="00B36C60"/>
    <w:rsid w:val="00B375E2"/>
    <w:rsid w:val="00B40739"/>
    <w:rsid w:val="00B413B9"/>
    <w:rsid w:val="00B41DE7"/>
    <w:rsid w:val="00B4247F"/>
    <w:rsid w:val="00B42C33"/>
    <w:rsid w:val="00B42EDD"/>
    <w:rsid w:val="00B42F08"/>
    <w:rsid w:val="00B43927"/>
    <w:rsid w:val="00B43DD7"/>
    <w:rsid w:val="00B44DC3"/>
    <w:rsid w:val="00B45C7A"/>
    <w:rsid w:val="00B4631D"/>
    <w:rsid w:val="00B463EB"/>
    <w:rsid w:val="00B473B3"/>
    <w:rsid w:val="00B47428"/>
    <w:rsid w:val="00B47519"/>
    <w:rsid w:val="00B50958"/>
    <w:rsid w:val="00B50FC8"/>
    <w:rsid w:val="00B51823"/>
    <w:rsid w:val="00B52428"/>
    <w:rsid w:val="00B52573"/>
    <w:rsid w:val="00B525C1"/>
    <w:rsid w:val="00B53638"/>
    <w:rsid w:val="00B53A3D"/>
    <w:rsid w:val="00B53F98"/>
    <w:rsid w:val="00B546A2"/>
    <w:rsid w:val="00B57EC6"/>
    <w:rsid w:val="00B57FD8"/>
    <w:rsid w:val="00B61EE3"/>
    <w:rsid w:val="00B61F1A"/>
    <w:rsid w:val="00B63AED"/>
    <w:rsid w:val="00B64028"/>
    <w:rsid w:val="00B64590"/>
    <w:rsid w:val="00B656E4"/>
    <w:rsid w:val="00B65E0D"/>
    <w:rsid w:val="00B66863"/>
    <w:rsid w:val="00B7029F"/>
    <w:rsid w:val="00B7118F"/>
    <w:rsid w:val="00B72024"/>
    <w:rsid w:val="00B72430"/>
    <w:rsid w:val="00B72855"/>
    <w:rsid w:val="00B74FD0"/>
    <w:rsid w:val="00B7535A"/>
    <w:rsid w:val="00B75774"/>
    <w:rsid w:val="00B7746C"/>
    <w:rsid w:val="00B80307"/>
    <w:rsid w:val="00B823F2"/>
    <w:rsid w:val="00B826F1"/>
    <w:rsid w:val="00B82D07"/>
    <w:rsid w:val="00B830DC"/>
    <w:rsid w:val="00B831FC"/>
    <w:rsid w:val="00B8595A"/>
    <w:rsid w:val="00B901AD"/>
    <w:rsid w:val="00B9024C"/>
    <w:rsid w:val="00B917C2"/>
    <w:rsid w:val="00B92426"/>
    <w:rsid w:val="00B940E4"/>
    <w:rsid w:val="00B9575D"/>
    <w:rsid w:val="00B96BC3"/>
    <w:rsid w:val="00B96D55"/>
    <w:rsid w:val="00B97300"/>
    <w:rsid w:val="00BA0A1D"/>
    <w:rsid w:val="00BA14AD"/>
    <w:rsid w:val="00BA2011"/>
    <w:rsid w:val="00BA33C9"/>
    <w:rsid w:val="00BA3543"/>
    <w:rsid w:val="00BA4B64"/>
    <w:rsid w:val="00BA4D90"/>
    <w:rsid w:val="00BA5BE5"/>
    <w:rsid w:val="00BA634C"/>
    <w:rsid w:val="00BA712E"/>
    <w:rsid w:val="00BA7AE0"/>
    <w:rsid w:val="00BB0FB7"/>
    <w:rsid w:val="00BB1178"/>
    <w:rsid w:val="00BB1FE9"/>
    <w:rsid w:val="00BB226B"/>
    <w:rsid w:val="00BB5A9E"/>
    <w:rsid w:val="00BB7808"/>
    <w:rsid w:val="00BC040B"/>
    <w:rsid w:val="00BC0FAD"/>
    <w:rsid w:val="00BC16FE"/>
    <w:rsid w:val="00BC172D"/>
    <w:rsid w:val="00BC2F8E"/>
    <w:rsid w:val="00BC4B04"/>
    <w:rsid w:val="00BC4D52"/>
    <w:rsid w:val="00BC5FCB"/>
    <w:rsid w:val="00BC73D6"/>
    <w:rsid w:val="00BD1D12"/>
    <w:rsid w:val="00BD439F"/>
    <w:rsid w:val="00BD4E36"/>
    <w:rsid w:val="00BD6594"/>
    <w:rsid w:val="00BE0F32"/>
    <w:rsid w:val="00BE1922"/>
    <w:rsid w:val="00BE217A"/>
    <w:rsid w:val="00BE261E"/>
    <w:rsid w:val="00BE2D39"/>
    <w:rsid w:val="00BE6068"/>
    <w:rsid w:val="00BE7D3E"/>
    <w:rsid w:val="00BF091C"/>
    <w:rsid w:val="00BF0A73"/>
    <w:rsid w:val="00BF0B68"/>
    <w:rsid w:val="00BF1734"/>
    <w:rsid w:val="00BF3FE9"/>
    <w:rsid w:val="00BF4674"/>
    <w:rsid w:val="00BF7610"/>
    <w:rsid w:val="00BF7D4B"/>
    <w:rsid w:val="00C0221B"/>
    <w:rsid w:val="00C0229A"/>
    <w:rsid w:val="00C03239"/>
    <w:rsid w:val="00C04C92"/>
    <w:rsid w:val="00C100F5"/>
    <w:rsid w:val="00C14203"/>
    <w:rsid w:val="00C143EB"/>
    <w:rsid w:val="00C14EC4"/>
    <w:rsid w:val="00C15B95"/>
    <w:rsid w:val="00C15E20"/>
    <w:rsid w:val="00C1636C"/>
    <w:rsid w:val="00C168D0"/>
    <w:rsid w:val="00C17678"/>
    <w:rsid w:val="00C17920"/>
    <w:rsid w:val="00C17DE5"/>
    <w:rsid w:val="00C209B6"/>
    <w:rsid w:val="00C216AD"/>
    <w:rsid w:val="00C22B65"/>
    <w:rsid w:val="00C22EBB"/>
    <w:rsid w:val="00C24065"/>
    <w:rsid w:val="00C25F19"/>
    <w:rsid w:val="00C278EF"/>
    <w:rsid w:val="00C301A4"/>
    <w:rsid w:val="00C31AAB"/>
    <w:rsid w:val="00C32569"/>
    <w:rsid w:val="00C3327B"/>
    <w:rsid w:val="00C3511C"/>
    <w:rsid w:val="00C3633E"/>
    <w:rsid w:val="00C36D99"/>
    <w:rsid w:val="00C37219"/>
    <w:rsid w:val="00C37AE7"/>
    <w:rsid w:val="00C37C95"/>
    <w:rsid w:val="00C37D11"/>
    <w:rsid w:val="00C415EF"/>
    <w:rsid w:val="00C438B3"/>
    <w:rsid w:val="00C44295"/>
    <w:rsid w:val="00C455ED"/>
    <w:rsid w:val="00C45798"/>
    <w:rsid w:val="00C45EEA"/>
    <w:rsid w:val="00C46C87"/>
    <w:rsid w:val="00C50E46"/>
    <w:rsid w:val="00C517C7"/>
    <w:rsid w:val="00C51C43"/>
    <w:rsid w:val="00C5223A"/>
    <w:rsid w:val="00C53073"/>
    <w:rsid w:val="00C553B8"/>
    <w:rsid w:val="00C55544"/>
    <w:rsid w:val="00C55D46"/>
    <w:rsid w:val="00C56D7F"/>
    <w:rsid w:val="00C56F83"/>
    <w:rsid w:val="00C57718"/>
    <w:rsid w:val="00C608EA"/>
    <w:rsid w:val="00C60F89"/>
    <w:rsid w:val="00C610F4"/>
    <w:rsid w:val="00C61638"/>
    <w:rsid w:val="00C61A3E"/>
    <w:rsid w:val="00C62358"/>
    <w:rsid w:val="00C633D7"/>
    <w:rsid w:val="00C648CB"/>
    <w:rsid w:val="00C677E6"/>
    <w:rsid w:val="00C703F6"/>
    <w:rsid w:val="00C72233"/>
    <w:rsid w:val="00C745A3"/>
    <w:rsid w:val="00C74DE7"/>
    <w:rsid w:val="00C759D9"/>
    <w:rsid w:val="00C75DC6"/>
    <w:rsid w:val="00C7602D"/>
    <w:rsid w:val="00C76CC7"/>
    <w:rsid w:val="00C770D3"/>
    <w:rsid w:val="00C7718A"/>
    <w:rsid w:val="00C77DCA"/>
    <w:rsid w:val="00C77F92"/>
    <w:rsid w:val="00C8056B"/>
    <w:rsid w:val="00C8068E"/>
    <w:rsid w:val="00C80C38"/>
    <w:rsid w:val="00C81663"/>
    <w:rsid w:val="00C8327D"/>
    <w:rsid w:val="00C84598"/>
    <w:rsid w:val="00C85087"/>
    <w:rsid w:val="00C86FA3"/>
    <w:rsid w:val="00C878E9"/>
    <w:rsid w:val="00C90849"/>
    <w:rsid w:val="00C911B6"/>
    <w:rsid w:val="00C916A4"/>
    <w:rsid w:val="00C92A73"/>
    <w:rsid w:val="00C94B30"/>
    <w:rsid w:val="00C95849"/>
    <w:rsid w:val="00C95D24"/>
    <w:rsid w:val="00C9698C"/>
    <w:rsid w:val="00C9730A"/>
    <w:rsid w:val="00C97394"/>
    <w:rsid w:val="00C97733"/>
    <w:rsid w:val="00CA02E3"/>
    <w:rsid w:val="00CA0775"/>
    <w:rsid w:val="00CA488B"/>
    <w:rsid w:val="00CA4BD1"/>
    <w:rsid w:val="00CA5624"/>
    <w:rsid w:val="00CA6331"/>
    <w:rsid w:val="00CA72EC"/>
    <w:rsid w:val="00CA7479"/>
    <w:rsid w:val="00CA78FC"/>
    <w:rsid w:val="00CB3E7A"/>
    <w:rsid w:val="00CB5CA9"/>
    <w:rsid w:val="00CB6E6C"/>
    <w:rsid w:val="00CB6F94"/>
    <w:rsid w:val="00CB7CB2"/>
    <w:rsid w:val="00CC1472"/>
    <w:rsid w:val="00CC3DFC"/>
    <w:rsid w:val="00CC471E"/>
    <w:rsid w:val="00CC4A59"/>
    <w:rsid w:val="00CC5FA2"/>
    <w:rsid w:val="00CD0600"/>
    <w:rsid w:val="00CD0DDE"/>
    <w:rsid w:val="00CD1415"/>
    <w:rsid w:val="00CD16C8"/>
    <w:rsid w:val="00CD29B7"/>
    <w:rsid w:val="00CD3C3A"/>
    <w:rsid w:val="00CD7A7A"/>
    <w:rsid w:val="00CE05D8"/>
    <w:rsid w:val="00CE366B"/>
    <w:rsid w:val="00CE3835"/>
    <w:rsid w:val="00CE42AD"/>
    <w:rsid w:val="00CE4941"/>
    <w:rsid w:val="00CE4AB9"/>
    <w:rsid w:val="00CE584E"/>
    <w:rsid w:val="00CE5994"/>
    <w:rsid w:val="00CF00EF"/>
    <w:rsid w:val="00CF0B6D"/>
    <w:rsid w:val="00CF2A46"/>
    <w:rsid w:val="00CF2A83"/>
    <w:rsid w:val="00CF2FEB"/>
    <w:rsid w:val="00CF31FE"/>
    <w:rsid w:val="00CF360A"/>
    <w:rsid w:val="00CF429A"/>
    <w:rsid w:val="00CF4718"/>
    <w:rsid w:val="00CF4A9E"/>
    <w:rsid w:val="00CF4DC8"/>
    <w:rsid w:val="00CF5189"/>
    <w:rsid w:val="00CF5E3C"/>
    <w:rsid w:val="00CF7F44"/>
    <w:rsid w:val="00D009FC"/>
    <w:rsid w:val="00D0110E"/>
    <w:rsid w:val="00D02756"/>
    <w:rsid w:val="00D029D3"/>
    <w:rsid w:val="00D02BF4"/>
    <w:rsid w:val="00D04538"/>
    <w:rsid w:val="00D04D1D"/>
    <w:rsid w:val="00D050D6"/>
    <w:rsid w:val="00D0760C"/>
    <w:rsid w:val="00D1120F"/>
    <w:rsid w:val="00D121B8"/>
    <w:rsid w:val="00D138F7"/>
    <w:rsid w:val="00D14C49"/>
    <w:rsid w:val="00D168F1"/>
    <w:rsid w:val="00D16DD4"/>
    <w:rsid w:val="00D17402"/>
    <w:rsid w:val="00D174F6"/>
    <w:rsid w:val="00D201D6"/>
    <w:rsid w:val="00D20CA8"/>
    <w:rsid w:val="00D21C2D"/>
    <w:rsid w:val="00D221F5"/>
    <w:rsid w:val="00D23578"/>
    <w:rsid w:val="00D24ABA"/>
    <w:rsid w:val="00D24D25"/>
    <w:rsid w:val="00D24E66"/>
    <w:rsid w:val="00D266DA"/>
    <w:rsid w:val="00D26A25"/>
    <w:rsid w:val="00D272F2"/>
    <w:rsid w:val="00D276E6"/>
    <w:rsid w:val="00D317FD"/>
    <w:rsid w:val="00D31870"/>
    <w:rsid w:val="00D31B3E"/>
    <w:rsid w:val="00D31F52"/>
    <w:rsid w:val="00D32A79"/>
    <w:rsid w:val="00D3340B"/>
    <w:rsid w:val="00D34109"/>
    <w:rsid w:val="00D348AC"/>
    <w:rsid w:val="00D3689F"/>
    <w:rsid w:val="00D370FC"/>
    <w:rsid w:val="00D3763B"/>
    <w:rsid w:val="00D402A5"/>
    <w:rsid w:val="00D4304F"/>
    <w:rsid w:val="00D458B5"/>
    <w:rsid w:val="00D45B69"/>
    <w:rsid w:val="00D45DE4"/>
    <w:rsid w:val="00D47F03"/>
    <w:rsid w:val="00D50D23"/>
    <w:rsid w:val="00D50F8D"/>
    <w:rsid w:val="00D51803"/>
    <w:rsid w:val="00D560C3"/>
    <w:rsid w:val="00D56BC1"/>
    <w:rsid w:val="00D60680"/>
    <w:rsid w:val="00D63112"/>
    <w:rsid w:val="00D63501"/>
    <w:rsid w:val="00D64084"/>
    <w:rsid w:val="00D645DF"/>
    <w:rsid w:val="00D64781"/>
    <w:rsid w:val="00D64C90"/>
    <w:rsid w:val="00D6538A"/>
    <w:rsid w:val="00D65512"/>
    <w:rsid w:val="00D655F9"/>
    <w:rsid w:val="00D67703"/>
    <w:rsid w:val="00D70152"/>
    <w:rsid w:val="00D72675"/>
    <w:rsid w:val="00D72A78"/>
    <w:rsid w:val="00D73B4F"/>
    <w:rsid w:val="00D743A4"/>
    <w:rsid w:val="00D74C7C"/>
    <w:rsid w:val="00D76553"/>
    <w:rsid w:val="00D77031"/>
    <w:rsid w:val="00D7711B"/>
    <w:rsid w:val="00D81628"/>
    <w:rsid w:val="00D8194A"/>
    <w:rsid w:val="00D82D83"/>
    <w:rsid w:val="00D83F84"/>
    <w:rsid w:val="00D90653"/>
    <w:rsid w:val="00D9147D"/>
    <w:rsid w:val="00D91F37"/>
    <w:rsid w:val="00D9245A"/>
    <w:rsid w:val="00D92922"/>
    <w:rsid w:val="00D92F01"/>
    <w:rsid w:val="00D93F08"/>
    <w:rsid w:val="00D95389"/>
    <w:rsid w:val="00D97930"/>
    <w:rsid w:val="00D97DFB"/>
    <w:rsid w:val="00DA0208"/>
    <w:rsid w:val="00DA2230"/>
    <w:rsid w:val="00DA4E68"/>
    <w:rsid w:val="00DA4F9C"/>
    <w:rsid w:val="00DA5A62"/>
    <w:rsid w:val="00DA5B1F"/>
    <w:rsid w:val="00DA5B66"/>
    <w:rsid w:val="00DA64F1"/>
    <w:rsid w:val="00DA7904"/>
    <w:rsid w:val="00DB0007"/>
    <w:rsid w:val="00DB1FA9"/>
    <w:rsid w:val="00DB21E7"/>
    <w:rsid w:val="00DB2232"/>
    <w:rsid w:val="00DB56C2"/>
    <w:rsid w:val="00DB6697"/>
    <w:rsid w:val="00DC0940"/>
    <w:rsid w:val="00DC24EA"/>
    <w:rsid w:val="00DC3A5E"/>
    <w:rsid w:val="00DC42DE"/>
    <w:rsid w:val="00DC577D"/>
    <w:rsid w:val="00DC589B"/>
    <w:rsid w:val="00DC5F51"/>
    <w:rsid w:val="00DC62DE"/>
    <w:rsid w:val="00DC65A5"/>
    <w:rsid w:val="00DC6DFF"/>
    <w:rsid w:val="00DC765F"/>
    <w:rsid w:val="00DD08E9"/>
    <w:rsid w:val="00DD0B7C"/>
    <w:rsid w:val="00DD15DB"/>
    <w:rsid w:val="00DD16F0"/>
    <w:rsid w:val="00DD1878"/>
    <w:rsid w:val="00DD261A"/>
    <w:rsid w:val="00DD28DB"/>
    <w:rsid w:val="00DD3B7A"/>
    <w:rsid w:val="00DD4BE0"/>
    <w:rsid w:val="00DD7117"/>
    <w:rsid w:val="00DE0A22"/>
    <w:rsid w:val="00DE2161"/>
    <w:rsid w:val="00DE3711"/>
    <w:rsid w:val="00DE3AB8"/>
    <w:rsid w:val="00DE476D"/>
    <w:rsid w:val="00DE586E"/>
    <w:rsid w:val="00DE65D2"/>
    <w:rsid w:val="00DE7E95"/>
    <w:rsid w:val="00DF0263"/>
    <w:rsid w:val="00DF0329"/>
    <w:rsid w:val="00DF0474"/>
    <w:rsid w:val="00DF075E"/>
    <w:rsid w:val="00DF07F5"/>
    <w:rsid w:val="00DF0B34"/>
    <w:rsid w:val="00DF0E09"/>
    <w:rsid w:val="00DF160D"/>
    <w:rsid w:val="00DF1696"/>
    <w:rsid w:val="00DF22EF"/>
    <w:rsid w:val="00DF24C1"/>
    <w:rsid w:val="00DF3714"/>
    <w:rsid w:val="00DF37FE"/>
    <w:rsid w:val="00DF5413"/>
    <w:rsid w:val="00DF5BC1"/>
    <w:rsid w:val="00DF627B"/>
    <w:rsid w:val="00DF67C3"/>
    <w:rsid w:val="00DF6A40"/>
    <w:rsid w:val="00DF7863"/>
    <w:rsid w:val="00DF7F95"/>
    <w:rsid w:val="00E0068C"/>
    <w:rsid w:val="00E016EF"/>
    <w:rsid w:val="00E03348"/>
    <w:rsid w:val="00E0380F"/>
    <w:rsid w:val="00E047D3"/>
    <w:rsid w:val="00E04BF6"/>
    <w:rsid w:val="00E058A2"/>
    <w:rsid w:val="00E067F8"/>
    <w:rsid w:val="00E06AC0"/>
    <w:rsid w:val="00E10206"/>
    <w:rsid w:val="00E10826"/>
    <w:rsid w:val="00E117B0"/>
    <w:rsid w:val="00E132B9"/>
    <w:rsid w:val="00E13833"/>
    <w:rsid w:val="00E13B4E"/>
    <w:rsid w:val="00E142FA"/>
    <w:rsid w:val="00E15034"/>
    <w:rsid w:val="00E15479"/>
    <w:rsid w:val="00E16DAB"/>
    <w:rsid w:val="00E17589"/>
    <w:rsid w:val="00E2113D"/>
    <w:rsid w:val="00E21428"/>
    <w:rsid w:val="00E2174F"/>
    <w:rsid w:val="00E21CC1"/>
    <w:rsid w:val="00E21DD6"/>
    <w:rsid w:val="00E21EE8"/>
    <w:rsid w:val="00E220F6"/>
    <w:rsid w:val="00E257FA"/>
    <w:rsid w:val="00E26119"/>
    <w:rsid w:val="00E3101C"/>
    <w:rsid w:val="00E318D3"/>
    <w:rsid w:val="00E34718"/>
    <w:rsid w:val="00E355E9"/>
    <w:rsid w:val="00E35A6C"/>
    <w:rsid w:val="00E41F2A"/>
    <w:rsid w:val="00E437D0"/>
    <w:rsid w:val="00E43D8C"/>
    <w:rsid w:val="00E4409F"/>
    <w:rsid w:val="00E4467C"/>
    <w:rsid w:val="00E452D3"/>
    <w:rsid w:val="00E45A25"/>
    <w:rsid w:val="00E46B22"/>
    <w:rsid w:val="00E5024A"/>
    <w:rsid w:val="00E50558"/>
    <w:rsid w:val="00E55089"/>
    <w:rsid w:val="00E55D30"/>
    <w:rsid w:val="00E5616E"/>
    <w:rsid w:val="00E5798C"/>
    <w:rsid w:val="00E57A7A"/>
    <w:rsid w:val="00E62A02"/>
    <w:rsid w:val="00E62AAB"/>
    <w:rsid w:val="00E64C39"/>
    <w:rsid w:val="00E663CB"/>
    <w:rsid w:val="00E67E41"/>
    <w:rsid w:val="00E717BD"/>
    <w:rsid w:val="00E733CC"/>
    <w:rsid w:val="00E73832"/>
    <w:rsid w:val="00E74398"/>
    <w:rsid w:val="00E75F21"/>
    <w:rsid w:val="00E75FC6"/>
    <w:rsid w:val="00E76574"/>
    <w:rsid w:val="00E81311"/>
    <w:rsid w:val="00E865CF"/>
    <w:rsid w:val="00E8749C"/>
    <w:rsid w:val="00E87EFB"/>
    <w:rsid w:val="00E92BE1"/>
    <w:rsid w:val="00E935EF"/>
    <w:rsid w:val="00E93EE5"/>
    <w:rsid w:val="00E96404"/>
    <w:rsid w:val="00E97335"/>
    <w:rsid w:val="00E97354"/>
    <w:rsid w:val="00E97F0C"/>
    <w:rsid w:val="00EA0137"/>
    <w:rsid w:val="00EA0966"/>
    <w:rsid w:val="00EA188F"/>
    <w:rsid w:val="00EA3593"/>
    <w:rsid w:val="00EA3F80"/>
    <w:rsid w:val="00EA428B"/>
    <w:rsid w:val="00EA4A3B"/>
    <w:rsid w:val="00EA542A"/>
    <w:rsid w:val="00EA5604"/>
    <w:rsid w:val="00EA5F19"/>
    <w:rsid w:val="00EA75E1"/>
    <w:rsid w:val="00EB01FE"/>
    <w:rsid w:val="00EB12F7"/>
    <w:rsid w:val="00EB132B"/>
    <w:rsid w:val="00EB1DFA"/>
    <w:rsid w:val="00EB20CA"/>
    <w:rsid w:val="00EB26CF"/>
    <w:rsid w:val="00EB29E9"/>
    <w:rsid w:val="00EB3280"/>
    <w:rsid w:val="00EB46D8"/>
    <w:rsid w:val="00EB50D9"/>
    <w:rsid w:val="00EB527B"/>
    <w:rsid w:val="00EB5469"/>
    <w:rsid w:val="00EB6D2E"/>
    <w:rsid w:val="00EC0481"/>
    <w:rsid w:val="00EC2297"/>
    <w:rsid w:val="00EC27F3"/>
    <w:rsid w:val="00EC48D7"/>
    <w:rsid w:val="00EC6015"/>
    <w:rsid w:val="00EC693E"/>
    <w:rsid w:val="00ED0495"/>
    <w:rsid w:val="00ED05CB"/>
    <w:rsid w:val="00ED0701"/>
    <w:rsid w:val="00ED0CBC"/>
    <w:rsid w:val="00ED182F"/>
    <w:rsid w:val="00ED19EA"/>
    <w:rsid w:val="00ED2389"/>
    <w:rsid w:val="00ED3D76"/>
    <w:rsid w:val="00ED4DF4"/>
    <w:rsid w:val="00ED58D7"/>
    <w:rsid w:val="00ED5959"/>
    <w:rsid w:val="00ED68D1"/>
    <w:rsid w:val="00ED6B5D"/>
    <w:rsid w:val="00ED7175"/>
    <w:rsid w:val="00EE1C9A"/>
    <w:rsid w:val="00EE2221"/>
    <w:rsid w:val="00EE3CE9"/>
    <w:rsid w:val="00EE4621"/>
    <w:rsid w:val="00EE5214"/>
    <w:rsid w:val="00EE599B"/>
    <w:rsid w:val="00EE684D"/>
    <w:rsid w:val="00EF25B9"/>
    <w:rsid w:val="00EF27C7"/>
    <w:rsid w:val="00EF362A"/>
    <w:rsid w:val="00EF57DF"/>
    <w:rsid w:val="00EF5CF8"/>
    <w:rsid w:val="00EF6529"/>
    <w:rsid w:val="00F000EC"/>
    <w:rsid w:val="00F00A6B"/>
    <w:rsid w:val="00F0135D"/>
    <w:rsid w:val="00F02D7C"/>
    <w:rsid w:val="00F02E47"/>
    <w:rsid w:val="00F04AB5"/>
    <w:rsid w:val="00F04F40"/>
    <w:rsid w:val="00F04FD9"/>
    <w:rsid w:val="00F05AB4"/>
    <w:rsid w:val="00F06C8C"/>
    <w:rsid w:val="00F1151A"/>
    <w:rsid w:val="00F119E5"/>
    <w:rsid w:val="00F12FE8"/>
    <w:rsid w:val="00F13F58"/>
    <w:rsid w:val="00F1453C"/>
    <w:rsid w:val="00F14617"/>
    <w:rsid w:val="00F149C3"/>
    <w:rsid w:val="00F14EDC"/>
    <w:rsid w:val="00F15708"/>
    <w:rsid w:val="00F16250"/>
    <w:rsid w:val="00F162F0"/>
    <w:rsid w:val="00F16384"/>
    <w:rsid w:val="00F1699E"/>
    <w:rsid w:val="00F173CB"/>
    <w:rsid w:val="00F17744"/>
    <w:rsid w:val="00F20775"/>
    <w:rsid w:val="00F20C08"/>
    <w:rsid w:val="00F210CE"/>
    <w:rsid w:val="00F2396A"/>
    <w:rsid w:val="00F24C0B"/>
    <w:rsid w:val="00F250EE"/>
    <w:rsid w:val="00F26431"/>
    <w:rsid w:val="00F26788"/>
    <w:rsid w:val="00F26EBF"/>
    <w:rsid w:val="00F27051"/>
    <w:rsid w:val="00F30453"/>
    <w:rsid w:val="00F306BD"/>
    <w:rsid w:val="00F30B51"/>
    <w:rsid w:val="00F31B54"/>
    <w:rsid w:val="00F31D66"/>
    <w:rsid w:val="00F331A8"/>
    <w:rsid w:val="00F335B0"/>
    <w:rsid w:val="00F33C2E"/>
    <w:rsid w:val="00F361A7"/>
    <w:rsid w:val="00F37666"/>
    <w:rsid w:val="00F40898"/>
    <w:rsid w:val="00F41219"/>
    <w:rsid w:val="00F4140D"/>
    <w:rsid w:val="00F4260D"/>
    <w:rsid w:val="00F42B1E"/>
    <w:rsid w:val="00F42BCF"/>
    <w:rsid w:val="00F43146"/>
    <w:rsid w:val="00F43557"/>
    <w:rsid w:val="00F43C7E"/>
    <w:rsid w:val="00F46CB6"/>
    <w:rsid w:val="00F47A89"/>
    <w:rsid w:val="00F47B55"/>
    <w:rsid w:val="00F51369"/>
    <w:rsid w:val="00F525CF"/>
    <w:rsid w:val="00F52ED4"/>
    <w:rsid w:val="00F52F08"/>
    <w:rsid w:val="00F542A1"/>
    <w:rsid w:val="00F602BE"/>
    <w:rsid w:val="00F62058"/>
    <w:rsid w:val="00F623A1"/>
    <w:rsid w:val="00F62DFB"/>
    <w:rsid w:val="00F63A8F"/>
    <w:rsid w:val="00F64967"/>
    <w:rsid w:val="00F64A67"/>
    <w:rsid w:val="00F64D17"/>
    <w:rsid w:val="00F663E6"/>
    <w:rsid w:val="00F66B6A"/>
    <w:rsid w:val="00F71546"/>
    <w:rsid w:val="00F71CD3"/>
    <w:rsid w:val="00F73FF8"/>
    <w:rsid w:val="00F74D0D"/>
    <w:rsid w:val="00F76625"/>
    <w:rsid w:val="00F7694D"/>
    <w:rsid w:val="00F803B5"/>
    <w:rsid w:val="00F8065A"/>
    <w:rsid w:val="00F81CF4"/>
    <w:rsid w:val="00F84033"/>
    <w:rsid w:val="00F85775"/>
    <w:rsid w:val="00F86454"/>
    <w:rsid w:val="00F8724C"/>
    <w:rsid w:val="00F90857"/>
    <w:rsid w:val="00F93C2D"/>
    <w:rsid w:val="00F94C1B"/>
    <w:rsid w:val="00F951C5"/>
    <w:rsid w:val="00FA0466"/>
    <w:rsid w:val="00FA0888"/>
    <w:rsid w:val="00FA49B4"/>
    <w:rsid w:val="00FA50B2"/>
    <w:rsid w:val="00FA7144"/>
    <w:rsid w:val="00FB0FDF"/>
    <w:rsid w:val="00FB2C68"/>
    <w:rsid w:val="00FB32A8"/>
    <w:rsid w:val="00FB3607"/>
    <w:rsid w:val="00FB3AEA"/>
    <w:rsid w:val="00FB57DE"/>
    <w:rsid w:val="00FB5A64"/>
    <w:rsid w:val="00FB6E7B"/>
    <w:rsid w:val="00FC0E9C"/>
    <w:rsid w:val="00FC190F"/>
    <w:rsid w:val="00FC196F"/>
    <w:rsid w:val="00FC343A"/>
    <w:rsid w:val="00FC3722"/>
    <w:rsid w:val="00FC5707"/>
    <w:rsid w:val="00FC5B0D"/>
    <w:rsid w:val="00FC6EBF"/>
    <w:rsid w:val="00FC79D5"/>
    <w:rsid w:val="00FD0287"/>
    <w:rsid w:val="00FD1A3B"/>
    <w:rsid w:val="00FD1A72"/>
    <w:rsid w:val="00FD32CD"/>
    <w:rsid w:val="00FD3968"/>
    <w:rsid w:val="00FD70BF"/>
    <w:rsid w:val="00FD7161"/>
    <w:rsid w:val="00FE0976"/>
    <w:rsid w:val="00FE3583"/>
    <w:rsid w:val="00FE35C1"/>
    <w:rsid w:val="00FE3C57"/>
    <w:rsid w:val="00FE54F8"/>
    <w:rsid w:val="00FE58FC"/>
    <w:rsid w:val="00FE5932"/>
    <w:rsid w:val="00FE65CD"/>
    <w:rsid w:val="00FF22CC"/>
    <w:rsid w:val="00FF408A"/>
    <w:rsid w:val="00FF52F2"/>
    <w:rsid w:val="00FF5D58"/>
    <w:rsid w:val="00FF6312"/>
    <w:rsid w:val="00FF67EF"/>
    <w:rsid w:val="00FF6B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footer" w:uiPriority="99"/>
    <w:lsdException w:name="caption" w:semiHidden="1" w:unhideWhenUsed="1" w:qFormat="1"/>
    <w:lsdException w:name="footnote reference" w:uiPriority="99" w:qFormat="1"/>
    <w:lsdException w:name="Title" w:qFormat="1"/>
    <w:lsdException w:name="Default Paragraph Font" w:uiPriority="1"/>
    <w:lsdException w:name="Subtitle" w:qFormat="1"/>
    <w:lsdException w:name="Strong" w:qFormat="1"/>
    <w:lsdException w:name="Emphasis" w:qFormat="1"/>
    <w:lsdException w:name="Plain Text"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D20AB"/>
    <w:rPr>
      <w:sz w:val="24"/>
      <w:szCs w:val="24"/>
      <w:lang w:val="tr-TR" w:eastAsia="tr-TR"/>
    </w:rPr>
  </w:style>
  <w:style w:type="paragraph" w:styleId="Balk4">
    <w:name w:val="heading 4"/>
    <w:basedOn w:val="Normal"/>
    <w:next w:val="Normal"/>
    <w:qFormat/>
    <w:rsid w:val="00796E7C"/>
    <w:pPr>
      <w:keepNext/>
      <w:numPr>
        <w:ilvl w:val="1"/>
        <w:numId w:val="1"/>
      </w:numPr>
      <w:spacing w:before="240" w:after="60"/>
      <w:outlineLvl w:val="3"/>
    </w:pPr>
    <w:rPr>
      <w:b/>
      <w:bCs/>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qFormat/>
    <w:rsid w:val="00C610F4"/>
    <w:rPr>
      <w:b/>
      <w:bCs/>
    </w:rPr>
  </w:style>
  <w:style w:type="character" w:styleId="Vurgu">
    <w:name w:val="Emphasis"/>
    <w:qFormat/>
    <w:rsid w:val="00C610F4"/>
    <w:rPr>
      <w:i/>
      <w:iCs/>
    </w:rPr>
  </w:style>
  <w:style w:type="paragraph" w:styleId="NormalWeb">
    <w:name w:val="Normal (Web)"/>
    <w:basedOn w:val="Normal"/>
    <w:uiPriority w:val="99"/>
    <w:rsid w:val="007E118E"/>
    <w:pPr>
      <w:spacing w:before="100" w:beforeAutospacing="1" w:after="100" w:afterAutospacing="1"/>
    </w:pPr>
  </w:style>
  <w:style w:type="paragraph" w:styleId="stbilgi">
    <w:name w:val="header"/>
    <w:basedOn w:val="Normal"/>
    <w:rsid w:val="00E75F21"/>
    <w:pPr>
      <w:tabs>
        <w:tab w:val="center" w:pos="4536"/>
        <w:tab w:val="right" w:pos="9072"/>
      </w:tabs>
    </w:pPr>
  </w:style>
  <w:style w:type="paragraph" w:styleId="Altbilgi">
    <w:name w:val="footer"/>
    <w:basedOn w:val="Normal"/>
    <w:link w:val="AltbilgiChar"/>
    <w:uiPriority w:val="99"/>
    <w:rsid w:val="00E75F21"/>
    <w:pPr>
      <w:tabs>
        <w:tab w:val="center" w:pos="4536"/>
        <w:tab w:val="right" w:pos="9072"/>
      </w:tabs>
    </w:pPr>
    <w:rPr>
      <w:lang w:val="x-none" w:eastAsia="x-none"/>
    </w:rPr>
  </w:style>
  <w:style w:type="paragraph" w:styleId="KonuBal">
    <w:name w:val="Title"/>
    <w:basedOn w:val="Normal"/>
    <w:next w:val="Normal"/>
    <w:qFormat/>
    <w:rsid w:val="00B1297F"/>
    <w:pPr>
      <w:spacing w:after="480"/>
      <w:jc w:val="center"/>
    </w:pPr>
    <w:rPr>
      <w:b/>
      <w:snapToGrid w:val="0"/>
      <w:sz w:val="48"/>
      <w:szCs w:val="20"/>
      <w:lang w:val="en-GB" w:eastAsia="en-US"/>
    </w:rPr>
  </w:style>
  <w:style w:type="paragraph" w:customStyle="1" w:styleId="CharCharChar1CharCharCharCharCharCharChar">
    <w:name w:val="Char Char Char1 Char Char Char Char Char Char Char"/>
    <w:basedOn w:val="Normal"/>
    <w:rsid w:val="00B1297F"/>
    <w:pPr>
      <w:spacing w:after="160" w:line="240" w:lineRule="exact"/>
    </w:pPr>
    <w:rPr>
      <w:rFonts w:ascii="Verdana" w:hAnsi="Verdana"/>
      <w:sz w:val="20"/>
      <w:szCs w:val="20"/>
      <w:lang w:val="en-US" w:eastAsia="en-US"/>
    </w:rPr>
  </w:style>
  <w:style w:type="paragraph" w:styleId="GvdeMetni2">
    <w:name w:val="Body Text 2"/>
    <w:basedOn w:val="Normal"/>
    <w:link w:val="GvdeMetni2Char"/>
    <w:rsid w:val="00B1297F"/>
    <w:pPr>
      <w:adjustRightInd w:val="0"/>
      <w:spacing w:before="100" w:after="100"/>
    </w:pPr>
    <w:rPr>
      <w:sz w:val="18"/>
      <w:szCs w:val="18"/>
      <w:lang w:val="x-none" w:eastAsia="en-US"/>
    </w:rPr>
  </w:style>
  <w:style w:type="character" w:styleId="Kpr">
    <w:name w:val="Hyperlink"/>
    <w:rsid w:val="003D068E"/>
    <w:rPr>
      <w:rFonts w:ascii="Verdana" w:hAnsi="Verdana" w:hint="default"/>
      <w:strike w:val="0"/>
      <w:dstrike w:val="0"/>
      <w:color w:val="0000FF"/>
      <w:sz w:val="18"/>
      <w:szCs w:val="18"/>
      <w:u w:val="none"/>
      <w:effect w:val="none"/>
    </w:rPr>
  </w:style>
  <w:style w:type="character" w:styleId="SayfaNumaras">
    <w:name w:val="page number"/>
    <w:basedOn w:val="VarsaylanParagrafYazTipi"/>
    <w:rsid w:val="00C90849"/>
  </w:style>
  <w:style w:type="paragraph" w:customStyle="1" w:styleId="Text2">
    <w:name w:val="Text 2"/>
    <w:basedOn w:val="Normal"/>
    <w:rsid w:val="008B0B3A"/>
    <w:pPr>
      <w:tabs>
        <w:tab w:val="left" w:pos="2161"/>
      </w:tabs>
      <w:spacing w:after="240"/>
      <w:ind w:left="1202"/>
      <w:jc w:val="both"/>
    </w:pPr>
    <w:rPr>
      <w:snapToGrid w:val="0"/>
      <w:szCs w:val="20"/>
      <w:lang w:val="en-GB" w:eastAsia="en-US"/>
    </w:rPr>
  </w:style>
  <w:style w:type="character" w:styleId="zlenenKpr">
    <w:name w:val="FollowedHyperlink"/>
    <w:rsid w:val="00490A03"/>
    <w:rPr>
      <w:color w:val="800080"/>
      <w:u w:val="single"/>
    </w:rPr>
  </w:style>
  <w:style w:type="character" w:customStyle="1" w:styleId="cfcu">
    <w:name w:val="cfcu"/>
    <w:semiHidden/>
    <w:rsid w:val="00692BA9"/>
    <w:rPr>
      <w:rFonts w:ascii="Arial" w:hAnsi="Arial" w:cs="Arial"/>
      <w:color w:val="auto"/>
      <w:sz w:val="20"/>
      <w:szCs w:val="20"/>
    </w:rPr>
  </w:style>
  <w:style w:type="paragraph" w:styleId="ListeParagraf">
    <w:name w:val="List Paragraph"/>
    <w:basedOn w:val="Normal"/>
    <w:uiPriority w:val="34"/>
    <w:qFormat/>
    <w:rsid w:val="00D63112"/>
    <w:pPr>
      <w:spacing w:after="200" w:line="276" w:lineRule="auto"/>
      <w:ind w:left="720"/>
    </w:pPr>
    <w:rPr>
      <w:rFonts w:ascii="Calibri" w:hAnsi="Calibri" w:cs="Calibri"/>
      <w:sz w:val="22"/>
      <w:szCs w:val="22"/>
    </w:rPr>
  </w:style>
  <w:style w:type="paragraph" w:customStyle="1" w:styleId="ListeParagraf1">
    <w:name w:val="Liste Paragraf1"/>
    <w:basedOn w:val="Normal"/>
    <w:uiPriority w:val="34"/>
    <w:qFormat/>
    <w:rsid w:val="007723E5"/>
    <w:pPr>
      <w:ind w:left="708"/>
    </w:pPr>
  </w:style>
  <w:style w:type="paragraph" w:customStyle="1" w:styleId="Guidelines2">
    <w:name w:val="Guidelines 2"/>
    <w:basedOn w:val="Normal"/>
    <w:rsid w:val="00AA0DFE"/>
    <w:pPr>
      <w:spacing w:before="240" w:after="240"/>
      <w:jc w:val="both"/>
    </w:pPr>
    <w:rPr>
      <w:b/>
      <w:smallCaps/>
      <w:snapToGrid w:val="0"/>
      <w:szCs w:val="20"/>
      <w:lang w:eastAsia="en-US"/>
    </w:rPr>
  </w:style>
  <w:style w:type="paragraph" w:styleId="BalonMetni">
    <w:name w:val="Balloon Text"/>
    <w:basedOn w:val="Normal"/>
    <w:semiHidden/>
    <w:rsid w:val="005F4093"/>
    <w:rPr>
      <w:rFonts w:ascii="Tahoma" w:hAnsi="Tahoma" w:cs="Tahoma"/>
      <w:sz w:val="16"/>
      <w:szCs w:val="16"/>
    </w:rPr>
  </w:style>
  <w:style w:type="paragraph" w:customStyle="1" w:styleId="CharChar">
    <w:name w:val="Char Char"/>
    <w:basedOn w:val="Normal"/>
    <w:next w:val="Normal"/>
    <w:rsid w:val="00490D16"/>
    <w:pPr>
      <w:spacing w:after="160" w:line="240" w:lineRule="exact"/>
    </w:pPr>
    <w:rPr>
      <w:rFonts w:ascii="Tahoma" w:hAnsi="Tahoma"/>
      <w:szCs w:val="20"/>
      <w:lang w:val="en-US" w:eastAsia="en-US"/>
    </w:rPr>
  </w:style>
  <w:style w:type="character" w:styleId="AklamaBavurusu">
    <w:name w:val="annotation reference"/>
    <w:semiHidden/>
    <w:rsid w:val="0022472B"/>
    <w:rPr>
      <w:sz w:val="16"/>
      <w:szCs w:val="16"/>
    </w:rPr>
  </w:style>
  <w:style w:type="paragraph" w:styleId="AklamaMetni">
    <w:name w:val="annotation text"/>
    <w:basedOn w:val="Normal"/>
    <w:link w:val="AklamaMetniChar"/>
    <w:semiHidden/>
    <w:rsid w:val="0022472B"/>
    <w:rPr>
      <w:sz w:val="20"/>
      <w:szCs w:val="20"/>
    </w:rPr>
  </w:style>
  <w:style w:type="paragraph" w:styleId="AklamaKonusu">
    <w:name w:val="annotation subject"/>
    <w:basedOn w:val="AklamaMetni"/>
    <w:next w:val="AklamaMetni"/>
    <w:semiHidden/>
    <w:rsid w:val="0022472B"/>
    <w:rPr>
      <w:b/>
      <w:bCs/>
    </w:rPr>
  </w:style>
  <w:style w:type="character" w:styleId="DipnotBavurusu">
    <w:name w:val="footnote reference"/>
    <w:aliases w:val="BVI fnr, BVI fnr, BVI fnr Car Car,BVI fnr Car Car,BVI fnr Car, BVI fnr Car Car Car Car, BVI fnr Car Car Car Car Char,BVI fnr Car Car Car Car,BVI fnr Car Car Car Car Char,BVI fnr Char Char, BVI fnr Char,BVI fnr Char, BVI fnr Char Char"/>
    <w:link w:val="Char2"/>
    <w:uiPriority w:val="99"/>
    <w:qFormat/>
    <w:rsid w:val="00F41219"/>
    <w:rPr>
      <w:rFonts w:ascii="TimesNewRomanPS" w:hAnsi="TimesNewRomanPS"/>
      <w:position w:val="6"/>
      <w:sz w:val="18"/>
    </w:rPr>
  </w:style>
  <w:style w:type="paragraph" w:styleId="DipnotMetni">
    <w:name w:val="footnote text"/>
    <w:aliases w:val="Footnote Text Char1,Footnote Text Char Char Char Char,Footnote Text Char Char Char,Footnote Text Char Char,single space,footnote text,Fußnote"/>
    <w:basedOn w:val="Normal"/>
    <w:link w:val="DipnotMetniChar"/>
    <w:qFormat/>
    <w:rsid w:val="00F41219"/>
    <w:pPr>
      <w:spacing w:after="240"/>
      <w:ind w:left="357" w:hanging="357"/>
      <w:jc w:val="both"/>
    </w:pPr>
    <w:rPr>
      <w:snapToGrid w:val="0"/>
      <w:sz w:val="20"/>
      <w:szCs w:val="20"/>
      <w:lang w:val="en-GB" w:eastAsia="en-US"/>
    </w:rPr>
  </w:style>
  <w:style w:type="character" w:customStyle="1" w:styleId="DipnotMetniChar">
    <w:name w:val="Dipnot Metni Char"/>
    <w:aliases w:val="Footnote Text Char1 Char,Footnote Text Char Char Char Char Char,Footnote Text Char Char Char Char1,Footnote Text Char Char Char1,single space Char,footnote text Char,Fußnote Char"/>
    <w:link w:val="DipnotMetni"/>
    <w:rsid w:val="00F41219"/>
    <w:rPr>
      <w:snapToGrid w:val="0"/>
      <w:lang w:val="en-GB" w:eastAsia="en-US"/>
    </w:rPr>
  </w:style>
  <w:style w:type="paragraph" w:customStyle="1" w:styleId="Text1">
    <w:name w:val="Text 1"/>
    <w:basedOn w:val="Normal"/>
    <w:rsid w:val="00812089"/>
    <w:pPr>
      <w:spacing w:after="240"/>
      <w:ind w:left="482"/>
      <w:jc w:val="both"/>
    </w:pPr>
    <w:rPr>
      <w:snapToGrid w:val="0"/>
      <w:szCs w:val="20"/>
      <w:lang w:val="en-GB" w:eastAsia="en-US"/>
    </w:rPr>
  </w:style>
  <w:style w:type="paragraph" w:styleId="GvdeMetni">
    <w:name w:val="Body Text"/>
    <w:basedOn w:val="Normal"/>
    <w:link w:val="GvdeMetniChar"/>
    <w:rsid w:val="00D76553"/>
    <w:pPr>
      <w:spacing w:after="120"/>
    </w:pPr>
    <w:rPr>
      <w:lang w:val="x-none" w:eastAsia="x-none"/>
    </w:rPr>
  </w:style>
  <w:style w:type="character" w:customStyle="1" w:styleId="GvdeMetniChar">
    <w:name w:val="Gövde Metni Char"/>
    <w:link w:val="GvdeMetni"/>
    <w:rsid w:val="00D76553"/>
    <w:rPr>
      <w:sz w:val="24"/>
      <w:szCs w:val="24"/>
    </w:rPr>
  </w:style>
  <w:style w:type="paragraph" w:customStyle="1" w:styleId="Guidelines3">
    <w:name w:val="Guidelines 3"/>
    <w:basedOn w:val="Text2"/>
    <w:rsid w:val="00D76553"/>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styleId="Dzeltme">
    <w:name w:val="Revision"/>
    <w:hidden/>
    <w:uiPriority w:val="99"/>
    <w:semiHidden/>
    <w:rsid w:val="00F2396A"/>
    <w:rPr>
      <w:sz w:val="24"/>
      <w:szCs w:val="24"/>
      <w:lang w:val="tr-TR" w:eastAsia="tr-TR"/>
    </w:rPr>
  </w:style>
  <w:style w:type="paragraph" w:customStyle="1" w:styleId="2">
    <w:name w:val="Λίστα με κουκκίδες2"/>
    <w:basedOn w:val="Normal"/>
    <w:rsid w:val="00E13833"/>
    <w:pPr>
      <w:numPr>
        <w:ilvl w:val="1"/>
        <w:numId w:val="2"/>
      </w:numPr>
    </w:pPr>
    <w:rPr>
      <w:sz w:val="20"/>
      <w:szCs w:val="20"/>
      <w:lang w:val="en-GB" w:eastAsia="fr-FR"/>
    </w:rPr>
  </w:style>
  <w:style w:type="paragraph" w:customStyle="1" w:styleId="AralkYok1">
    <w:name w:val="Aralık Yok1"/>
    <w:qFormat/>
    <w:rsid w:val="00D174F6"/>
    <w:rPr>
      <w:rFonts w:ascii="Calibri" w:eastAsia="Calibri" w:hAnsi="Calibri"/>
      <w:sz w:val="22"/>
      <w:szCs w:val="22"/>
      <w:lang w:val="tr-TR"/>
    </w:rPr>
  </w:style>
  <w:style w:type="character" w:customStyle="1" w:styleId="GvdeMetni2Char">
    <w:name w:val="Gövde Metni 2 Char"/>
    <w:link w:val="GvdeMetni2"/>
    <w:rsid w:val="00F162F0"/>
    <w:rPr>
      <w:sz w:val="18"/>
      <w:szCs w:val="18"/>
      <w:lang w:eastAsia="en-US"/>
    </w:rPr>
  </w:style>
  <w:style w:type="paragraph" w:customStyle="1" w:styleId="p3">
    <w:name w:val="p3"/>
    <w:basedOn w:val="Normal"/>
    <w:rsid w:val="007D5EAF"/>
    <w:pPr>
      <w:widowControl w:val="0"/>
      <w:tabs>
        <w:tab w:val="left" w:pos="754"/>
        <w:tab w:val="left" w:pos="1094"/>
      </w:tabs>
      <w:autoSpaceDE w:val="0"/>
      <w:autoSpaceDN w:val="0"/>
      <w:adjustRightInd w:val="0"/>
      <w:ind w:left="1094" w:hanging="340"/>
    </w:pPr>
    <w:rPr>
      <w:lang w:val="en-US" w:eastAsia="en-US"/>
    </w:rPr>
  </w:style>
  <w:style w:type="paragraph" w:styleId="AralkYok">
    <w:name w:val="No Spacing"/>
    <w:uiPriority w:val="1"/>
    <w:qFormat/>
    <w:rsid w:val="00996A32"/>
    <w:rPr>
      <w:rFonts w:ascii="Calibri" w:eastAsia="Calibri" w:hAnsi="Calibri"/>
      <w:sz w:val="22"/>
      <w:szCs w:val="22"/>
      <w:lang w:val="en-GB"/>
    </w:rPr>
  </w:style>
  <w:style w:type="character" w:customStyle="1" w:styleId="AltbilgiChar">
    <w:name w:val="Altbilgi Char"/>
    <w:link w:val="Altbilgi"/>
    <w:uiPriority w:val="99"/>
    <w:rsid w:val="00141546"/>
    <w:rPr>
      <w:sz w:val="24"/>
      <w:szCs w:val="24"/>
    </w:rPr>
  </w:style>
  <w:style w:type="paragraph" w:customStyle="1" w:styleId="Char2">
    <w:name w:val="Char2"/>
    <w:basedOn w:val="Normal"/>
    <w:link w:val="DipnotBavurusu"/>
    <w:uiPriority w:val="99"/>
    <w:rsid w:val="00621531"/>
    <w:pPr>
      <w:spacing w:before="120" w:after="160" w:line="240" w:lineRule="exact"/>
    </w:pPr>
    <w:rPr>
      <w:rFonts w:ascii="TimesNewRomanPS" w:hAnsi="TimesNewRomanPS"/>
      <w:position w:val="6"/>
      <w:sz w:val="18"/>
      <w:szCs w:val="20"/>
      <w:lang w:val="x-none" w:eastAsia="x-none"/>
    </w:rPr>
  </w:style>
  <w:style w:type="paragraph" w:styleId="DzMetin">
    <w:name w:val="Plain Text"/>
    <w:basedOn w:val="Normal"/>
    <w:link w:val="DzMetinChar"/>
    <w:uiPriority w:val="99"/>
    <w:unhideWhenUsed/>
    <w:rsid w:val="007538B4"/>
    <w:rPr>
      <w:rFonts w:ascii="Calibri" w:hAnsi="Calibri"/>
      <w:sz w:val="22"/>
      <w:szCs w:val="21"/>
    </w:rPr>
  </w:style>
  <w:style w:type="character" w:customStyle="1" w:styleId="DzMetinChar">
    <w:name w:val="Düz Metin Char"/>
    <w:link w:val="DzMetin"/>
    <w:uiPriority w:val="99"/>
    <w:rsid w:val="007538B4"/>
    <w:rPr>
      <w:rFonts w:ascii="Calibri" w:eastAsia="Times New Roman" w:hAnsi="Calibri"/>
      <w:sz w:val="22"/>
      <w:szCs w:val="21"/>
      <w:lang w:val="tr-TR" w:eastAsia="tr-TR"/>
    </w:rPr>
  </w:style>
  <w:style w:type="character" w:customStyle="1" w:styleId="AklamaMetniChar">
    <w:name w:val="Açıklama Metni Char"/>
    <w:link w:val="AklamaMetni"/>
    <w:semiHidden/>
    <w:rsid w:val="00006499"/>
    <w:rPr>
      <w:lang w:val="tr-TR"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footer" w:uiPriority="99"/>
    <w:lsdException w:name="caption" w:semiHidden="1" w:unhideWhenUsed="1" w:qFormat="1"/>
    <w:lsdException w:name="footnote reference" w:uiPriority="99" w:qFormat="1"/>
    <w:lsdException w:name="Title" w:qFormat="1"/>
    <w:lsdException w:name="Default Paragraph Font" w:uiPriority="1"/>
    <w:lsdException w:name="Subtitle" w:qFormat="1"/>
    <w:lsdException w:name="Strong" w:qFormat="1"/>
    <w:lsdException w:name="Emphasis" w:qFormat="1"/>
    <w:lsdException w:name="Plain Text"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D20AB"/>
    <w:rPr>
      <w:sz w:val="24"/>
      <w:szCs w:val="24"/>
      <w:lang w:val="tr-TR" w:eastAsia="tr-TR"/>
    </w:rPr>
  </w:style>
  <w:style w:type="paragraph" w:styleId="Balk4">
    <w:name w:val="heading 4"/>
    <w:basedOn w:val="Normal"/>
    <w:next w:val="Normal"/>
    <w:qFormat/>
    <w:rsid w:val="00796E7C"/>
    <w:pPr>
      <w:keepNext/>
      <w:numPr>
        <w:ilvl w:val="1"/>
        <w:numId w:val="1"/>
      </w:numPr>
      <w:spacing w:before="240" w:after="60"/>
      <w:outlineLvl w:val="3"/>
    </w:pPr>
    <w:rPr>
      <w:b/>
      <w:bCs/>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qFormat/>
    <w:rsid w:val="00C610F4"/>
    <w:rPr>
      <w:b/>
      <w:bCs/>
    </w:rPr>
  </w:style>
  <w:style w:type="character" w:styleId="Vurgu">
    <w:name w:val="Emphasis"/>
    <w:qFormat/>
    <w:rsid w:val="00C610F4"/>
    <w:rPr>
      <w:i/>
      <w:iCs/>
    </w:rPr>
  </w:style>
  <w:style w:type="paragraph" w:styleId="NormalWeb">
    <w:name w:val="Normal (Web)"/>
    <w:basedOn w:val="Normal"/>
    <w:uiPriority w:val="99"/>
    <w:rsid w:val="007E118E"/>
    <w:pPr>
      <w:spacing w:before="100" w:beforeAutospacing="1" w:after="100" w:afterAutospacing="1"/>
    </w:pPr>
  </w:style>
  <w:style w:type="paragraph" w:styleId="stbilgi">
    <w:name w:val="header"/>
    <w:basedOn w:val="Normal"/>
    <w:rsid w:val="00E75F21"/>
    <w:pPr>
      <w:tabs>
        <w:tab w:val="center" w:pos="4536"/>
        <w:tab w:val="right" w:pos="9072"/>
      </w:tabs>
    </w:pPr>
  </w:style>
  <w:style w:type="paragraph" w:styleId="Altbilgi">
    <w:name w:val="footer"/>
    <w:basedOn w:val="Normal"/>
    <w:link w:val="AltbilgiChar"/>
    <w:uiPriority w:val="99"/>
    <w:rsid w:val="00E75F21"/>
    <w:pPr>
      <w:tabs>
        <w:tab w:val="center" w:pos="4536"/>
        <w:tab w:val="right" w:pos="9072"/>
      </w:tabs>
    </w:pPr>
    <w:rPr>
      <w:lang w:val="x-none" w:eastAsia="x-none"/>
    </w:rPr>
  </w:style>
  <w:style w:type="paragraph" w:styleId="KonuBal">
    <w:name w:val="Title"/>
    <w:basedOn w:val="Normal"/>
    <w:next w:val="Normal"/>
    <w:qFormat/>
    <w:rsid w:val="00B1297F"/>
    <w:pPr>
      <w:spacing w:after="480"/>
      <w:jc w:val="center"/>
    </w:pPr>
    <w:rPr>
      <w:b/>
      <w:snapToGrid w:val="0"/>
      <w:sz w:val="48"/>
      <w:szCs w:val="20"/>
      <w:lang w:val="en-GB" w:eastAsia="en-US"/>
    </w:rPr>
  </w:style>
  <w:style w:type="paragraph" w:customStyle="1" w:styleId="CharCharChar1CharCharCharCharCharCharChar">
    <w:name w:val="Char Char Char1 Char Char Char Char Char Char Char"/>
    <w:basedOn w:val="Normal"/>
    <w:rsid w:val="00B1297F"/>
    <w:pPr>
      <w:spacing w:after="160" w:line="240" w:lineRule="exact"/>
    </w:pPr>
    <w:rPr>
      <w:rFonts w:ascii="Verdana" w:hAnsi="Verdana"/>
      <w:sz w:val="20"/>
      <w:szCs w:val="20"/>
      <w:lang w:val="en-US" w:eastAsia="en-US"/>
    </w:rPr>
  </w:style>
  <w:style w:type="paragraph" w:styleId="GvdeMetni2">
    <w:name w:val="Body Text 2"/>
    <w:basedOn w:val="Normal"/>
    <w:link w:val="GvdeMetni2Char"/>
    <w:rsid w:val="00B1297F"/>
    <w:pPr>
      <w:adjustRightInd w:val="0"/>
      <w:spacing w:before="100" w:after="100"/>
    </w:pPr>
    <w:rPr>
      <w:sz w:val="18"/>
      <w:szCs w:val="18"/>
      <w:lang w:val="x-none" w:eastAsia="en-US"/>
    </w:rPr>
  </w:style>
  <w:style w:type="character" w:styleId="Kpr">
    <w:name w:val="Hyperlink"/>
    <w:rsid w:val="003D068E"/>
    <w:rPr>
      <w:rFonts w:ascii="Verdana" w:hAnsi="Verdana" w:hint="default"/>
      <w:strike w:val="0"/>
      <w:dstrike w:val="0"/>
      <w:color w:val="0000FF"/>
      <w:sz w:val="18"/>
      <w:szCs w:val="18"/>
      <w:u w:val="none"/>
      <w:effect w:val="none"/>
    </w:rPr>
  </w:style>
  <w:style w:type="character" w:styleId="SayfaNumaras">
    <w:name w:val="page number"/>
    <w:basedOn w:val="VarsaylanParagrafYazTipi"/>
    <w:rsid w:val="00C90849"/>
  </w:style>
  <w:style w:type="paragraph" w:customStyle="1" w:styleId="Text2">
    <w:name w:val="Text 2"/>
    <w:basedOn w:val="Normal"/>
    <w:rsid w:val="008B0B3A"/>
    <w:pPr>
      <w:tabs>
        <w:tab w:val="left" w:pos="2161"/>
      </w:tabs>
      <w:spacing w:after="240"/>
      <w:ind w:left="1202"/>
      <w:jc w:val="both"/>
    </w:pPr>
    <w:rPr>
      <w:snapToGrid w:val="0"/>
      <w:szCs w:val="20"/>
      <w:lang w:val="en-GB" w:eastAsia="en-US"/>
    </w:rPr>
  </w:style>
  <w:style w:type="character" w:styleId="zlenenKpr">
    <w:name w:val="FollowedHyperlink"/>
    <w:rsid w:val="00490A03"/>
    <w:rPr>
      <w:color w:val="800080"/>
      <w:u w:val="single"/>
    </w:rPr>
  </w:style>
  <w:style w:type="character" w:customStyle="1" w:styleId="cfcu">
    <w:name w:val="cfcu"/>
    <w:semiHidden/>
    <w:rsid w:val="00692BA9"/>
    <w:rPr>
      <w:rFonts w:ascii="Arial" w:hAnsi="Arial" w:cs="Arial"/>
      <w:color w:val="auto"/>
      <w:sz w:val="20"/>
      <w:szCs w:val="20"/>
    </w:rPr>
  </w:style>
  <w:style w:type="paragraph" w:styleId="ListeParagraf">
    <w:name w:val="List Paragraph"/>
    <w:basedOn w:val="Normal"/>
    <w:uiPriority w:val="34"/>
    <w:qFormat/>
    <w:rsid w:val="00D63112"/>
    <w:pPr>
      <w:spacing w:after="200" w:line="276" w:lineRule="auto"/>
      <w:ind w:left="720"/>
    </w:pPr>
    <w:rPr>
      <w:rFonts w:ascii="Calibri" w:hAnsi="Calibri" w:cs="Calibri"/>
      <w:sz w:val="22"/>
      <w:szCs w:val="22"/>
    </w:rPr>
  </w:style>
  <w:style w:type="paragraph" w:customStyle="1" w:styleId="ListeParagraf1">
    <w:name w:val="Liste Paragraf1"/>
    <w:basedOn w:val="Normal"/>
    <w:uiPriority w:val="34"/>
    <w:qFormat/>
    <w:rsid w:val="007723E5"/>
    <w:pPr>
      <w:ind w:left="708"/>
    </w:pPr>
  </w:style>
  <w:style w:type="paragraph" w:customStyle="1" w:styleId="Guidelines2">
    <w:name w:val="Guidelines 2"/>
    <w:basedOn w:val="Normal"/>
    <w:rsid w:val="00AA0DFE"/>
    <w:pPr>
      <w:spacing w:before="240" w:after="240"/>
      <w:jc w:val="both"/>
    </w:pPr>
    <w:rPr>
      <w:b/>
      <w:smallCaps/>
      <w:snapToGrid w:val="0"/>
      <w:szCs w:val="20"/>
      <w:lang w:eastAsia="en-US"/>
    </w:rPr>
  </w:style>
  <w:style w:type="paragraph" w:styleId="BalonMetni">
    <w:name w:val="Balloon Text"/>
    <w:basedOn w:val="Normal"/>
    <w:semiHidden/>
    <w:rsid w:val="005F4093"/>
    <w:rPr>
      <w:rFonts w:ascii="Tahoma" w:hAnsi="Tahoma" w:cs="Tahoma"/>
      <w:sz w:val="16"/>
      <w:szCs w:val="16"/>
    </w:rPr>
  </w:style>
  <w:style w:type="paragraph" w:customStyle="1" w:styleId="CharChar">
    <w:name w:val="Char Char"/>
    <w:basedOn w:val="Normal"/>
    <w:next w:val="Normal"/>
    <w:rsid w:val="00490D16"/>
    <w:pPr>
      <w:spacing w:after="160" w:line="240" w:lineRule="exact"/>
    </w:pPr>
    <w:rPr>
      <w:rFonts w:ascii="Tahoma" w:hAnsi="Tahoma"/>
      <w:szCs w:val="20"/>
      <w:lang w:val="en-US" w:eastAsia="en-US"/>
    </w:rPr>
  </w:style>
  <w:style w:type="character" w:styleId="AklamaBavurusu">
    <w:name w:val="annotation reference"/>
    <w:semiHidden/>
    <w:rsid w:val="0022472B"/>
    <w:rPr>
      <w:sz w:val="16"/>
      <w:szCs w:val="16"/>
    </w:rPr>
  </w:style>
  <w:style w:type="paragraph" w:styleId="AklamaMetni">
    <w:name w:val="annotation text"/>
    <w:basedOn w:val="Normal"/>
    <w:link w:val="AklamaMetniChar"/>
    <w:semiHidden/>
    <w:rsid w:val="0022472B"/>
    <w:rPr>
      <w:sz w:val="20"/>
      <w:szCs w:val="20"/>
    </w:rPr>
  </w:style>
  <w:style w:type="paragraph" w:styleId="AklamaKonusu">
    <w:name w:val="annotation subject"/>
    <w:basedOn w:val="AklamaMetni"/>
    <w:next w:val="AklamaMetni"/>
    <w:semiHidden/>
    <w:rsid w:val="0022472B"/>
    <w:rPr>
      <w:b/>
      <w:bCs/>
    </w:rPr>
  </w:style>
  <w:style w:type="character" w:styleId="DipnotBavurusu">
    <w:name w:val="footnote reference"/>
    <w:aliases w:val="BVI fnr, BVI fnr, BVI fnr Car Car,BVI fnr Car Car,BVI fnr Car, BVI fnr Car Car Car Car, BVI fnr Car Car Car Car Char,BVI fnr Car Car Car Car,BVI fnr Car Car Car Car Char,BVI fnr Char Char, BVI fnr Char,BVI fnr Char, BVI fnr Char Char"/>
    <w:link w:val="Char2"/>
    <w:uiPriority w:val="99"/>
    <w:qFormat/>
    <w:rsid w:val="00F41219"/>
    <w:rPr>
      <w:rFonts w:ascii="TimesNewRomanPS" w:hAnsi="TimesNewRomanPS"/>
      <w:position w:val="6"/>
      <w:sz w:val="18"/>
    </w:rPr>
  </w:style>
  <w:style w:type="paragraph" w:styleId="DipnotMetni">
    <w:name w:val="footnote text"/>
    <w:aliases w:val="Footnote Text Char1,Footnote Text Char Char Char Char,Footnote Text Char Char Char,Footnote Text Char Char,single space,footnote text,Fußnote"/>
    <w:basedOn w:val="Normal"/>
    <w:link w:val="DipnotMetniChar"/>
    <w:qFormat/>
    <w:rsid w:val="00F41219"/>
    <w:pPr>
      <w:spacing w:after="240"/>
      <w:ind w:left="357" w:hanging="357"/>
      <w:jc w:val="both"/>
    </w:pPr>
    <w:rPr>
      <w:snapToGrid w:val="0"/>
      <w:sz w:val="20"/>
      <w:szCs w:val="20"/>
      <w:lang w:val="en-GB" w:eastAsia="en-US"/>
    </w:rPr>
  </w:style>
  <w:style w:type="character" w:customStyle="1" w:styleId="DipnotMetniChar">
    <w:name w:val="Dipnot Metni Char"/>
    <w:aliases w:val="Footnote Text Char1 Char,Footnote Text Char Char Char Char Char,Footnote Text Char Char Char Char1,Footnote Text Char Char Char1,single space Char,footnote text Char,Fußnote Char"/>
    <w:link w:val="DipnotMetni"/>
    <w:rsid w:val="00F41219"/>
    <w:rPr>
      <w:snapToGrid w:val="0"/>
      <w:lang w:val="en-GB" w:eastAsia="en-US"/>
    </w:rPr>
  </w:style>
  <w:style w:type="paragraph" w:customStyle="1" w:styleId="Text1">
    <w:name w:val="Text 1"/>
    <w:basedOn w:val="Normal"/>
    <w:rsid w:val="00812089"/>
    <w:pPr>
      <w:spacing w:after="240"/>
      <w:ind w:left="482"/>
      <w:jc w:val="both"/>
    </w:pPr>
    <w:rPr>
      <w:snapToGrid w:val="0"/>
      <w:szCs w:val="20"/>
      <w:lang w:val="en-GB" w:eastAsia="en-US"/>
    </w:rPr>
  </w:style>
  <w:style w:type="paragraph" w:styleId="GvdeMetni">
    <w:name w:val="Body Text"/>
    <w:basedOn w:val="Normal"/>
    <w:link w:val="GvdeMetniChar"/>
    <w:rsid w:val="00D76553"/>
    <w:pPr>
      <w:spacing w:after="120"/>
    </w:pPr>
    <w:rPr>
      <w:lang w:val="x-none" w:eastAsia="x-none"/>
    </w:rPr>
  </w:style>
  <w:style w:type="character" w:customStyle="1" w:styleId="GvdeMetniChar">
    <w:name w:val="Gövde Metni Char"/>
    <w:link w:val="GvdeMetni"/>
    <w:rsid w:val="00D76553"/>
    <w:rPr>
      <w:sz w:val="24"/>
      <w:szCs w:val="24"/>
    </w:rPr>
  </w:style>
  <w:style w:type="paragraph" w:customStyle="1" w:styleId="Guidelines3">
    <w:name w:val="Guidelines 3"/>
    <w:basedOn w:val="Text2"/>
    <w:rsid w:val="00D76553"/>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styleId="Dzeltme">
    <w:name w:val="Revision"/>
    <w:hidden/>
    <w:uiPriority w:val="99"/>
    <w:semiHidden/>
    <w:rsid w:val="00F2396A"/>
    <w:rPr>
      <w:sz w:val="24"/>
      <w:szCs w:val="24"/>
      <w:lang w:val="tr-TR" w:eastAsia="tr-TR"/>
    </w:rPr>
  </w:style>
  <w:style w:type="paragraph" w:customStyle="1" w:styleId="2">
    <w:name w:val="Λίστα με κουκκίδες2"/>
    <w:basedOn w:val="Normal"/>
    <w:rsid w:val="00E13833"/>
    <w:pPr>
      <w:numPr>
        <w:ilvl w:val="1"/>
        <w:numId w:val="2"/>
      </w:numPr>
    </w:pPr>
    <w:rPr>
      <w:sz w:val="20"/>
      <w:szCs w:val="20"/>
      <w:lang w:val="en-GB" w:eastAsia="fr-FR"/>
    </w:rPr>
  </w:style>
  <w:style w:type="paragraph" w:customStyle="1" w:styleId="AralkYok1">
    <w:name w:val="Aralık Yok1"/>
    <w:qFormat/>
    <w:rsid w:val="00D174F6"/>
    <w:rPr>
      <w:rFonts w:ascii="Calibri" w:eastAsia="Calibri" w:hAnsi="Calibri"/>
      <w:sz w:val="22"/>
      <w:szCs w:val="22"/>
      <w:lang w:val="tr-TR"/>
    </w:rPr>
  </w:style>
  <w:style w:type="character" w:customStyle="1" w:styleId="GvdeMetni2Char">
    <w:name w:val="Gövde Metni 2 Char"/>
    <w:link w:val="GvdeMetni2"/>
    <w:rsid w:val="00F162F0"/>
    <w:rPr>
      <w:sz w:val="18"/>
      <w:szCs w:val="18"/>
      <w:lang w:eastAsia="en-US"/>
    </w:rPr>
  </w:style>
  <w:style w:type="paragraph" w:customStyle="1" w:styleId="p3">
    <w:name w:val="p3"/>
    <w:basedOn w:val="Normal"/>
    <w:rsid w:val="007D5EAF"/>
    <w:pPr>
      <w:widowControl w:val="0"/>
      <w:tabs>
        <w:tab w:val="left" w:pos="754"/>
        <w:tab w:val="left" w:pos="1094"/>
      </w:tabs>
      <w:autoSpaceDE w:val="0"/>
      <w:autoSpaceDN w:val="0"/>
      <w:adjustRightInd w:val="0"/>
      <w:ind w:left="1094" w:hanging="340"/>
    </w:pPr>
    <w:rPr>
      <w:lang w:val="en-US" w:eastAsia="en-US"/>
    </w:rPr>
  </w:style>
  <w:style w:type="paragraph" w:styleId="AralkYok">
    <w:name w:val="No Spacing"/>
    <w:uiPriority w:val="1"/>
    <w:qFormat/>
    <w:rsid w:val="00996A32"/>
    <w:rPr>
      <w:rFonts w:ascii="Calibri" w:eastAsia="Calibri" w:hAnsi="Calibri"/>
      <w:sz w:val="22"/>
      <w:szCs w:val="22"/>
      <w:lang w:val="en-GB"/>
    </w:rPr>
  </w:style>
  <w:style w:type="character" w:customStyle="1" w:styleId="AltbilgiChar">
    <w:name w:val="Altbilgi Char"/>
    <w:link w:val="Altbilgi"/>
    <w:uiPriority w:val="99"/>
    <w:rsid w:val="00141546"/>
    <w:rPr>
      <w:sz w:val="24"/>
      <w:szCs w:val="24"/>
    </w:rPr>
  </w:style>
  <w:style w:type="paragraph" w:customStyle="1" w:styleId="Char2">
    <w:name w:val="Char2"/>
    <w:basedOn w:val="Normal"/>
    <w:link w:val="DipnotBavurusu"/>
    <w:uiPriority w:val="99"/>
    <w:rsid w:val="00621531"/>
    <w:pPr>
      <w:spacing w:before="120" w:after="160" w:line="240" w:lineRule="exact"/>
    </w:pPr>
    <w:rPr>
      <w:rFonts w:ascii="TimesNewRomanPS" w:hAnsi="TimesNewRomanPS"/>
      <w:position w:val="6"/>
      <w:sz w:val="18"/>
      <w:szCs w:val="20"/>
      <w:lang w:val="x-none" w:eastAsia="x-none"/>
    </w:rPr>
  </w:style>
  <w:style w:type="paragraph" w:styleId="DzMetin">
    <w:name w:val="Plain Text"/>
    <w:basedOn w:val="Normal"/>
    <w:link w:val="DzMetinChar"/>
    <w:uiPriority w:val="99"/>
    <w:unhideWhenUsed/>
    <w:rsid w:val="007538B4"/>
    <w:rPr>
      <w:rFonts w:ascii="Calibri" w:hAnsi="Calibri"/>
      <w:sz w:val="22"/>
      <w:szCs w:val="21"/>
    </w:rPr>
  </w:style>
  <w:style w:type="character" w:customStyle="1" w:styleId="DzMetinChar">
    <w:name w:val="Düz Metin Char"/>
    <w:link w:val="DzMetin"/>
    <w:uiPriority w:val="99"/>
    <w:rsid w:val="007538B4"/>
    <w:rPr>
      <w:rFonts w:ascii="Calibri" w:eastAsia="Times New Roman" w:hAnsi="Calibri"/>
      <w:sz w:val="22"/>
      <w:szCs w:val="21"/>
      <w:lang w:val="tr-TR" w:eastAsia="tr-TR"/>
    </w:rPr>
  </w:style>
  <w:style w:type="character" w:customStyle="1" w:styleId="AklamaMetniChar">
    <w:name w:val="Açıklama Metni Char"/>
    <w:link w:val="AklamaMetni"/>
    <w:semiHidden/>
    <w:rsid w:val="00006499"/>
    <w:rPr>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480029">
      <w:bodyDiv w:val="1"/>
      <w:marLeft w:val="0"/>
      <w:marRight w:val="0"/>
      <w:marTop w:val="0"/>
      <w:marBottom w:val="0"/>
      <w:divBdr>
        <w:top w:val="none" w:sz="0" w:space="0" w:color="auto"/>
        <w:left w:val="none" w:sz="0" w:space="0" w:color="auto"/>
        <w:bottom w:val="none" w:sz="0" w:space="0" w:color="auto"/>
        <w:right w:val="none" w:sz="0" w:space="0" w:color="auto"/>
      </w:divBdr>
    </w:div>
    <w:div w:id="39323306">
      <w:bodyDiv w:val="1"/>
      <w:marLeft w:val="0"/>
      <w:marRight w:val="0"/>
      <w:marTop w:val="0"/>
      <w:marBottom w:val="0"/>
      <w:divBdr>
        <w:top w:val="none" w:sz="0" w:space="0" w:color="auto"/>
        <w:left w:val="none" w:sz="0" w:space="0" w:color="auto"/>
        <w:bottom w:val="none" w:sz="0" w:space="0" w:color="auto"/>
        <w:right w:val="none" w:sz="0" w:space="0" w:color="auto"/>
      </w:divBdr>
    </w:div>
    <w:div w:id="55981175">
      <w:bodyDiv w:val="1"/>
      <w:marLeft w:val="0"/>
      <w:marRight w:val="0"/>
      <w:marTop w:val="0"/>
      <w:marBottom w:val="0"/>
      <w:divBdr>
        <w:top w:val="none" w:sz="0" w:space="0" w:color="auto"/>
        <w:left w:val="none" w:sz="0" w:space="0" w:color="auto"/>
        <w:bottom w:val="none" w:sz="0" w:space="0" w:color="auto"/>
        <w:right w:val="none" w:sz="0" w:space="0" w:color="auto"/>
      </w:divBdr>
    </w:div>
    <w:div w:id="61947735">
      <w:bodyDiv w:val="1"/>
      <w:marLeft w:val="0"/>
      <w:marRight w:val="0"/>
      <w:marTop w:val="0"/>
      <w:marBottom w:val="0"/>
      <w:divBdr>
        <w:top w:val="none" w:sz="0" w:space="0" w:color="auto"/>
        <w:left w:val="none" w:sz="0" w:space="0" w:color="auto"/>
        <w:bottom w:val="none" w:sz="0" w:space="0" w:color="auto"/>
        <w:right w:val="none" w:sz="0" w:space="0" w:color="auto"/>
      </w:divBdr>
    </w:div>
    <w:div w:id="75061151">
      <w:bodyDiv w:val="1"/>
      <w:marLeft w:val="0"/>
      <w:marRight w:val="0"/>
      <w:marTop w:val="0"/>
      <w:marBottom w:val="0"/>
      <w:divBdr>
        <w:top w:val="none" w:sz="0" w:space="0" w:color="auto"/>
        <w:left w:val="none" w:sz="0" w:space="0" w:color="auto"/>
        <w:bottom w:val="none" w:sz="0" w:space="0" w:color="auto"/>
        <w:right w:val="none" w:sz="0" w:space="0" w:color="auto"/>
      </w:divBdr>
    </w:div>
    <w:div w:id="120074661">
      <w:bodyDiv w:val="1"/>
      <w:marLeft w:val="0"/>
      <w:marRight w:val="0"/>
      <w:marTop w:val="0"/>
      <w:marBottom w:val="0"/>
      <w:divBdr>
        <w:top w:val="none" w:sz="0" w:space="0" w:color="auto"/>
        <w:left w:val="none" w:sz="0" w:space="0" w:color="auto"/>
        <w:bottom w:val="none" w:sz="0" w:space="0" w:color="auto"/>
        <w:right w:val="none" w:sz="0" w:space="0" w:color="auto"/>
      </w:divBdr>
    </w:div>
    <w:div w:id="202451285">
      <w:bodyDiv w:val="1"/>
      <w:marLeft w:val="0"/>
      <w:marRight w:val="0"/>
      <w:marTop w:val="0"/>
      <w:marBottom w:val="0"/>
      <w:divBdr>
        <w:top w:val="none" w:sz="0" w:space="0" w:color="auto"/>
        <w:left w:val="none" w:sz="0" w:space="0" w:color="auto"/>
        <w:bottom w:val="none" w:sz="0" w:space="0" w:color="auto"/>
        <w:right w:val="none" w:sz="0" w:space="0" w:color="auto"/>
      </w:divBdr>
    </w:div>
    <w:div w:id="213850866">
      <w:bodyDiv w:val="1"/>
      <w:marLeft w:val="0"/>
      <w:marRight w:val="0"/>
      <w:marTop w:val="0"/>
      <w:marBottom w:val="0"/>
      <w:divBdr>
        <w:top w:val="none" w:sz="0" w:space="0" w:color="auto"/>
        <w:left w:val="none" w:sz="0" w:space="0" w:color="auto"/>
        <w:bottom w:val="none" w:sz="0" w:space="0" w:color="auto"/>
        <w:right w:val="none" w:sz="0" w:space="0" w:color="auto"/>
      </w:divBdr>
    </w:div>
    <w:div w:id="227620951">
      <w:bodyDiv w:val="1"/>
      <w:marLeft w:val="0"/>
      <w:marRight w:val="0"/>
      <w:marTop w:val="0"/>
      <w:marBottom w:val="0"/>
      <w:divBdr>
        <w:top w:val="none" w:sz="0" w:space="0" w:color="auto"/>
        <w:left w:val="none" w:sz="0" w:space="0" w:color="auto"/>
        <w:bottom w:val="none" w:sz="0" w:space="0" w:color="auto"/>
        <w:right w:val="none" w:sz="0" w:space="0" w:color="auto"/>
      </w:divBdr>
    </w:div>
    <w:div w:id="278996312">
      <w:bodyDiv w:val="1"/>
      <w:marLeft w:val="0"/>
      <w:marRight w:val="0"/>
      <w:marTop w:val="0"/>
      <w:marBottom w:val="0"/>
      <w:divBdr>
        <w:top w:val="none" w:sz="0" w:space="0" w:color="auto"/>
        <w:left w:val="none" w:sz="0" w:space="0" w:color="auto"/>
        <w:bottom w:val="none" w:sz="0" w:space="0" w:color="auto"/>
        <w:right w:val="none" w:sz="0" w:space="0" w:color="auto"/>
      </w:divBdr>
    </w:div>
    <w:div w:id="290549976">
      <w:bodyDiv w:val="1"/>
      <w:marLeft w:val="0"/>
      <w:marRight w:val="0"/>
      <w:marTop w:val="0"/>
      <w:marBottom w:val="0"/>
      <w:divBdr>
        <w:top w:val="none" w:sz="0" w:space="0" w:color="auto"/>
        <w:left w:val="none" w:sz="0" w:space="0" w:color="auto"/>
        <w:bottom w:val="none" w:sz="0" w:space="0" w:color="auto"/>
        <w:right w:val="none" w:sz="0" w:space="0" w:color="auto"/>
      </w:divBdr>
    </w:div>
    <w:div w:id="299962370">
      <w:bodyDiv w:val="1"/>
      <w:marLeft w:val="0"/>
      <w:marRight w:val="0"/>
      <w:marTop w:val="0"/>
      <w:marBottom w:val="0"/>
      <w:divBdr>
        <w:top w:val="none" w:sz="0" w:space="0" w:color="auto"/>
        <w:left w:val="none" w:sz="0" w:space="0" w:color="auto"/>
        <w:bottom w:val="none" w:sz="0" w:space="0" w:color="auto"/>
        <w:right w:val="none" w:sz="0" w:space="0" w:color="auto"/>
      </w:divBdr>
    </w:div>
    <w:div w:id="302664184">
      <w:bodyDiv w:val="1"/>
      <w:marLeft w:val="0"/>
      <w:marRight w:val="0"/>
      <w:marTop w:val="0"/>
      <w:marBottom w:val="0"/>
      <w:divBdr>
        <w:top w:val="none" w:sz="0" w:space="0" w:color="auto"/>
        <w:left w:val="none" w:sz="0" w:space="0" w:color="auto"/>
        <w:bottom w:val="none" w:sz="0" w:space="0" w:color="auto"/>
        <w:right w:val="none" w:sz="0" w:space="0" w:color="auto"/>
      </w:divBdr>
    </w:div>
    <w:div w:id="306982585">
      <w:bodyDiv w:val="1"/>
      <w:marLeft w:val="0"/>
      <w:marRight w:val="0"/>
      <w:marTop w:val="0"/>
      <w:marBottom w:val="0"/>
      <w:divBdr>
        <w:top w:val="none" w:sz="0" w:space="0" w:color="auto"/>
        <w:left w:val="none" w:sz="0" w:space="0" w:color="auto"/>
        <w:bottom w:val="none" w:sz="0" w:space="0" w:color="auto"/>
        <w:right w:val="none" w:sz="0" w:space="0" w:color="auto"/>
      </w:divBdr>
    </w:div>
    <w:div w:id="337737930">
      <w:bodyDiv w:val="1"/>
      <w:marLeft w:val="0"/>
      <w:marRight w:val="0"/>
      <w:marTop w:val="0"/>
      <w:marBottom w:val="0"/>
      <w:divBdr>
        <w:top w:val="none" w:sz="0" w:space="0" w:color="auto"/>
        <w:left w:val="none" w:sz="0" w:space="0" w:color="auto"/>
        <w:bottom w:val="none" w:sz="0" w:space="0" w:color="auto"/>
        <w:right w:val="none" w:sz="0" w:space="0" w:color="auto"/>
      </w:divBdr>
    </w:div>
    <w:div w:id="382751692">
      <w:bodyDiv w:val="1"/>
      <w:marLeft w:val="0"/>
      <w:marRight w:val="0"/>
      <w:marTop w:val="0"/>
      <w:marBottom w:val="0"/>
      <w:divBdr>
        <w:top w:val="none" w:sz="0" w:space="0" w:color="auto"/>
        <w:left w:val="none" w:sz="0" w:space="0" w:color="auto"/>
        <w:bottom w:val="none" w:sz="0" w:space="0" w:color="auto"/>
        <w:right w:val="none" w:sz="0" w:space="0" w:color="auto"/>
      </w:divBdr>
      <w:divsChild>
        <w:div w:id="1745763810">
          <w:marLeft w:val="0"/>
          <w:marRight w:val="0"/>
          <w:marTop w:val="0"/>
          <w:marBottom w:val="0"/>
          <w:divBdr>
            <w:top w:val="none" w:sz="0" w:space="0" w:color="auto"/>
            <w:left w:val="none" w:sz="0" w:space="0" w:color="auto"/>
            <w:bottom w:val="none" w:sz="0" w:space="0" w:color="auto"/>
            <w:right w:val="none" w:sz="0" w:space="0" w:color="auto"/>
          </w:divBdr>
        </w:div>
      </w:divsChild>
    </w:div>
    <w:div w:id="401145955">
      <w:bodyDiv w:val="1"/>
      <w:marLeft w:val="0"/>
      <w:marRight w:val="0"/>
      <w:marTop w:val="0"/>
      <w:marBottom w:val="0"/>
      <w:divBdr>
        <w:top w:val="none" w:sz="0" w:space="0" w:color="auto"/>
        <w:left w:val="none" w:sz="0" w:space="0" w:color="auto"/>
        <w:bottom w:val="none" w:sz="0" w:space="0" w:color="auto"/>
        <w:right w:val="none" w:sz="0" w:space="0" w:color="auto"/>
      </w:divBdr>
    </w:div>
    <w:div w:id="411853259">
      <w:bodyDiv w:val="1"/>
      <w:marLeft w:val="0"/>
      <w:marRight w:val="0"/>
      <w:marTop w:val="0"/>
      <w:marBottom w:val="0"/>
      <w:divBdr>
        <w:top w:val="none" w:sz="0" w:space="0" w:color="auto"/>
        <w:left w:val="none" w:sz="0" w:space="0" w:color="auto"/>
        <w:bottom w:val="none" w:sz="0" w:space="0" w:color="auto"/>
        <w:right w:val="none" w:sz="0" w:space="0" w:color="auto"/>
      </w:divBdr>
    </w:div>
    <w:div w:id="413865658">
      <w:bodyDiv w:val="1"/>
      <w:marLeft w:val="0"/>
      <w:marRight w:val="0"/>
      <w:marTop w:val="0"/>
      <w:marBottom w:val="0"/>
      <w:divBdr>
        <w:top w:val="none" w:sz="0" w:space="0" w:color="auto"/>
        <w:left w:val="none" w:sz="0" w:space="0" w:color="auto"/>
        <w:bottom w:val="none" w:sz="0" w:space="0" w:color="auto"/>
        <w:right w:val="none" w:sz="0" w:space="0" w:color="auto"/>
      </w:divBdr>
    </w:div>
    <w:div w:id="444622376">
      <w:bodyDiv w:val="1"/>
      <w:marLeft w:val="0"/>
      <w:marRight w:val="0"/>
      <w:marTop w:val="0"/>
      <w:marBottom w:val="0"/>
      <w:divBdr>
        <w:top w:val="none" w:sz="0" w:space="0" w:color="auto"/>
        <w:left w:val="none" w:sz="0" w:space="0" w:color="auto"/>
        <w:bottom w:val="none" w:sz="0" w:space="0" w:color="auto"/>
        <w:right w:val="none" w:sz="0" w:space="0" w:color="auto"/>
      </w:divBdr>
    </w:div>
    <w:div w:id="458303834">
      <w:bodyDiv w:val="1"/>
      <w:marLeft w:val="0"/>
      <w:marRight w:val="0"/>
      <w:marTop w:val="0"/>
      <w:marBottom w:val="0"/>
      <w:divBdr>
        <w:top w:val="none" w:sz="0" w:space="0" w:color="auto"/>
        <w:left w:val="none" w:sz="0" w:space="0" w:color="auto"/>
        <w:bottom w:val="none" w:sz="0" w:space="0" w:color="auto"/>
        <w:right w:val="none" w:sz="0" w:space="0" w:color="auto"/>
      </w:divBdr>
      <w:divsChild>
        <w:div w:id="376467001">
          <w:marLeft w:val="0"/>
          <w:marRight w:val="0"/>
          <w:marTop w:val="0"/>
          <w:marBottom w:val="0"/>
          <w:divBdr>
            <w:top w:val="none" w:sz="0" w:space="0" w:color="auto"/>
            <w:left w:val="none" w:sz="0" w:space="0" w:color="auto"/>
            <w:bottom w:val="none" w:sz="0" w:space="0" w:color="auto"/>
            <w:right w:val="none" w:sz="0" w:space="0" w:color="auto"/>
          </w:divBdr>
          <w:divsChild>
            <w:div w:id="1891920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672">
      <w:bodyDiv w:val="1"/>
      <w:marLeft w:val="0"/>
      <w:marRight w:val="0"/>
      <w:marTop w:val="0"/>
      <w:marBottom w:val="0"/>
      <w:divBdr>
        <w:top w:val="none" w:sz="0" w:space="0" w:color="auto"/>
        <w:left w:val="none" w:sz="0" w:space="0" w:color="auto"/>
        <w:bottom w:val="none" w:sz="0" w:space="0" w:color="auto"/>
        <w:right w:val="none" w:sz="0" w:space="0" w:color="auto"/>
      </w:divBdr>
    </w:div>
    <w:div w:id="542598824">
      <w:bodyDiv w:val="1"/>
      <w:marLeft w:val="0"/>
      <w:marRight w:val="0"/>
      <w:marTop w:val="0"/>
      <w:marBottom w:val="0"/>
      <w:divBdr>
        <w:top w:val="none" w:sz="0" w:space="0" w:color="auto"/>
        <w:left w:val="none" w:sz="0" w:space="0" w:color="auto"/>
        <w:bottom w:val="none" w:sz="0" w:space="0" w:color="auto"/>
        <w:right w:val="none" w:sz="0" w:space="0" w:color="auto"/>
      </w:divBdr>
    </w:div>
    <w:div w:id="590048202">
      <w:bodyDiv w:val="1"/>
      <w:marLeft w:val="0"/>
      <w:marRight w:val="0"/>
      <w:marTop w:val="0"/>
      <w:marBottom w:val="0"/>
      <w:divBdr>
        <w:top w:val="none" w:sz="0" w:space="0" w:color="auto"/>
        <w:left w:val="none" w:sz="0" w:space="0" w:color="auto"/>
        <w:bottom w:val="none" w:sz="0" w:space="0" w:color="auto"/>
        <w:right w:val="none" w:sz="0" w:space="0" w:color="auto"/>
      </w:divBdr>
    </w:div>
    <w:div w:id="603422495">
      <w:bodyDiv w:val="1"/>
      <w:marLeft w:val="0"/>
      <w:marRight w:val="0"/>
      <w:marTop w:val="0"/>
      <w:marBottom w:val="0"/>
      <w:divBdr>
        <w:top w:val="none" w:sz="0" w:space="0" w:color="auto"/>
        <w:left w:val="none" w:sz="0" w:space="0" w:color="auto"/>
        <w:bottom w:val="none" w:sz="0" w:space="0" w:color="auto"/>
        <w:right w:val="none" w:sz="0" w:space="0" w:color="auto"/>
      </w:divBdr>
    </w:div>
    <w:div w:id="612327094">
      <w:bodyDiv w:val="1"/>
      <w:marLeft w:val="0"/>
      <w:marRight w:val="0"/>
      <w:marTop w:val="0"/>
      <w:marBottom w:val="0"/>
      <w:divBdr>
        <w:top w:val="none" w:sz="0" w:space="0" w:color="auto"/>
        <w:left w:val="none" w:sz="0" w:space="0" w:color="auto"/>
        <w:bottom w:val="none" w:sz="0" w:space="0" w:color="auto"/>
        <w:right w:val="none" w:sz="0" w:space="0" w:color="auto"/>
      </w:divBdr>
    </w:div>
    <w:div w:id="620914914">
      <w:bodyDiv w:val="1"/>
      <w:marLeft w:val="0"/>
      <w:marRight w:val="0"/>
      <w:marTop w:val="0"/>
      <w:marBottom w:val="0"/>
      <w:divBdr>
        <w:top w:val="none" w:sz="0" w:space="0" w:color="auto"/>
        <w:left w:val="none" w:sz="0" w:space="0" w:color="auto"/>
        <w:bottom w:val="none" w:sz="0" w:space="0" w:color="auto"/>
        <w:right w:val="none" w:sz="0" w:space="0" w:color="auto"/>
      </w:divBdr>
    </w:div>
    <w:div w:id="624235043">
      <w:bodyDiv w:val="1"/>
      <w:marLeft w:val="0"/>
      <w:marRight w:val="0"/>
      <w:marTop w:val="0"/>
      <w:marBottom w:val="0"/>
      <w:divBdr>
        <w:top w:val="none" w:sz="0" w:space="0" w:color="auto"/>
        <w:left w:val="none" w:sz="0" w:space="0" w:color="auto"/>
        <w:bottom w:val="none" w:sz="0" w:space="0" w:color="auto"/>
        <w:right w:val="none" w:sz="0" w:space="0" w:color="auto"/>
      </w:divBdr>
    </w:div>
    <w:div w:id="627246384">
      <w:bodyDiv w:val="1"/>
      <w:marLeft w:val="0"/>
      <w:marRight w:val="0"/>
      <w:marTop w:val="0"/>
      <w:marBottom w:val="0"/>
      <w:divBdr>
        <w:top w:val="none" w:sz="0" w:space="0" w:color="auto"/>
        <w:left w:val="none" w:sz="0" w:space="0" w:color="auto"/>
        <w:bottom w:val="none" w:sz="0" w:space="0" w:color="auto"/>
        <w:right w:val="none" w:sz="0" w:space="0" w:color="auto"/>
      </w:divBdr>
    </w:div>
    <w:div w:id="637994122">
      <w:bodyDiv w:val="1"/>
      <w:marLeft w:val="0"/>
      <w:marRight w:val="0"/>
      <w:marTop w:val="0"/>
      <w:marBottom w:val="0"/>
      <w:divBdr>
        <w:top w:val="none" w:sz="0" w:space="0" w:color="auto"/>
        <w:left w:val="none" w:sz="0" w:space="0" w:color="auto"/>
        <w:bottom w:val="none" w:sz="0" w:space="0" w:color="auto"/>
        <w:right w:val="none" w:sz="0" w:space="0" w:color="auto"/>
      </w:divBdr>
    </w:div>
    <w:div w:id="650792204">
      <w:bodyDiv w:val="1"/>
      <w:marLeft w:val="0"/>
      <w:marRight w:val="0"/>
      <w:marTop w:val="0"/>
      <w:marBottom w:val="0"/>
      <w:divBdr>
        <w:top w:val="none" w:sz="0" w:space="0" w:color="auto"/>
        <w:left w:val="none" w:sz="0" w:space="0" w:color="auto"/>
        <w:bottom w:val="none" w:sz="0" w:space="0" w:color="auto"/>
        <w:right w:val="none" w:sz="0" w:space="0" w:color="auto"/>
      </w:divBdr>
      <w:divsChild>
        <w:div w:id="1545210982">
          <w:marLeft w:val="0"/>
          <w:marRight w:val="0"/>
          <w:marTop w:val="0"/>
          <w:marBottom w:val="0"/>
          <w:divBdr>
            <w:top w:val="none" w:sz="0" w:space="0" w:color="auto"/>
            <w:left w:val="none" w:sz="0" w:space="0" w:color="auto"/>
            <w:bottom w:val="none" w:sz="0" w:space="0" w:color="auto"/>
            <w:right w:val="none" w:sz="0" w:space="0" w:color="auto"/>
          </w:divBdr>
          <w:divsChild>
            <w:div w:id="68197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353437">
      <w:bodyDiv w:val="1"/>
      <w:marLeft w:val="0"/>
      <w:marRight w:val="0"/>
      <w:marTop w:val="0"/>
      <w:marBottom w:val="0"/>
      <w:divBdr>
        <w:top w:val="none" w:sz="0" w:space="0" w:color="auto"/>
        <w:left w:val="none" w:sz="0" w:space="0" w:color="auto"/>
        <w:bottom w:val="none" w:sz="0" w:space="0" w:color="auto"/>
        <w:right w:val="none" w:sz="0" w:space="0" w:color="auto"/>
      </w:divBdr>
      <w:divsChild>
        <w:div w:id="1510832845">
          <w:marLeft w:val="0"/>
          <w:marRight w:val="0"/>
          <w:marTop w:val="0"/>
          <w:marBottom w:val="0"/>
          <w:divBdr>
            <w:top w:val="none" w:sz="0" w:space="0" w:color="auto"/>
            <w:left w:val="none" w:sz="0" w:space="0" w:color="auto"/>
            <w:bottom w:val="none" w:sz="0" w:space="0" w:color="auto"/>
            <w:right w:val="none" w:sz="0" w:space="0" w:color="auto"/>
          </w:divBdr>
          <w:divsChild>
            <w:div w:id="95710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291251">
      <w:bodyDiv w:val="1"/>
      <w:marLeft w:val="0"/>
      <w:marRight w:val="0"/>
      <w:marTop w:val="0"/>
      <w:marBottom w:val="0"/>
      <w:divBdr>
        <w:top w:val="none" w:sz="0" w:space="0" w:color="auto"/>
        <w:left w:val="none" w:sz="0" w:space="0" w:color="auto"/>
        <w:bottom w:val="none" w:sz="0" w:space="0" w:color="auto"/>
        <w:right w:val="none" w:sz="0" w:space="0" w:color="auto"/>
      </w:divBdr>
    </w:div>
    <w:div w:id="741410056">
      <w:bodyDiv w:val="1"/>
      <w:marLeft w:val="0"/>
      <w:marRight w:val="0"/>
      <w:marTop w:val="0"/>
      <w:marBottom w:val="0"/>
      <w:divBdr>
        <w:top w:val="none" w:sz="0" w:space="0" w:color="auto"/>
        <w:left w:val="none" w:sz="0" w:space="0" w:color="auto"/>
        <w:bottom w:val="none" w:sz="0" w:space="0" w:color="auto"/>
        <w:right w:val="none" w:sz="0" w:space="0" w:color="auto"/>
      </w:divBdr>
    </w:div>
    <w:div w:id="748892210">
      <w:bodyDiv w:val="1"/>
      <w:marLeft w:val="0"/>
      <w:marRight w:val="0"/>
      <w:marTop w:val="0"/>
      <w:marBottom w:val="0"/>
      <w:divBdr>
        <w:top w:val="none" w:sz="0" w:space="0" w:color="auto"/>
        <w:left w:val="none" w:sz="0" w:space="0" w:color="auto"/>
        <w:bottom w:val="none" w:sz="0" w:space="0" w:color="auto"/>
        <w:right w:val="none" w:sz="0" w:space="0" w:color="auto"/>
      </w:divBdr>
    </w:div>
    <w:div w:id="761293858">
      <w:bodyDiv w:val="1"/>
      <w:marLeft w:val="0"/>
      <w:marRight w:val="0"/>
      <w:marTop w:val="0"/>
      <w:marBottom w:val="0"/>
      <w:divBdr>
        <w:top w:val="none" w:sz="0" w:space="0" w:color="auto"/>
        <w:left w:val="none" w:sz="0" w:space="0" w:color="auto"/>
        <w:bottom w:val="none" w:sz="0" w:space="0" w:color="auto"/>
        <w:right w:val="none" w:sz="0" w:space="0" w:color="auto"/>
      </w:divBdr>
    </w:div>
    <w:div w:id="761414813">
      <w:bodyDiv w:val="1"/>
      <w:marLeft w:val="0"/>
      <w:marRight w:val="0"/>
      <w:marTop w:val="0"/>
      <w:marBottom w:val="0"/>
      <w:divBdr>
        <w:top w:val="none" w:sz="0" w:space="0" w:color="auto"/>
        <w:left w:val="none" w:sz="0" w:space="0" w:color="auto"/>
        <w:bottom w:val="none" w:sz="0" w:space="0" w:color="auto"/>
        <w:right w:val="none" w:sz="0" w:space="0" w:color="auto"/>
      </w:divBdr>
    </w:div>
    <w:div w:id="782647281">
      <w:bodyDiv w:val="1"/>
      <w:marLeft w:val="0"/>
      <w:marRight w:val="0"/>
      <w:marTop w:val="0"/>
      <w:marBottom w:val="0"/>
      <w:divBdr>
        <w:top w:val="none" w:sz="0" w:space="0" w:color="auto"/>
        <w:left w:val="none" w:sz="0" w:space="0" w:color="auto"/>
        <w:bottom w:val="none" w:sz="0" w:space="0" w:color="auto"/>
        <w:right w:val="none" w:sz="0" w:space="0" w:color="auto"/>
      </w:divBdr>
    </w:div>
    <w:div w:id="788089453">
      <w:bodyDiv w:val="1"/>
      <w:marLeft w:val="0"/>
      <w:marRight w:val="0"/>
      <w:marTop w:val="0"/>
      <w:marBottom w:val="0"/>
      <w:divBdr>
        <w:top w:val="none" w:sz="0" w:space="0" w:color="auto"/>
        <w:left w:val="none" w:sz="0" w:space="0" w:color="auto"/>
        <w:bottom w:val="none" w:sz="0" w:space="0" w:color="auto"/>
        <w:right w:val="none" w:sz="0" w:space="0" w:color="auto"/>
      </w:divBdr>
      <w:divsChild>
        <w:div w:id="1787503746">
          <w:marLeft w:val="0"/>
          <w:marRight w:val="0"/>
          <w:marTop w:val="0"/>
          <w:marBottom w:val="0"/>
          <w:divBdr>
            <w:top w:val="none" w:sz="0" w:space="0" w:color="auto"/>
            <w:left w:val="none" w:sz="0" w:space="0" w:color="auto"/>
            <w:bottom w:val="none" w:sz="0" w:space="0" w:color="auto"/>
            <w:right w:val="none" w:sz="0" w:space="0" w:color="auto"/>
          </w:divBdr>
          <w:divsChild>
            <w:div w:id="564142592">
              <w:marLeft w:val="0"/>
              <w:marRight w:val="0"/>
              <w:marTop w:val="0"/>
              <w:marBottom w:val="0"/>
              <w:divBdr>
                <w:top w:val="none" w:sz="0" w:space="0" w:color="auto"/>
                <w:left w:val="none" w:sz="0" w:space="0" w:color="auto"/>
                <w:bottom w:val="none" w:sz="0" w:space="0" w:color="auto"/>
                <w:right w:val="none" w:sz="0" w:space="0" w:color="auto"/>
              </w:divBdr>
              <w:divsChild>
                <w:div w:id="181097028">
                  <w:marLeft w:val="0"/>
                  <w:marRight w:val="0"/>
                  <w:marTop w:val="0"/>
                  <w:marBottom w:val="0"/>
                  <w:divBdr>
                    <w:top w:val="none" w:sz="0" w:space="0" w:color="auto"/>
                    <w:left w:val="none" w:sz="0" w:space="0" w:color="auto"/>
                    <w:bottom w:val="none" w:sz="0" w:space="0" w:color="auto"/>
                    <w:right w:val="none" w:sz="0" w:space="0" w:color="auto"/>
                  </w:divBdr>
                </w:div>
                <w:div w:id="1229806111">
                  <w:marLeft w:val="0"/>
                  <w:marRight w:val="0"/>
                  <w:marTop w:val="0"/>
                  <w:marBottom w:val="0"/>
                  <w:divBdr>
                    <w:top w:val="none" w:sz="0" w:space="0" w:color="auto"/>
                    <w:left w:val="none" w:sz="0" w:space="0" w:color="auto"/>
                    <w:bottom w:val="none" w:sz="0" w:space="0" w:color="auto"/>
                    <w:right w:val="none" w:sz="0" w:space="0" w:color="auto"/>
                  </w:divBdr>
                </w:div>
                <w:div w:id="155504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954241">
      <w:bodyDiv w:val="1"/>
      <w:marLeft w:val="0"/>
      <w:marRight w:val="0"/>
      <w:marTop w:val="0"/>
      <w:marBottom w:val="0"/>
      <w:divBdr>
        <w:top w:val="none" w:sz="0" w:space="0" w:color="auto"/>
        <w:left w:val="none" w:sz="0" w:space="0" w:color="auto"/>
        <w:bottom w:val="none" w:sz="0" w:space="0" w:color="auto"/>
        <w:right w:val="none" w:sz="0" w:space="0" w:color="auto"/>
      </w:divBdr>
    </w:div>
    <w:div w:id="858470712">
      <w:bodyDiv w:val="1"/>
      <w:marLeft w:val="0"/>
      <w:marRight w:val="0"/>
      <w:marTop w:val="0"/>
      <w:marBottom w:val="0"/>
      <w:divBdr>
        <w:top w:val="none" w:sz="0" w:space="0" w:color="auto"/>
        <w:left w:val="none" w:sz="0" w:space="0" w:color="auto"/>
        <w:bottom w:val="none" w:sz="0" w:space="0" w:color="auto"/>
        <w:right w:val="none" w:sz="0" w:space="0" w:color="auto"/>
      </w:divBdr>
    </w:div>
    <w:div w:id="893781703">
      <w:bodyDiv w:val="1"/>
      <w:marLeft w:val="0"/>
      <w:marRight w:val="0"/>
      <w:marTop w:val="0"/>
      <w:marBottom w:val="0"/>
      <w:divBdr>
        <w:top w:val="none" w:sz="0" w:space="0" w:color="auto"/>
        <w:left w:val="none" w:sz="0" w:space="0" w:color="auto"/>
        <w:bottom w:val="none" w:sz="0" w:space="0" w:color="auto"/>
        <w:right w:val="none" w:sz="0" w:space="0" w:color="auto"/>
      </w:divBdr>
    </w:div>
    <w:div w:id="906888177">
      <w:bodyDiv w:val="1"/>
      <w:marLeft w:val="0"/>
      <w:marRight w:val="0"/>
      <w:marTop w:val="0"/>
      <w:marBottom w:val="0"/>
      <w:divBdr>
        <w:top w:val="none" w:sz="0" w:space="0" w:color="auto"/>
        <w:left w:val="none" w:sz="0" w:space="0" w:color="auto"/>
        <w:bottom w:val="none" w:sz="0" w:space="0" w:color="auto"/>
        <w:right w:val="none" w:sz="0" w:space="0" w:color="auto"/>
      </w:divBdr>
    </w:div>
    <w:div w:id="926228571">
      <w:bodyDiv w:val="1"/>
      <w:marLeft w:val="0"/>
      <w:marRight w:val="0"/>
      <w:marTop w:val="0"/>
      <w:marBottom w:val="0"/>
      <w:divBdr>
        <w:top w:val="none" w:sz="0" w:space="0" w:color="auto"/>
        <w:left w:val="none" w:sz="0" w:space="0" w:color="auto"/>
        <w:bottom w:val="none" w:sz="0" w:space="0" w:color="auto"/>
        <w:right w:val="none" w:sz="0" w:space="0" w:color="auto"/>
      </w:divBdr>
    </w:div>
    <w:div w:id="926307203">
      <w:bodyDiv w:val="1"/>
      <w:marLeft w:val="0"/>
      <w:marRight w:val="0"/>
      <w:marTop w:val="0"/>
      <w:marBottom w:val="0"/>
      <w:divBdr>
        <w:top w:val="none" w:sz="0" w:space="0" w:color="auto"/>
        <w:left w:val="none" w:sz="0" w:space="0" w:color="auto"/>
        <w:bottom w:val="none" w:sz="0" w:space="0" w:color="auto"/>
        <w:right w:val="none" w:sz="0" w:space="0" w:color="auto"/>
      </w:divBdr>
    </w:div>
    <w:div w:id="949969105">
      <w:bodyDiv w:val="1"/>
      <w:marLeft w:val="0"/>
      <w:marRight w:val="0"/>
      <w:marTop w:val="0"/>
      <w:marBottom w:val="0"/>
      <w:divBdr>
        <w:top w:val="none" w:sz="0" w:space="0" w:color="auto"/>
        <w:left w:val="none" w:sz="0" w:space="0" w:color="auto"/>
        <w:bottom w:val="none" w:sz="0" w:space="0" w:color="auto"/>
        <w:right w:val="none" w:sz="0" w:space="0" w:color="auto"/>
      </w:divBdr>
    </w:div>
    <w:div w:id="984116209">
      <w:bodyDiv w:val="1"/>
      <w:marLeft w:val="0"/>
      <w:marRight w:val="0"/>
      <w:marTop w:val="0"/>
      <w:marBottom w:val="0"/>
      <w:divBdr>
        <w:top w:val="none" w:sz="0" w:space="0" w:color="auto"/>
        <w:left w:val="none" w:sz="0" w:space="0" w:color="auto"/>
        <w:bottom w:val="none" w:sz="0" w:space="0" w:color="auto"/>
        <w:right w:val="none" w:sz="0" w:space="0" w:color="auto"/>
      </w:divBdr>
    </w:div>
    <w:div w:id="1021933692">
      <w:bodyDiv w:val="1"/>
      <w:marLeft w:val="0"/>
      <w:marRight w:val="0"/>
      <w:marTop w:val="0"/>
      <w:marBottom w:val="0"/>
      <w:divBdr>
        <w:top w:val="none" w:sz="0" w:space="0" w:color="auto"/>
        <w:left w:val="none" w:sz="0" w:space="0" w:color="auto"/>
        <w:bottom w:val="none" w:sz="0" w:space="0" w:color="auto"/>
        <w:right w:val="none" w:sz="0" w:space="0" w:color="auto"/>
      </w:divBdr>
    </w:div>
    <w:div w:id="1068650516">
      <w:bodyDiv w:val="1"/>
      <w:marLeft w:val="0"/>
      <w:marRight w:val="0"/>
      <w:marTop w:val="0"/>
      <w:marBottom w:val="0"/>
      <w:divBdr>
        <w:top w:val="none" w:sz="0" w:space="0" w:color="auto"/>
        <w:left w:val="none" w:sz="0" w:space="0" w:color="auto"/>
        <w:bottom w:val="none" w:sz="0" w:space="0" w:color="auto"/>
        <w:right w:val="none" w:sz="0" w:space="0" w:color="auto"/>
      </w:divBdr>
    </w:div>
    <w:div w:id="1083650974">
      <w:bodyDiv w:val="1"/>
      <w:marLeft w:val="0"/>
      <w:marRight w:val="0"/>
      <w:marTop w:val="0"/>
      <w:marBottom w:val="0"/>
      <w:divBdr>
        <w:top w:val="none" w:sz="0" w:space="0" w:color="auto"/>
        <w:left w:val="none" w:sz="0" w:space="0" w:color="auto"/>
        <w:bottom w:val="none" w:sz="0" w:space="0" w:color="auto"/>
        <w:right w:val="none" w:sz="0" w:space="0" w:color="auto"/>
      </w:divBdr>
    </w:div>
    <w:div w:id="1119760088">
      <w:bodyDiv w:val="1"/>
      <w:marLeft w:val="0"/>
      <w:marRight w:val="0"/>
      <w:marTop w:val="0"/>
      <w:marBottom w:val="0"/>
      <w:divBdr>
        <w:top w:val="none" w:sz="0" w:space="0" w:color="auto"/>
        <w:left w:val="none" w:sz="0" w:space="0" w:color="auto"/>
        <w:bottom w:val="none" w:sz="0" w:space="0" w:color="auto"/>
        <w:right w:val="none" w:sz="0" w:space="0" w:color="auto"/>
      </w:divBdr>
    </w:div>
    <w:div w:id="1182815358">
      <w:bodyDiv w:val="1"/>
      <w:marLeft w:val="0"/>
      <w:marRight w:val="0"/>
      <w:marTop w:val="0"/>
      <w:marBottom w:val="0"/>
      <w:divBdr>
        <w:top w:val="none" w:sz="0" w:space="0" w:color="auto"/>
        <w:left w:val="none" w:sz="0" w:space="0" w:color="auto"/>
        <w:bottom w:val="none" w:sz="0" w:space="0" w:color="auto"/>
        <w:right w:val="none" w:sz="0" w:space="0" w:color="auto"/>
      </w:divBdr>
    </w:div>
    <w:div w:id="1189293582">
      <w:bodyDiv w:val="1"/>
      <w:marLeft w:val="0"/>
      <w:marRight w:val="0"/>
      <w:marTop w:val="0"/>
      <w:marBottom w:val="0"/>
      <w:divBdr>
        <w:top w:val="none" w:sz="0" w:space="0" w:color="auto"/>
        <w:left w:val="none" w:sz="0" w:space="0" w:color="auto"/>
        <w:bottom w:val="none" w:sz="0" w:space="0" w:color="auto"/>
        <w:right w:val="none" w:sz="0" w:space="0" w:color="auto"/>
      </w:divBdr>
    </w:div>
    <w:div w:id="1203784004">
      <w:bodyDiv w:val="1"/>
      <w:marLeft w:val="0"/>
      <w:marRight w:val="0"/>
      <w:marTop w:val="0"/>
      <w:marBottom w:val="0"/>
      <w:divBdr>
        <w:top w:val="none" w:sz="0" w:space="0" w:color="auto"/>
        <w:left w:val="none" w:sz="0" w:space="0" w:color="auto"/>
        <w:bottom w:val="none" w:sz="0" w:space="0" w:color="auto"/>
        <w:right w:val="none" w:sz="0" w:space="0" w:color="auto"/>
      </w:divBdr>
    </w:div>
    <w:div w:id="1217278946">
      <w:bodyDiv w:val="1"/>
      <w:marLeft w:val="0"/>
      <w:marRight w:val="0"/>
      <w:marTop w:val="0"/>
      <w:marBottom w:val="0"/>
      <w:divBdr>
        <w:top w:val="none" w:sz="0" w:space="0" w:color="auto"/>
        <w:left w:val="none" w:sz="0" w:space="0" w:color="auto"/>
        <w:bottom w:val="none" w:sz="0" w:space="0" w:color="auto"/>
        <w:right w:val="none" w:sz="0" w:space="0" w:color="auto"/>
      </w:divBdr>
    </w:div>
    <w:div w:id="1221748342">
      <w:bodyDiv w:val="1"/>
      <w:marLeft w:val="0"/>
      <w:marRight w:val="0"/>
      <w:marTop w:val="0"/>
      <w:marBottom w:val="0"/>
      <w:divBdr>
        <w:top w:val="none" w:sz="0" w:space="0" w:color="auto"/>
        <w:left w:val="none" w:sz="0" w:space="0" w:color="auto"/>
        <w:bottom w:val="none" w:sz="0" w:space="0" w:color="auto"/>
        <w:right w:val="none" w:sz="0" w:space="0" w:color="auto"/>
      </w:divBdr>
      <w:divsChild>
        <w:div w:id="567499107">
          <w:marLeft w:val="0"/>
          <w:marRight w:val="0"/>
          <w:marTop w:val="0"/>
          <w:marBottom w:val="0"/>
          <w:divBdr>
            <w:top w:val="none" w:sz="0" w:space="0" w:color="auto"/>
            <w:left w:val="none" w:sz="0" w:space="0" w:color="auto"/>
            <w:bottom w:val="none" w:sz="0" w:space="0" w:color="auto"/>
            <w:right w:val="none" w:sz="0" w:space="0" w:color="auto"/>
          </w:divBdr>
          <w:divsChild>
            <w:div w:id="85881011">
              <w:marLeft w:val="0"/>
              <w:marRight w:val="0"/>
              <w:marTop w:val="0"/>
              <w:marBottom w:val="0"/>
              <w:divBdr>
                <w:top w:val="none" w:sz="0" w:space="0" w:color="auto"/>
                <w:left w:val="none" w:sz="0" w:space="0" w:color="auto"/>
                <w:bottom w:val="none" w:sz="0" w:space="0" w:color="auto"/>
                <w:right w:val="none" w:sz="0" w:space="0" w:color="auto"/>
              </w:divBdr>
              <w:divsChild>
                <w:div w:id="108791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123128">
      <w:bodyDiv w:val="1"/>
      <w:marLeft w:val="0"/>
      <w:marRight w:val="0"/>
      <w:marTop w:val="0"/>
      <w:marBottom w:val="0"/>
      <w:divBdr>
        <w:top w:val="none" w:sz="0" w:space="0" w:color="auto"/>
        <w:left w:val="none" w:sz="0" w:space="0" w:color="auto"/>
        <w:bottom w:val="none" w:sz="0" w:space="0" w:color="auto"/>
        <w:right w:val="none" w:sz="0" w:space="0" w:color="auto"/>
      </w:divBdr>
    </w:div>
    <w:div w:id="1279339720">
      <w:bodyDiv w:val="1"/>
      <w:marLeft w:val="0"/>
      <w:marRight w:val="0"/>
      <w:marTop w:val="0"/>
      <w:marBottom w:val="0"/>
      <w:divBdr>
        <w:top w:val="none" w:sz="0" w:space="0" w:color="auto"/>
        <w:left w:val="none" w:sz="0" w:space="0" w:color="auto"/>
        <w:bottom w:val="none" w:sz="0" w:space="0" w:color="auto"/>
        <w:right w:val="none" w:sz="0" w:space="0" w:color="auto"/>
      </w:divBdr>
    </w:div>
    <w:div w:id="1329987812">
      <w:bodyDiv w:val="1"/>
      <w:marLeft w:val="0"/>
      <w:marRight w:val="0"/>
      <w:marTop w:val="0"/>
      <w:marBottom w:val="0"/>
      <w:divBdr>
        <w:top w:val="none" w:sz="0" w:space="0" w:color="auto"/>
        <w:left w:val="none" w:sz="0" w:space="0" w:color="auto"/>
        <w:bottom w:val="none" w:sz="0" w:space="0" w:color="auto"/>
        <w:right w:val="none" w:sz="0" w:space="0" w:color="auto"/>
      </w:divBdr>
    </w:div>
    <w:div w:id="1338267858">
      <w:bodyDiv w:val="1"/>
      <w:marLeft w:val="0"/>
      <w:marRight w:val="0"/>
      <w:marTop w:val="0"/>
      <w:marBottom w:val="0"/>
      <w:divBdr>
        <w:top w:val="none" w:sz="0" w:space="0" w:color="auto"/>
        <w:left w:val="none" w:sz="0" w:space="0" w:color="auto"/>
        <w:bottom w:val="none" w:sz="0" w:space="0" w:color="auto"/>
        <w:right w:val="none" w:sz="0" w:space="0" w:color="auto"/>
      </w:divBdr>
    </w:div>
    <w:div w:id="1340503695">
      <w:bodyDiv w:val="1"/>
      <w:marLeft w:val="0"/>
      <w:marRight w:val="0"/>
      <w:marTop w:val="0"/>
      <w:marBottom w:val="0"/>
      <w:divBdr>
        <w:top w:val="none" w:sz="0" w:space="0" w:color="auto"/>
        <w:left w:val="none" w:sz="0" w:space="0" w:color="auto"/>
        <w:bottom w:val="none" w:sz="0" w:space="0" w:color="auto"/>
        <w:right w:val="none" w:sz="0" w:space="0" w:color="auto"/>
      </w:divBdr>
    </w:div>
    <w:div w:id="1381126931">
      <w:bodyDiv w:val="1"/>
      <w:marLeft w:val="0"/>
      <w:marRight w:val="0"/>
      <w:marTop w:val="0"/>
      <w:marBottom w:val="0"/>
      <w:divBdr>
        <w:top w:val="none" w:sz="0" w:space="0" w:color="auto"/>
        <w:left w:val="none" w:sz="0" w:space="0" w:color="auto"/>
        <w:bottom w:val="none" w:sz="0" w:space="0" w:color="auto"/>
        <w:right w:val="none" w:sz="0" w:space="0" w:color="auto"/>
      </w:divBdr>
    </w:div>
    <w:div w:id="1422293453">
      <w:bodyDiv w:val="1"/>
      <w:marLeft w:val="0"/>
      <w:marRight w:val="0"/>
      <w:marTop w:val="0"/>
      <w:marBottom w:val="0"/>
      <w:divBdr>
        <w:top w:val="none" w:sz="0" w:space="0" w:color="auto"/>
        <w:left w:val="none" w:sz="0" w:space="0" w:color="auto"/>
        <w:bottom w:val="none" w:sz="0" w:space="0" w:color="auto"/>
        <w:right w:val="none" w:sz="0" w:space="0" w:color="auto"/>
      </w:divBdr>
    </w:div>
    <w:div w:id="1431242011">
      <w:bodyDiv w:val="1"/>
      <w:marLeft w:val="0"/>
      <w:marRight w:val="0"/>
      <w:marTop w:val="0"/>
      <w:marBottom w:val="0"/>
      <w:divBdr>
        <w:top w:val="none" w:sz="0" w:space="0" w:color="auto"/>
        <w:left w:val="none" w:sz="0" w:space="0" w:color="auto"/>
        <w:bottom w:val="none" w:sz="0" w:space="0" w:color="auto"/>
        <w:right w:val="none" w:sz="0" w:space="0" w:color="auto"/>
      </w:divBdr>
    </w:div>
    <w:div w:id="1464806718">
      <w:bodyDiv w:val="1"/>
      <w:marLeft w:val="0"/>
      <w:marRight w:val="0"/>
      <w:marTop w:val="0"/>
      <w:marBottom w:val="0"/>
      <w:divBdr>
        <w:top w:val="none" w:sz="0" w:space="0" w:color="auto"/>
        <w:left w:val="none" w:sz="0" w:space="0" w:color="auto"/>
        <w:bottom w:val="none" w:sz="0" w:space="0" w:color="auto"/>
        <w:right w:val="none" w:sz="0" w:space="0" w:color="auto"/>
      </w:divBdr>
      <w:divsChild>
        <w:div w:id="1743210600">
          <w:marLeft w:val="0"/>
          <w:marRight w:val="0"/>
          <w:marTop w:val="0"/>
          <w:marBottom w:val="0"/>
          <w:divBdr>
            <w:top w:val="none" w:sz="0" w:space="0" w:color="auto"/>
            <w:left w:val="none" w:sz="0" w:space="0" w:color="auto"/>
            <w:bottom w:val="none" w:sz="0" w:space="0" w:color="auto"/>
            <w:right w:val="none" w:sz="0" w:space="0" w:color="auto"/>
          </w:divBdr>
          <w:divsChild>
            <w:div w:id="429278357">
              <w:marLeft w:val="0"/>
              <w:marRight w:val="0"/>
              <w:marTop w:val="0"/>
              <w:marBottom w:val="0"/>
              <w:divBdr>
                <w:top w:val="none" w:sz="0" w:space="0" w:color="auto"/>
                <w:left w:val="none" w:sz="0" w:space="0" w:color="auto"/>
                <w:bottom w:val="none" w:sz="0" w:space="0" w:color="auto"/>
                <w:right w:val="none" w:sz="0" w:space="0" w:color="auto"/>
              </w:divBdr>
            </w:div>
            <w:div w:id="696082376">
              <w:marLeft w:val="0"/>
              <w:marRight w:val="0"/>
              <w:marTop w:val="0"/>
              <w:marBottom w:val="0"/>
              <w:divBdr>
                <w:top w:val="none" w:sz="0" w:space="0" w:color="auto"/>
                <w:left w:val="none" w:sz="0" w:space="0" w:color="auto"/>
                <w:bottom w:val="none" w:sz="0" w:space="0" w:color="auto"/>
                <w:right w:val="none" w:sz="0" w:space="0" w:color="auto"/>
              </w:divBdr>
            </w:div>
            <w:div w:id="917010772">
              <w:marLeft w:val="0"/>
              <w:marRight w:val="0"/>
              <w:marTop w:val="0"/>
              <w:marBottom w:val="0"/>
              <w:divBdr>
                <w:top w:val="none" w:sz="0" w:space="0" w:color="auto"/>
                <w:left w:val="none" w:sz="0" w:space="0" w:color="auto"/>
                <w:bottom w:val="none" w:sz="0" w:space="0" w:color="auto"/>
                <w:right w:val="none" w:sz="0" w:space="0" w:color="auto"/>
              </w:divBdr>
            </w:div>
            <w:div w:id="1167791572">
              <w:marLeft w:val="0"/>
              <w:marRight w:val="0"/>
              <w:marTop w:val="0"/>
              <w:marBottom w:val="0"/>
              <w:divBdr>
                <w:top w:val="none" w:sz="0" w:space="0" w:color="auto"/>
                <w:left w:val="none" w:sz="0" w:space="0" w:color="auto"/>
                <w:bottom w:val="none" w:sz="0" w:space="0" w:color="auto"/>
                <w:right w:val="none" w:sz="0" w:space="0" w:color="auto"/>
              </w:divBdr>
            </w:div>
            <w:div w:id="1376152514">
              <w:marLeft w:val="0"/>
              <w:marRight w:val="0"/>
              <w:marTop w:val="0"/>
              <w:marBottom w:val="0"/>
              <w:divBdr>
                <w:top w:val="none" w:sz="0" w:space="0" w:color="auto"/>
                <w:left w:val="none" w:sz="0" w:space="0" w:color="auto"/>
                <w:bottom w:val="none" w:sz="0" w:space="0" w:color="auto"/>
                <w:right w:val="none" w:sz="0" w:space="0" w:color="auto"/>
              </w:divBdr>
            </w:div>
            <w:div w:id="1663118595">
              <w:marLeft w:val="0"/>
              <w:marRight w:val="0"/>
              <w:marTop w:val="0"/>
              <w:marBottom w:val="0"/>
              <w:divBdr>
                <w:top w:val="none" w:sz="0" w:space="0" w:color="auto"/>
                <w:left w:val="none" w:sz="0" w:space="0" w:color="auto"/>
                <w:bottom w:val="none" w:sz="0" w:space="0" w:color="auto"/>
                <w:right w:val="none" w:sz="0" w:space="0" w:color="auto"/>
              </w:divBdr>
            </w:div>
            <w:div w:id="1669166962">
              <w:marLeft w:val="0"/>
              <w:marRight w:val="0"/>
              <w:marTop w:val="0"/>
              <w:marBottom w:val="0"/>
              <w:divBdr>
                <w:top w:val="none" w:sz="0" w:space="0" w:color="auto"/>
                <w:left w:val="none" w:sz="0" w:space="0" w:color="auto"/>
                <w:bottom w:val="none" w:sz="0" w:space="0" w:color="auto"/>
                <w:right w:val="none" w:sz="0" w:space="0" w:color="auto"/>
              </w:divBdr>
            </w:div>
            <w:div w:id="178611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924674">
      <w:bodyDiv w:val="1"/>
      <w:marLeft w:val="0"/>
      <w:marRight w:val="0"/>
      <w:marTop w:val="0"/>
      <w:marBottom w:val="0"/>
      <w:divBdr>
        <w:top w:val="none" w:sz="0" w:space="0" w:color="auto"/>
        <w:left w:val="none" w:sz="0" w:space="0" w:color="auto"/>
        <w:bottom w:val="none" w:sz="0" w:space="0" w:color="auto"/>
        <w:right w:val="none" w:sz="0" w:space="0" w:color="auto"/>
      </w:divBdr>
    </w:div>
    <w:div w:id="1513110127">
      <w:bodyDiv w:val="1"/>
      <w:marLeft w:val="375"/>
      <w:marRight w:val="0"/>
      <w:marTop w:val="375"/>
      <w:marBottom w:val="0"/>
      <w:divBdr>
        <w:top w:val="none" w:sz="0" w:space="0" w:color="auto"/>
        <w:left w:val="none" w:sz="0" w:space="0" w:color="auto"/>
        <w:bottom w:val="none" w:sz="0" w:space="0" w:color="auto"/>
        <w:right w:val="none" w:sz="0" w:space="0" w:color="auto"/>
      </w:divBdr>
    </w:div>
    <w:div w:id="1552380966">
      <w:bodyDiv w:val="1"/>
      <w:marLeft w:val="0"/>
      <w:marRight w:val="0"/>
      <w:marTop w:val="0"/>
      <w:marBottom w:val="0"/>
      <w:divBdr>
        <w:top w:val="none" w:sz="0" w:space="0" w:color="auto"/>
        <w:left w:val="none" w:sz="0" w:space="0" w:color="auto"/>
        <w:bottom w:val="none" w:sz="0" w:space="0" w:color="auto"/>
        <w:right w:val="none" w:sz="0" w:space="0" w:color="auto"/>
      </w:divBdr>
    </w:div>
    <w:div w:id="1565488335">
      <w:bodyDiv w:val="1"/>
      <w:marLeft w:val="0"/>
      <w:marRight w:val="0"/>
      <w:marTop w:val="0"/>
      <w:marBottom w:val="0"/>
      <w:divBdr>
        <w:top w:val="none" w:sz="0" w:space="0" w:color="auto"/>
        <w:left w:val="none" w:sz="0" w:space="0" w:color="auto"/>
        <w:bottom w:val="none" w:sz="0" w:space="0" w:color="auto"/>
        <w:right w:val="none" w:sz="0" w:space="0" w:color="auto"/>
      </w:divBdr>
    </w:div>
    <w:div w:id="1569002333">
      <w:bodyDiv w:val="1"/>
      <w:marLeft w:val="0"/>
      <w:marRight w:val="0"/>
      <w:marTop w:val="0"/>
      <w:marBottom w:val="0"/>
      <w:divBdr>
        <w:top w:val="none" w:sz="0" w:space="0" w:color="auto"/>
        <w:left w:val="none" w:sz="0" w:space="0" w:color="auto"/>
        <w:bottom w:val="none" w:sz="0" w:space="0" w:color="auto"/>
        <w:right w:val="none" w:sz="0" w:space="0" w:color="auto"/>
      </w:divBdr>
    </w:div>
    <w:div w:id="1579561846">
      <w:bodyDiv w:val="1"/>
      <w:marLeft w:val="0"/>
      <w:marRight w:val="0"/>
      <w:marTop w:val="0"/>
      <w:marBottom w:val="0"/>
      <w:divBdr>
        <w:top w:val="none" w:sz="0" w:space="0" w:color="auto"/>
        <w:left w:val="none" w:sz="0" w:space="0" w:color="auto"/>
        <w:bottom w:val="none" w:sz="0" w:space="0" w:color="auto"/>
        <w:right w:val="none" w:sz="0" w:space="0" w:color="auto"/>
      </w:divBdr>
    </w:div>
    <w:div w:id="1699502892">
      <w:bodyDiv w:val="1"/>
      <w:marLeft w:val="0"/>
      <w:marRight w:val="0"/>
      <w:marTop w:val="0"/>
      <w:marBottom w:val="0"/>
      <w:divBdr>
        <w:top w:val="none" w:sz="0" w:space="0" w:color="auto"/>
        <w:left w:val="none" w:sz="0" w:space="0" w:color="auto"/>
        <w:bottom w:val="none" w:sz="0" w:space="0" w:color="auto"/>
        <w:right w:val="none" w:sz="0" w:space="0" w:color="auto"/>
      </w:divBdr>
    </w:div>
    <w:div w:id="1717385823">
      <w:bodyDiv w:val="1"/>
      <w:marLeft w:val="0"/>
      <w:marRight w:val="0"/>
      <w:marTop w:val="0"/>
      <w:marBottom w:val="0"/>
      <w:divBdr>
        <w:top w:val="none" w:sz="0" w:space="0" w:color="auto"/>
        <w:left w:val="none" w:sz="0" w:space="0" w:color="auto"/>
        <w:bottom w:val="none" w:sz="0" w:space="0" w:color="auto"/>
        <w:right w:val="none" w:sz="0" w:space="0" w:color="auto"/>
      </w:divBdr>
    </w:div>
    <w:div w:id="1721976243">
      <w:bodyDiv w:val="1"/>
      <w:marLeft w:val="0"/>
      <w:marRight w:val="0"/>
      <w:marTop w:val="0"/>
      <w:marBottom w:val="0"/>
      <w:divBdr>
        <w:top w:val="none" w:sz="0" w:space="0" w:color="auto"/>
        <w:left w:val="none" w:sz="0" w:space="0" w:color="auto"/>
        <w:bottom w:val="none" w:sz="0" w:space="0" w:color="auto"/>
        <w:right w:val="none" w:sz="0" w:space="0" w:color="auto"/>
      </w:divBdr>
    </w:div>
    <w:div w:id="1740177973">
      <w:bodyDiv w:val="1"/>
      <w:marLeft w:val="0"/>
      <w:marRight w:val="0"/>
      <w:marTop w:val="0"/>
      <w:marBottom w:val="0"/>
      <w:divBdr>
        <w:top w:val="none" w:sz="0" w:space="0" w:color="auto"/>
        <w:left w:val="none" w:sz="0" w:space="0" w:color="auto"/>
        <w:bottom w:val="none" w:sz="0" w:space="0" w:color="auto"/>
        <w:right w:val="none" w:sz="0" w:space="0" w:color="auto"/>
      </w:divBdr>
    </w:div>
    <w:div w:id="1748070303">
      <w:bodyDiv w:val="1"/>
      <w:marLeft w:val="0"/>
      <w:marRight w:val="0"/>
      <w:marTop w:val="0"/>
      <w:marBottom w:val="0"/>
      <w:divBdr>
        <w:top w:val="none" w:sz="0" w:space="0" w:color="auto"/>
        <w:left w:val="none" w:sz="0" w:space="0" w:color="auto"/>
        <w:bottom w:val="none" w:sz="0" w:space="0" w:color="auto"/>
        <w:right w:val="none" w:sz="0" w:space="0" w:color="auto"/>
      </w:divBdr>
    </w:div>
    <w:div w:id="1752122873">
      <w:bodyDiv w:val="1"/>
      <w:marLeft w:val="0"/>
      <w:marRight w:val="0"/>
      <w:marTop w:val="0"/>
      <w:marBottom w:val="0"/>
      <w:divBdr>
        <w:top w:val="none" w:sz="0" w:space="0" w:color="auto"/>
        <w:left w:val="none" w:sz="0" w:space="0" w:color="auto"/>
        <w:bottom w:val="none" w:sz="0" w:space="0" w:color="auto"/>
        <w:right w:val="none" w:sz="0" w:space="0" w:color="auto"/>
      </w:divBdr>
    </w:div>
    <w:div w:id="1776512274">
      <w:bodyDiv w:val="1"/>
      <w:marLeft w:val="0"/>
      <w:marRight w:val="0"/>
      <w:marTop w:val="0"/>
      <w:marBottom w:val="0"/>
      <w:divBdr>
        <w:top w:val="none" w:sz="0" w:space="0" w:color="auto"/>
        <w:left w:val="none" w:sz="0" w:space="0" w:color="auto"/>
        <w:bottom w:val="none" w:sz="0" w:space="0" w:color="auto"/>
        <w:right w:val="none" w:sz="0" w:space="0" w:color="auto"/>
      </w:divBdr>
    </w:div>
    <w:div w:id="1818910815">
      <w:bodyDiv w:val="1"/>
      <w:marLeft w:val="0"/>
      <w:marRight w:val="0"/>
      <w:marTop w:val="0"/>
      <w:marBottom w:val="0"/>
      <w:divBdr>
        <w:top w:val="none" w:sz="0" w:space="0" w:color="auto"/>
        <w:left w:val="none" w:sz="0" w:space="0" w:color="auto"/>
        <w:bottom w:val="none" w:sz="0" w:space="0" w:color="auto"/>
        <w:right w:val="none" w:sz="0" w:space="0" w:color="auto"/>
      </w:divBdr>
    </w:div>
    <w:div w:id="1872305025">
      <w:bodyDiv w:val="1"/>
      <w:marLeft w:val="0"/>
      <w:marRight w:val="0"/>
      <w:marTop w:val="0"/>
      <w:marBottom w:val="0"/>
      <w:divBdr>
        <w:top w:val="none" w:sz="0" w:space="0" w:color="auto"/>
        <w:left w:val="none" w:sz="0" w:space="0" w:color="auto"/>
        <w:bottom w:val="none" w:sz="0" w:space="0" w:color="auto"/>
        <w:right w:val="none" w:sz="0" w:space="0" w:color="auto"/>
      </w:divBdr>
    </w:div>
    <w:div w:id="1936857931">
      <w:bodyDiv w:val="1"/>
      <w:marLeft w:val="0"/>
      <w:marRight w:val="0"/>
      <w:marTop w:val="0"/>
      <w:marBottom w:val="0"/>
      <w:divBdr>
        <w:top w:val="none" w:sz="0" w:space="0" w:color="auto"/>
        <w:left w:val="none" w:sz="0" w:space="0" w:color="auto"/>
        <w:bottom w:val="none" w:sz="0" w:space="0" w:color="auto"/>
        <w:right w:val="none" w:sz="0" w:space="0" w:color="auto"/>
      </w:divBdr>
    </w:div>
    <w:div w:id="1944263791">
      <w:bodyDiv w:val="1"/>
      <w:marLeft w:val="0"/>
      <w:marRight w:val="0"/>
      <w:marTop w:val="0"/>
      <w:marBottom w:val="0"/>
      <w:divBdr>
        <w:top w:val="none" w:sz="0" w:space="0" w:color="auto"/>
        <w:left w:val="none" w:sz="0" w:space="0" w:color="auto"/>
        <w:bottom w:val="none" w:sz="0" w:space="0" w:color="auto"/>
        <w:right w:val="none" w:sz="0" w:space="0" w:color="auto"/>
      </w:divBdr>
    </w:div>
    <w:div w:id="1970433752">
      <w:bodyDiv w:val="1"/>
      <w:marLeft w:val="0"/>
      <w:marRight w:val="0"/>
      <w:marTop w:val="0"/>
      <w:marBottom w:val="0"/>
      <w:divBdr>
        <w:top w:val="none" w:sz="0" w:space="0" w:color="auto"/>
        <w:left w:val="none" w:sz="0" w:space="0" w:color="auto"/>
        <w:bottom w:val="none" w:sz="0" w:space="0" w:color="auto"/>
        <w:right w:val="none" w:sz="0" w:space="0" w:color="auto"/>
      </w:divBdr>
    </w:div>
    <w:div w:id="1989742088">
      <w:bodyDiv w:val="1"/>
      <w:marLeft w:val="0"/>
      <w:marRight w:val="0"/>
      <w:marTop w:val="0"/>
      <w:marBottom w:val="0"/>
      <w:divBdr>
        <w:top w:val="none" w:sz="0" w:space="0" w:color="auto"/>
        <w:left w:val="none" w:sz="0" w:space="0" w:color="auto"/>
        <w:bottom w:val="none" w:sz="0" w:space="0" w:color="auto"/>
        <w:right w:val="none" w:sz="0" w:space="0" w:color="auto"/>
      </w:divBdr>
    </w:div>
    <w:div w:id="2009668147">
      <w:bodyDiv w:val="1"/>
      <w:marLeft w:val="0"/>
      <w:marRight w:val="0"/>
      <w:marTop w:val="0"/>
      <w:marBottom w:val="0"/>
      <w:divBdr>
        <w:top w:val="none" w:sz="0" w:space="0" w:color="auto"/>
        <w:left w:val="none" w:sz="0" w:space="0" w:color="auto"/>
        <w:bottom w:val="none" w:sz="0" w:space="0" w:color="auto"/>
        <w:right w:val="none" w:sz="0" w:space="0" w:color="auto"/>
      </w:divBdr>
    </w:div>
    <w:div w:id="2022314523">
      <w:bodyDiv w:val="1"/>
      <w:marLeft w:val="0"/>
      <w:marRight w:val="0"/>
      <w:marTop w:val="0"/>
      <w:marBottom w:val="0"/>
      <w:divBdr>
        <w:top w:val="none" w:sz="0" w:space="0" w:color="auto"/>
        <w:left w:val="none" w:sz="0" w:space="0" w:color="auto"/>
        <w:bottom w:val="none" w:sz="0" w:space="0" w:color="auto"/>
        <w:right w:val="none" w:sz="0" w:space="0" w:color="auto"/>
      </w:divBdr>
    </w:div>
    <w:div w:id="2086418632">
      <w:bodyDiv w:val="1"/>
      <w:marLeft w:val="0"/>
      <w:marRight w:val="0"/>
      <w:marTop w:val="0"/>
      <w:marBottom w:val="0"/>
      <w:divBdr>
        <w:top w:val="none" w:sz="0" w:space="0" w:color="auto"/>
        <w:left w:val="none" w:sz="0" w:space="0" w:color="auto"/>
        <w:bottom w:val="none" w:sz="0" w:space="0" w:color="auto"/>
        <w:right w:val="none" w:sz="0" w:space="0" w:color="auto"/>
      </w:divBdr>
    </w:div>
    <w:div w:id="2090495919">
      <w:bodyDiv w:val="1"/>
      <w:marLeft w:val="0"/>
      <w:marRight w:val="0"/>
      <w:marTop w:val="0"/>
      <w:marBottom w:val="0"/>
      <w:divBdr>
        <w:top w:val="none" w:sz="0" w:space="0" w:color="auto"/>
        <w:left w:val="none" w:sz="0" w:space="0" w:color="auto"/>
        <w:bottom w:val="none" w:sz="0" w:space="0" w:color="auto"/>
        <w:right w:val="none" w:sz="0" w:space="0" w:color="auto"/>
      </w:divBdr>
    </w:div>
    <w:div w:id="2105299119">
      <w:bodyDiv w:val="1"/>
      <w:marLeft w:val="0"/>
      <w:marRight w:val="0"/>
      <w:marTop w:val="0"/>
      <w:marBottom w:val="0"/>
      <w:divBdr>
        <w:top w:val="none" w:sz="0" w:space="0" w:color="auto"/>
        <w:left w:val="none" w:sz="0" w:space="0" w:color="auto"/>
        <w:bottom w:val="none" w:sz="0" w:space="0" w:color="auto"/>
        <w:right w:val="none" w:sz="0" w:space="0" w:color="auto"/>
      </w:divBdr>
    </w:div>
    <w:div w:id="2123456656">
      <w:bodyDiv w:val="1"/>
      <w:marLeft w:val="0"/>
      <w:marRight w:val="0"/>
      <w:marTop w:val="0"/>
      <w:marBottom w:val="0"/>
      <w:divBdr>
        <w:top w:val="none" w:sz="0" w:space="0" w:color="auto"/>
        <w:left w:val="none" w:sz="0" w:space="0" w:color="auto"/>
        <w:bottom w:val="none" w:sz="0" w:space="0" w:color="auto"/>
        <w:right w:val="none" w:sz="0" w:space="0" w:color="auto"/>
      </w:divBdr>
    </w:div>
    <w:div w:id="2124837698">
      <w:bodyDiv w:val="1"/>
      <w:marLeft w:val="0"/>
      <w:marRight w:val="0"/>
      <w:marTop w:val="0"/>
      <w:marBottom w:val="0"/>
      <w:divBdr>
        <w:top w:val="none" w:sz="0" w:space="0" w:color="auto"/>
        <w:left w:val="none" w:sz="0" w:space="0" w:color="auto"/>
        <w:bottom w:val="none" w:sz="0" w:space="0" w:color="auto"/>
        <w:right w:val="none" w:sz="0" w:space="0" w:color="auto"/>
      </w:divBdr>
    </w:div>
    <w:div w:id="2139951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ab.gov.tr"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ab.gov.t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ebgate.ec.europa.eu/europeaid/online-services/index.cfm?do=publi.welcome" TargetMode="External"/><Relationship Id="rId5" Type="http://schemas.microsoft.com/office/2007/relationships/stylesWithEffects" Target="stylesWithEffects.xml"/><Relationship Id="rId15" Type="http://schemas.openxmlformats.org/officeDocument/2006/relationships/footer" Target="footer1.xml"/><Relationship Id="rId10" Type="http://schemas.openxmlformats.org/officeDocument/2006/relationships/hyperlink" Target="http://www.cfcu.gov.tr"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CCD1DC-1F65-41E8-A071-2B8FC4348E83}">
  <ds:schemaRefs>
    <ds:schemaRef ds:uri="http://schemas.openxmlformats.org/officeDocument/2006/bibliography"/>
  </ds:schemaRefs>
</ds:datastoreItem>
</file>

<file path=customXml/itemProps2.xml><?xml version="1.0" encoding="utf-8"?>
<ds:datastoreItem xmlns:ds="http://schemas.openxmlformats.org/officeDocument/2006/customXml" ds:itemID="{7E5A5EDC-CC91-4DD1-88FA-C1BE127B4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5787</Words>
  <Characters>32991</Characters>
  <Application>Microsoft Office Word</Application>
  <DocSecurity>0</DocSecurity>
  <Lines>274</Lines>
  <Paragraphs>77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vt:lpstr>
      <vt:lpstr>-</vt:lpstr>
    </vt:vector>
  </TitlesOfParts>
  <Company>Hewlett-Packard Company</Company>
  <LinksUpToDate>false</LinksUpToDate>
  <CharactersWithSpaces>38701</CharactersWithSpaces>
  <SharedDoc>false</SharedDoc>
  <HLinks>
    <vt:vector size="24" baseType="variant">
      <vt:variant>
        <vt:i4>5701719</vt:i4>
      </vt:variant>
      <vt:variant>
        <vt:i4>9</vt:i4>
      </vt:variant>
      <vt:variant>
        <vt:i4>0</vt:i4>
      </vt:variant>
      <vt:variant>
        <vt:i4>5</vt:i4>
      </vt:variant>
      <vt:variant>
        <vt:lpwstr>http://www.ab.gov.tr/</vt:lpwstr>
      </vt:variant>
      <vt:variant>
        <vt:lpwstr/>
      </vt:variant>
      <vt:variant>
        <vt:i4>4784206</vt:i4>
      </vt:variant>
      <vt:variant>
        <vt:i4>6</vt:i4>
      </vt:variant>
      <vt:variant>
        <vt:i4>0</vt:i4>
      </vt:variant>
      <vt:variant>
        <vt:i4>5</vt:i4>
      </vt:variant>
      <vt:variant>
        <vt:lpwstr>https://webgate.ec.europa.eu/europeaid/online-services/index.cfm?do=publi.welcome</vt:lpwstr>
      </vt:variant>
      <vt:variant>
        <vt:lpwstr/>
      </vt:variant>
      <vt:variant>
        <vt:i4>3538982</vt:i4>
      </vt:variant>
      <vt:variant>
        <vt:i4>3</vt:i4>
      </vt:variant>
      <vt:variant>
        <vt:i4>0</vt:i4>
      </vt:variant>
      <vt:variant>
        <vt:i4>5</vt:i4>
      </vt:variant>
      <vt:variant>
        <vt:lpwstr>http://www.cfcu.gov.tr/</vt:lpwstr>
      </vt:variant>
      <vt:variant>
        <vt:lpwstr/>
      </vt:variant>
      <vt:variant>
        <vt:i4>524372</vt:i4>
      </vt:variant>
      <vt:variant>
        <vt:i4>0</vt:i4>
      </vt:variant>
      <vt:variant>
        <vt:i4>0</vt:i4>
      </vt:variant>
      <vt:variant>
        <vt:i4>5</vt:i4>
      </vt:variant>
      <vt:variant>
        <vt:lpwstr>http://ec.europa.eu/europeaid/prag/document.do?locale=en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dc:creator>
  <cp:keywords>KİŞİSEL</cp:keywords>
  <cp:lastModifiedBy>MB</cp:lastModifiedBy>
  <cp:revision>2</cp:revision>
  <cp:lastPrinted>2018-02-02T14:29:00Z</cp:lastPrinted>
  <dcterms:created xsi:type="dcterms:W3CDTF">2018-02-05T12:25:00Z</dcterms:created>
  <dcterms:modified xsi:type="dcterms:W3CDTF">2018-02-05T12:25:00Z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0cc2d71e-5cbe-4a7c-809e-781e410cee7f</vt:lpwstr>
  </property>
  <property fmtid="{D5CDD505-2E9C-101B-9397-08002B2CF9AE}" pid="3" name="SuperonlineSUPERONLINE CLASSIFICATION">
    <vt:lpwstr>KİŞİSEL</vt:lpwstr>
  </property>
</Properties>
</file>