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CD138" w14:textId="77589608" w:rsidR="000D142B" w:rsidRDefault="00DB1408" w:rsidP="008D1CBB">
      <w:pPr>
        <w:spacing w:after="0"/>
        <w:jc w:val="center"/>
        <w:rPr>
          <w:b/>
          <w:bCs/>
        </w:rPr>
      </w:pPr>
      <w:r>
        <w:rPr>
          <w:b/>
          <w:bCs/>
        </w:rPr>
        <w:t>TEMSİLCİLER</w:t>
      </w:r>
      <w:r w:rsidR="003354FA" w:rsidRPr="003354FA">
        <w:rPr>
          <w:b/>
          <w:bCs/>
        </w:rPr>
        <w:t xml:space="preserve"> İÇİN AYDINLATMA METNİ</w:t>
      </w:r>
    </w:p>
    <w:p w14:paraId="1C809E3B" w14:textId="5C71F2B0" w:rsidR="00D87D19" w:rsidRDefault="00D87D19" w:rsidP="008D1CBB">
      <w:pPr>
        <w:spacing w:after="0"/>
        <w:jc w:val="center"/>
        <w:rPr>
          <w:b/>
          <w:bCs/>
        </w:rPr>
      </w:pPr>
      <w:r>
        <w:rPr>
          <w:b/>
          <w:bCs/>
        </w:rPr>
        <w:t>(POTANSİYEL YARARLANICILAR İÇİN)</w:t>
      </w:r>
    </w:p>
    <w:p w14:paraId="1C1A5EA1" w14:textId="77777777" w:rsidR="002B3A1D" w:rsidRDefault="002B3A1D" w:rsidP="008D1CBB">
      <w:pPr>
        <w:spacing w:after="0"/>
        <w:jc w:val="center"/>
        <w:rPr>
          <w:b/>
          <w:bCs/>
        </w:rPr>
      </w:pPr>
    </w:p>
    <w:p w14:paraId="03AA83A4" w14:textId="729FF9B1" w:rsidR="003354FA" w:rsidRDefault="003354FA" w:rsidP="008D1CBB">
      <w:pPr>
        <w:spacing w:after="0"/>
        <w:jc w:val="both"/>
        <w:rPr>
          <w:b/>
          <w:bCs/>
        </w:rPr>
      </w:pPr>
      <w:r>
        <w:tab/>
      </w:r>
      <w:r w:rsidR="0027098E">
        <w:rPr>
          <w:b/>
          <w:bCs/>
        </w:rPr>
        <w:t>Veri Sorumlusunun Kimliği</w:t>
      </w:r>
    </w:p>
    <w:p w14:paraId="4B530048" w14:textId="77777777" w:rsidR="002B3A1D" w:rsidRDefault="002B3A1D" w:rsidP="008D1CBB">
      <w:pPr>
        <w:spacing w:after="0"/>
        <w:jc w:val="both"/>
        <w:rPr>
          <w:b/>
          <w:bCs/>
        </w:rPr>
      </w:pPr>
    </w:p>
    <w:p w14:paraId="7212A9FB" w14:textId="1A01A2BD" w:rsidR="003354FA" w:rsidRDefault="003354FA" w:rsidP="008D1CBB">
      <w:pPr>
        <w:spacing w:after="0"/>
        <w:jc w:val="both"/>
      </w:pPr>
      <w:r>
        <w:rPr>
          <w:b/>
          <w:bCs/>
        </w:rPr>
        <w:tab/>
      </w:r>
      <w:r w:rsidR="00C97B02">
        <w:t xml:space="preserve">Veri Sorumlusu sıfatıyla </w:t>
      </w:r>
      <w:r w:rsidR="00ED3AFA" w:rsidRPr="005A43DE">
        <w:t>Dışişleri Bakanlığı Avrupa Birliği Başkanlığı</w:t>
      </w:r>
      <w:r w:rsidR="00ED3AFA" w:rsidRPr="00E05D5B">
        <w:rPr>
          <w:rFonts w:cs="Times New Roman"/>
        </w:rPr>
        <w:t xml:space="preserve"> </w:t>
      </w:r>
      <w:r>
        <w:t>olarak siz</w:t>
      </w:r>
      <w:r w:rsidR="00DB1408">
        <w:t xml:space="preserve">lerin </w:t>
      </w:r>
      <w:r>
        <w:t xml:space="preserve">Kişisel Verilerinin Güvenliği bizim için çok önemli bir husustur. </w:t>
      </w:r>
    </w:p>
    <w:p w14:paraId="2FA8FC5E" w14:textId="15FBB000" w:rsidR="00E5134A" w:rsidRPr="00E5134A" w:rsidRDefault="00E5134A" w:rsidP="00ED3AFA">
      <w:pPr>
        <w:spacing w:after="0"/>
        <w:jc w:val="both"/>
      </w:pPr>
    </w:p>
    <w:p w14:paraId="18D80B31" w14:textId="5F507C24" w:rsidR="003354FA" w:rsidRDefault="00E5134A" w:rsidP="008D1CBB">
      <w:pPr>
        <w:spacing w:after="0"/>
        <w:jc w:val="both"/>
        <w:rPr>
          <w:b/>
          <w:bCs/>
        </w:rPr>
      </w:pPr>
      <w:r>
        <w:tab/>
      </w:r>
      <w:r w:rsidR="00E51525">
        <w:rPr>
          <w:b/>
          <w:bCs/>
        </w:rPr>
        <w:t>Kişisel Verileri İşleme Amacı</w:t>
      </w:r>
    </w:p>
    <w:p w14:paraId="608DBAA7" w14:textId="77777777" w:rsidR="002B3A1D" w:rsidRDefault="002B3A1D" w:rsidP="008D1CBB">
      <w:pPr>
        <w:spacing w:after="0"/>
        <w:jc w:val="both"/>
        <w:rPr>
          <w:b/>
          <w:bCs/>
        </w:rPr>
      </w:pPr>
    </w:p>
    <w:p w14:paraId="33D9150D" w14:textId="6E4F81F4" w:rsidR="003354FA" w:rsidRDefault="003354FA" w:rsidP="008D1CBB">
      <w:pPr>
        <w:spacing w:after="0"/>
        <w:jc w:val="both"/>
        <w:rPr>
          <w:rFonts w:cs="Arial"/>
          <w:shd w:val="clear" w:color="auto" w:fill="FFFFFF"/>
        </w:rPr>
      </w:pPr>
      <w:r>
        <w:rPr>
          <w:b/>
          <w:bCs/>
        </w:rPr>
        <w:tab/>
      </w:r>
      <w:r>
        <w:t xml:space="preserve">Kişisel verileriniz; </w:t>
      </w:r>
      <w:r w:rsidR="00E5134A">
        <w:t>kurumumuz</w:t>
      </w:r>
      <w:r>
        <w:t xml:space="preserve"> ile aranızdaki ilişki çerçevesinde, </w:t>
      </w:r>
      <w:r w:rsidRPr="00012747">
        <w:rPr>
          <w:rFonts w:cs="Arial"/>
          <w:shd w:val="clear" w:color="auto" w:fill="FFFFFF"/>
        </w:rPr>
        <w:t>6698 sayılı Kişisel Verilerin Korunması Kanunu</w:t>
      </w:r>
      <w:r>
        <w:rPr>
          <w:rFonts w:cs="Arial"/>
          <w:shd w:val="clear" w:color="auto" w:fill="FFFFFF"/>
        </w:rPr>
        <w:t>nun</w:t>
      </w:r>
      <w:r w:rsidRPr="00012747">
        <w:rPr>
          <w:rFonts w:cs="Arial"/>
          <w:shd w:val="clear" w:color="auto" w:fill="FFFFFF"/>
        </w:rPr>
        <w:t xml:space="preserve"> (“KVKK”)</w:t>
      </w:r>
      <w:r>
        <w:rPr>
          <w:rFonts w:cs="Arial"/>
          <w:shd w:val="clear" w:color="auto" w:fill="FFFFFF"/>
        </w:rPr>
        <w:t xml:space="preserve"> çizdiği sınırlar içerisinde aşağıda sayılan amaçlar doğrultusunda işlenmektedir.</w:t>
      </w:r>
    </w:p>
    <w:p w14:paraId="03A81AD2" w14:textId="77777777" w:rsidR="002B3A1D" w:rsidRDefault="003354FA" w:rsidP="008D1CBB">
      <w:pPr>
        <w:spacing w:after="0"/>
        <w:jc w:val="both"/>
        <w:rPr>
          <w:rFonts w:cs="Arial"/>
          <w:shd w:val="clear" w:color="auto" w:fill="FFFFFF"/>
        </w:rPr>
      </w:pPr>
      <w:r>
        <w:rPr>
          <w:rFonts w:cs="Arial"/>
          <w:shd w:val="clear" w:color="auto" w:fill="FFFFFF"/>
        </w:rPr>
        <w:tab/>
        <w:t>Bu amaçlar</w:t>
      </w:r>
      <w:r w:rsidR="008D1CBB">
        <w:rPr>
          <w:rFonts w:cs="Arial"/>
          <w:shd w:val="clear" w:color="auto" w:fill="FFFFFF"/>
        </w:rPr>
        <w:t xml:space="preserve"> </w:t>
      </w:r>
    </w:p>
    <w:p w14:paraId="1175FF26" w14:textId="7BE2549C" w:rsidR="002B3A1D" w:rsidRDefault="002B3A1D" w:rsidP="008D1CBB">
      <w:pPr>
        <w:spacing w:after="0"/>
        <w:jc w:val="both"/>
        <w:rPr>
          <w:rFonts w:cs="Arial"/>
          <w:shd w:val="clear" w:color="auto" w:fill="FFFFFF"/>
        </w:rPr>
      </w:pPr>
      <w:r>
        <w:rPr>
          <w:rFonts w:cs="Arial"/>
          <w:shd w:val="clear" w:color="auto" w:fill="FFFFFF"/>
        </w:rPr>
        <w:tab/>
      </w:r>
      <w:r w:rsidR="003354FA">
        <w:rPr>
          <w:rFonts w:cs="Arial"/>
          <w:b/>
          <w:bCs/>
          <w:shd w:val="clear" w:color="auto" w:fill="FFFFFF"/>
        </w:rPr>
        <w:t xml:space="preserve">a-) </w:t>
      </w:r>
      <w:r w:rsidR="00416E6C">
        <w:rPr>
          <w:rFonts w:cs="Arial"/>
          <w:shd w:val="clear" w:color="auto" w:fill="FFFFFF"/>
        </w:rPr>
        <w:t>İş Faaliyetlerinin Yürütülmesi/Denetimi</w:t>
      </w:r>
      <w:r w:rsidR="008D1CBB">
        <w:rPr>
          <w:rFonts w:cs="Arial"/>
          <w:shd w:val="clear" w:color="auto" w:fill="FFFFFF"/>
        </w:rPr>
        <w:t xml:space="preserve"> </w:t>
      </w:r>
    </w:p>
    <w:p w14:paraId="34A3F83A" w14:textId="71C5914D" w:rsidR="00D45A95" w:rsidRDefault="002B3A1D" w:rsidP="008D1CBB">
      <w:pPr>
        <w:spacing w:after="0"/>
        <w:jc w:val="both"/>
        <w:rPr>
          <w:rFonts w:cs="Arial"/>
          <w:shd w:val="clear" w:color="auto" w:fill="FFFFFF"/>
        </w:rPr>
      </w:pPr>
      <w:r>
        <w:rPr>
          <w:rFonts w:cs="Arial"/>
          <w:shd w:val="clear" w:color="auto" w:fill="FFFFFF"/>
        </w:rPr>
        <w:tab/>
      </w:r>
      <w:r w:rsidR="003354FA">
        <w:rPr>
          <w:rFonts w:cs="Arial"/>
          <w:b/>
          <w:bCs/>
          <w:shd w:val="clear" w:color="auto" w:fill="FFFFFF"/>
        </w:rPr>
        <w:t>b-)</w:t>
      </w:r>
      <w:r w:rsidR="00694520">
        <w:rPr>
          <w:rFonts w:cs="Arial"/>
          <w:b/>
          <w:bCs/>
          <w:shd w:val="clear" w:color="auto" w:fill="FFFFFF"/>
        </w:rPr>
        <w:t xml:space="preserve"> </w:t>
      </w:r>
      <w:r w:rsidR="00631C07">
        <w:rPr>
          <w:rFonts w:cs="Arial"/>
          <w:shd w:val="clear" w:color="auto" w:fill="FFFFFF"/>
        </w:rPr>
        <w:t>İletişim</w:t>
      </w:r>
      <w:r w:rsidR="00416E6C">
        <w:rPr>
          <w:rFonts w:cs="Arial"/>
          <w:shd w:val="clear" w:color="auto" w:fill="FFFFFF"/>
        </w:rPr>
        <w:t xml:space="preserve"> Faaliyetlerinin Yürütülmesi</w:t>
      </w:r>
      <w:r w:rsidR="00D45A95">
        <w:rPr>
          <w:rFonts w:cs="Arial"/>
          <w:shd w:val="clear" w:color="auto" w:fill="FFFFFF"/>
        </w:rPr>
        <w:t xml:space="preserve"> şeklinde sayılabilecektir. </w:t>
      </w:r>
    </w:p>
    <w:p w14:paraId="0DB3C912" w14:textId="77777777" w:rsidR="00D45A95" w:rsidRPr="00E5134A" w:rsidRDefault="00D45A95" w:rsidP="008D1CBB">
      <w:pPr>
        <w:spacing w:after="0"/>
        <w:jc w:val="both"/>
        <w:rPr>
          <w:rFonts w:cs="Arial"/>
          <w:shd w:val="clear" w:color="auto" w:fill="FFFFFF"/>
        </w:rPr>
      </w:pPr>
    </w:p>
    <w:p w14:paraId="2EC9040C" w14:textId="453580AB" w:rsidR="00C54716" w:rsidRDefault="00C54716" w:rsidP="008D1CBB">
      <w:pPr>
        <w:spacing w:after="0"/>
        <w:jc w:val="both"/>
        <w:rPr>
          <w:rFonts w:cs="Arial"/>
          <w:b/>
          <w:bCs/>
          <w:shd w:val="clear" w:color="auto" w:fill="FFFFFF"/>
        </w:rPr>
      </w:pPr>
      <w:r>
        <w:rPr>
          <w:rFonts w:cs="Arial"/>
          <w:b/>
          <w:bCs/>
          <w:shd w:val="clear" w:color="auto" w:fill="FFFFFF"/>
        </w:rPr>
        <w:tab/>
      </w:r>
      <w:r w:rsidRPr="00D45A95">
        <w:rPr>
          <w:rFonts w:cs="Arial"/>
          <w:b/>
          <w:bCs/>
          <w:shd w:val="clear" w:color="auto" w:fill="FFFFFF"/>
        </w:rPr>
        <w:t>İşlenen Kişisel Verileriniz</w:t>
      </w:r>
    </w:p>
    <w:p w14:paraId="309604C0" w14:textId="77777777" w:rsidR="00D45A95" w:rsidRDefault="00D45A95" w:rsidP="008D1CBB">
      <w:pPr>
        <w:spacing w:after="0"/>
        <w:jc w:val="both"/>
        <w:rPr>
          <w:rFonts w:cs="Arial"/>
          <w:b/>
          <w:bCs/>
          <w:shd w:val="clear" w:color="auto" w:fill="FFFFFF"/>
        </w:rPr>
      </w:pPr>
    </w:p>
    <w:p w14:paraId="37386388" w14:textId="0F65C3AA" w:rsidR="00042AF1" w:rsidRDefault="00C01D39" w:rsidP="008D1CBB">
      <w:pPr>
        <w:spacing w:after="0"/>
        <w:jc w:val="both"/>
        <w:rPr>
          <w:rFonts w:cs="Arial"/>
          <w:shd w:val="clear" w:color="auto" w:fill="FFFFFF"/>
        </w:rPr>
      </w:pPr>
      <w:r>
        <w:rPr>
          <w:rFonts w:cs="Arial"/>
          <w:b/>
          <w:bCs/>
          <w:shd w:val="clear" w:color="auto" w:fill="FFFFFF"/>
        </w:rPr>
        <w:tab/>
      </w:r>
      <w:r w:rsidRPr="00012747">
        <w:rPr>
          <w:rFonts w:cs="Arial"/>
          <w:shd w:val="clear" w:color="auto" w:fill="FFFFFF"/>
        </w:rPr>
        <w:t>6698 sayılı Kişisel Verilerin Korunması Kanunu (“KVKK”)</w:t>
      </w:r>
      <w:r>
        <w:rPr>
          <w:rFonts w:cs="Arial"/>
          <w:shd w:val="clear" w:color="auto" w:fill="FFFFFF"/>
        </w:rPr>
        <w:t xml:space="preserve"> kapsamında bir takım kişisel verileriniz işlenmektedir. Bu kişisel verileriniz kategorisel </w:t>
      </w:r>
      <w:r w:rsidR="00D45A95">
        <w:rPr>
          <w:rFonts w:cs="Arial"/>
          <w:shd w:val="clear" w:color="auto" w:fill="FFFFFF"/>
        </w:rPr>
        <w:t>şekilde</w:t>
      </w:r>
      <w:r w:rsidR="00945DDD">
        <w:rPr>
          <w:rFonts w:cs="Arial"/>
          <w:shd w:val="clear" w:color="auto" w:fill="FFFFFF"/>
        </w:rPr>
        <w:t xml:space="preserve"> </w:t>
      </w:r>
    </w:p>
    <w:p w14:paraId="4D3D3CC2" w14:textId="21ABCB88" w:rsidR="00D45A95" w:rsidRDefault="00945DDD" w:rsidP="00416E6C">
      <w:pPr>
        <w:spacing w:after="0"/>
        <w:jc w:val="both"/>
        <w:rPr>
          <w:rFonts w:cs="Arial"/>
          <w:shd w:val="clear" w:color="auto" w:fill="FFFFFF"/>
        </w:rPr>
      </w:pPr>
      <w:r>
        <w:rPr>
          <w:rFonts w:cs="Arial"/>
          <w:shd w:val="clear" w:color="auto" w:fill="FFFFFF"/>
        </w:rPr>
        <w:tab/>
      </w:r>
    </w:p>
    <w:p w14:paraId="7A971D5D" w14:textId="0F327E3B" w:rsidR="00D45A95" w:rsidRDefault="00D45A95" w:rsidP="008D1CBB">
      <w:pPr>
        <w:spacing w:after="0"/>
        <w:jc w:val="both"/>
        <w:rPr>
          <w:rFonts w:cs="Arial"/>
          <w:shd w:val="clear" w:color="auto" w:fill="FFFFFF"/>
        </w:rPr>
      </w:pPr>
      <w:r>
        <w:rPr>
          <w:rFonts w:cs="Arial"/>
          <w:shd w:val="clear" w:color="auto" w:fill="FFFFFF"/>
        </w:rPr>
        <w:tab/>
      </w:r>
      <w:r w:rsidR="00416E6C">
        <w:rPr>
          <w:rFonts w:cs="Arial"/>
          <w:shd w:val="clear" w:color="auto" w:fill="FFFFFF"/>
        </w:rPr>
        <w:t>1</w:t>
      </w:r>
      <w:r>
        <w:rPr>
          <w:rFonts w:cs="Arial"/>
          <w:shd w:val="clear" w:color="auto" w:fill="FFFFFF"/>
        </w:rPr>
        <w:t>-) İletişim</w:t>
      </w:r>
    </w:p>
    <w:p w14:paraId="3C0D19FE" w14:textId="5DD0594E" w:rsidR="00D45A95" w:rsidRDefault="00D45A95" w:rsidP="00416E6C">
      <w:pPr>
        <w:spacing w:after="0"/>
        <w:jc w:val="both"/>
        <w:rPr>
          <w:rFonts w:cs="Arial"/>
          <w:shd w:val="clear" w:color="auto" w:fill="FFFFFF"/>
        </w:rPr>
      </w:pPr>
      <w:r>
        <w:rPr>
          <w:rFonts w:cs="Arial"/>
          <w:shd w:val="clear" w:color="auto" w:fill="FFFFFF"/>
        </w:rPr>
        <w:tab/>
      </w:r>
      <w:r w:rsidR="00416E6C">
        <w:rPr>
          <w:rFonts w:cs="Arial"/>
          <w:shd w:val="clear" w:color="auto" w:fill="FFFFFF"/>
        </w:rPr>
        <w:t>2</w:t>
      </w:r>
      <w:r>
        <w:rPr>
          <w:rFonts w:cs="Arial"/>
          <w:shd w:val="clear" w:color="auto" w:fill="FFFFFF"/>
        </w:rPr>
        <w:t>-) Kimlik</w:t>
      </w:r>
    </w:p>
    <w:p w14:paraId="0B7AC9A6" w14:textId="77777777" w:rsidR="00D03A3F" w:rsidRDefault="00D45A95" w:rsidP="00416E6C">
      <w:pPr>
        <w:spacing w:after="0"/>
        <w:jc w:val="both"/>
        <w:rPr>
          <w:rFonts w:cs="Arial"/>
          <w:shd w:val="clear" w:color="auto" w:fill="FFFFFF"/>
        </w:rPr>
      </w:pPr>
      <w:r>
        <w:rPr>
          <w:rFonts w:cs="Arial"/>
          <w:shd w:val="clear" w:color="auto" w:fill="FFFFFF"/>
        </w:rPr>
        <w:tab/>
      </w:r>
      <w:r w:rsidR="00416E6C">
        <w:rPr>
          <w:rFonts w:cs="Arial"/>
          <w:shd w:val="clear" w:color="auto" w:fill="FFFFFF"/>
        </w:rPr>
        <w:t>3</w:t>
      </w:r>
      <w:r>
        <w:rPr>
          <w:rFonts w:cs="Arial"/>
          <w:shd w:val="clear" w:color="auto" w:fill="FFFFFF"/>
        </w:rPr>
        <w:t>-) Özlük</w:t>
      </w:r>
      <w:r w:rsidR="00DB1408">
        <w:rPr>
          <w:rFonts w:cs="Arial"/>
          <w:shd w:val="clear" w:color="auto" w:fill="FFFFFF"/>
        </w:rPr>
        <w:t xml:space="preserve"> </w:t>
      </w:r>
    </w:p>
    <w:p w14:paraId="071E1EA3" w14:textId="3D3E7B34" w:rsidR="00746266" w:rsidRDefault="00D03A3F" w:rsidP="00416E6C">
      <w:pPr>
        <w:spacing w:after="0"/>
        <w:jc w:val="both"/>
        <w:rPr>
          <w:rFonts w:cs="Arial"/>
          <w:shd w:val="clear" w:color="auto" w:fill="FFFFFF"/>
        </w:rPr>
      </w:pPr>
      <w:r>
        <w:rPr>
          <w:rFonts w:cs="Arial"/>
          <w:shd w:val="clear" w:color="auto" w:fill="FFFFFF"/>
        </w:rPr>
        <w:tab/>
        <w:t xml:space="preserve">4-) Risk Yönetimi </w:t>
      </w:r>
      <w:r w:rsidR="00416E6C">
        <w:rPr>
          <w:rFonts w:cs="Arial"/>
          <w:shd w:val="clear" w:color="auto" w:fill="FFFFFF"/>
        </w:rPr>
        <w:t>olarak</w:t>
      </w:r>
      <w:r w:rsidR="00D45A95">
        <w:rPr>
          <w:rFonts w:cs="Arial"/>
          <w:shd w:val="clear" w:color="auto" w:fill="FFFFFF"/>
        </w:rPr>
        <w:t xml:space="preserve"> sayılabilecektir. </w:t>
      </w:r>
    </w:p>
    <w:p w14:paraId="76BB17CE" w14:textId="3601C1ED" w:rsidR="00AA71B4" w:rsidRDefault="00AA71B4" w:rsidP="003049FF">
      <w:pPr>
        <w:jc w:val="both"/>
        <w:rPr>
          <w:rFonts w:cs="Arial"/>
          <w:shd w:val="clear" w:color="auto" w:fill="FFFFFF"/>
        </w:rPr>
      </w:pPr>
    </w:p>
    <w:p w14:paraId="23AFAF4D" w14:textId="1D9D1827" w:rsidR="007A054A" w:rsidRPr="00AF0EEB" w:rsidRDefault="00606566" w:rsidP="00AF0EEB">
      <w:pPr>
        <w:jc w:val="both"/>
        <w:rPr>
          <w:b/>
          <w:bCs/>
        </w:rPr>
      </w:pPr>
      <w:r>
        <w:rPr>
          <w:rFonts w:cs="Arial"/>
          <w:shd w:val="clear" w:color="auto" w:fill="FFFFFF"/>
        </w:rPr>
        <w:tab/>
      </w:r>
      <w:r w:rsidR="00AF0EEB">
        <w:rPr>
          <w:b/>
          <w:bCs/>
        </w:rPr>
        <w:t>Kişisel Verilerin Toplanma Yöntemi ve Hukuki Sebebi</w:t>
      </w:r>
    </w:p>
    <w:p w14:paraId="00A0FBB5" w14:textId="58646CCD" w:rsidR="003049FF" w:rsidRDefault="007A054A" w:rsidP="007A054A">
      <w:pPr>
        <w:spacing w:after="0"/>
        <w:jc w:val="both"/>
      </w:pPr>
      <w:r>
        <w:rPr>
          <w:rFonts w:cs="Arial"/>
          <w:b/>
          <w:bCs/>
          <w:shd w:val="clear" w:color="auto" w:fill="FFFFFF"/>
        </w:rPr>
        <w:tab/>
      </w:r>
      <w:r>
        <w:rPr>
          <w:rFonts w:cs="Arial"/>
          <w:shd w:val="clear" w:color="auto" w:fill="FFFFFF"/>
        </w:rPr>
        <w:t>Verileriniz</w:t>
      </w:r>
      <w:r w:rsidR="003B7197">
        <w:t xml:space="preserve"> </w:t>
      </w:r>
      <w:r w:rsidRPr="00012747">
        <w:t>sözlü</w:t>
      </w:r>
      <w:r w:rsidR="003B7197">
        <w:t xml:space="preserve">, </w:t>
      </w:r>
      <w:r w:rsidRPr="00012747">
        <w:t xml:space="preserve">yazılı </w:t>
      </w:r>
      <w:r w:rsidR="003B7197">
        <w:t xml:space="preserve">ve elektronik </w:t>
      </w:r>
      <w:r>
        <w:t xml:space="preserve">yöntemle; </w:t>
      </w:r>
      <w:r w:rsidR="0068275C">
        <w:rPr>
          <w:rFonts w:cs="Arial"/>
          <w:shd w:val="clear" w:color="auto" w:fill="FFFFFF"/>
        </w:rPr>
        <w:t>bu aydınlatma metninin “</w:t>
      </w:r>
      <w:r w:rsidR="00416E6C">
        <w:rPr>
          <w:b/>
          <w:bCs/>
        </w:rPr>
        <w:t>Kişisel Verileri İşleme Amacı</w:t>
      </w:r>
      <w:r w:rsidR="0068275C">
        <w:rPr>
          <w:rFonts w:cs="Arial"/>
          <w:shd w:val="clear" w:color="auto" w:fill="FFFFFF"/>
        </w:rPr>
        <w:t>” başlığındaki amaçlarla</w:t>
      </w:r>
      <w:r>
        <w:t>,</w:t>
      </w:r>
      <w:r w:rsidRPr="00012747">
        <w:t xml:space="preserve"> </w:t>
      </w:r>
      <w:r w:rsidR="009B7715">
        <w:t>kanunlarda öng</w:t>
      </w:r>
      <w:r w:rsidR="00930727">
        <w:t>örülmesi</w:t>
      </w:r>
      <w:r>
        <w:t>,</w:t>
      </w:r>
      <w:r w:rsidRPr="00012747">
        <w:t xml:space="preserve"> </w:t>
      </w:r>
      <w:r w:rsidR="00D45A95">
        <w:t>Kurumumuzun</w:t>
      </w:r>
      <w:r w:rsidRPr="00012747">
        <w:t xml:space="preserve"> sözleşme ve </w:t>
      </w:r>
      <w:r w:rsidR="005E52A4">
        <w:t>kanuni yükümlülüklerin</w:t>
      </w:r>
      <w:r w:rsidRPr="00012747">
        <w:t xml:space="preserve"> yerine getirilebilmesi</w:t>
      </w:r>
      <w:r>
        <w:t xml:space="preserve">, </w:t>
      </w:r>
      <w:r w:rsidRPr="00012747">
        <w:t>veri sorumlusunun meşru menfaati</w:t>
      </w:r>
      <w:r w:rsidR="00D45A95">
        <w:t>,</w:t>
      </w:r>
      <w:r w:rsidR="0072579B">
        <w:t xml:space="preserve"> </w:t>
      </w:r>
      <w:r>
        <w:t xml:space="preserve">hukuki sebepleriyle </w:t>
      </w:r>
      <w:r w:rsidRPr="00012747">
        <w:t>edinilir.</w:t>
      </w:r>
    </w:p>
    <w:p w14:paraId="7EE99F39" w14:textId="638E5061" w:rsidR="003049FF" w:rsidRDefault="003049FF" w:rsidP="007A054A">
      <w:pPr>
        <w:spacing w:after="0"/>
        <w:jc w:val="both"/>
      </w:pPr>
    </w:p>
    <w:p w14:paraId="74FF6434" w14:textId="3A89C039" w:rsidR="003049FF" w:rsidRDefault="003049FF" w:rsidP="003049FF">
      <w:pPr>
        <w:jc w:val="both"/>
        <w:rPr>
          <w:b/>
          <w:bCs/>
        </w:rPr>
      </w:pPr>
      <w:r w:rsidRPr="00D45A95">
        <w:rPr>
          <w:b/>
          <w:bCs/>
        </w:rPr>
        <w:tab/>
        <w:t>Kişisel Verilerin Aktarımı</w:t>
      </w:r>
    </w:p>
    <w:p w14:paraId="024BF953" w14:textId="77777777" w:rsidR="00D50A47" w:rsidRPr="000B5BE5" w:rsidRDefault="003049FF" w:rsidP="00D50A47">
      <w:pPr>
        <w:spacing w:after="0"/>
        <w:jc w:val="both"/>
        <w:rPr>
          <w:rFonts w:cs="Times New Roman"/>
          <w:shd w:val="clear" w:color="auto" w:fill="FFFFFF"/>
        </w:rPr>
      </w:pPr>
      <w:r>
        <w:rPr>
          <w:rFonts w:cs="Arial"/>
          <w:shd w:val="clear" w:color="auto" w:fill="FFFFFF"/>
        </w:rPr>
        <w:tab/>
      </w:r>
      <w:r w:rsidR="00D50A47" w:rsidRPr="000B5BE5">
        <w:rPr>
          <w:rFonts w:cs="Times New Roman"/>
          <w:shd w:val="clear" w:color="auto" w:fill="FFFFFF"/>
        </w:rPr>
        <w:t xml:space="preserve">Kişisel Verileriniz Mevzuatta yer alan koşullar kapsamında, KVKK’nın 8. Maddesindeki atıfla 5. Maddesindeki şartlar kapsamında; </w:t>
      </w:r>
    </w:p>
    <w:p w14:paraId="1E6DB049" w14:textId="77777777" w:rsidR="004353CD" w:rsidRDefault="00D50A47" w:rsidP="00D50A47">
      <w:pPr>
        <w:spacing w:after="0"/>
        <w:jc w:val="both"/>
        <w:rPr>
          <w:rFonts w:cs="Times New Roman"/>
          <w:shd w:val="clear" w:color="auto" w:fill="FFFFFF"/>
        </w:rPr>
      </w:pPr>
      <w:r w:rsidRPr="000B5BE5">
        <w:rPr>
          <w:rFonts w:cs="Times New Roman"/>
          <w:shd w:val="clear" w:color="auto" w:fill="FFFFFF"/>
        </w:rPr>
        <w:tab/>
        <w:t xml:space="preserve">Yurt içinde; aramızda mevcut ilişki, veri sorumlusunun meşru menfaati, kanunlarda öngörülmesi hukuki sebepleri ile; </w:t>
      </w:r>
      <w:r>
        <w:rPr>
          <w:rFonts w:cs="Times New Roman"/>
          <w:shd w:val="clear" w:color="auto" w:fill="FFFFFF"/>
        </w:rPr>
        <w:t xml:space="preserve">Yetkili Kamu, Kurum ve Kuruluşları </w:t>
      </w:r>
      <w:r w:rsidRPr="000B5BE5">
        <w:rPr>
          <w:rFonts w:cs="Times New Roman"/>
          <w:shd w:val="clear" w:color="auto" w:fill="FFFFFF"/>
        </w:rPr>
        <w:t>ile</w:t>
      </w:r>
    </w:p>
    <w:p w14:paraId="37A885BF" w14:textId="7C566AF9" w:rsidR="00D50A47" w:rsidRPr="005472E8" w:rsidRDefault="004353CD" w:rsidP="00D50A47">
      <w:pPr>
        <w:spacing w:after="0"/>
        <w:jc w:val="both"/>
        <w:rPr>
          <w:rFonts w:cs="Times New Roman"/>
          <w:shd w:val="clear" w:color="auto" w:fill="FFFFFF"/>
        </w:rPr>
      </w:pPr>
      <w:r>
        <w:rPr>
          <w:rFonts w:cs="Times New Roman"/>
          <w:shd w:val="clear" w:color="auto" w:fill="FFFFFF"/>
        </w:rPr>
        <w:tab/>
      </w:r>
      <w:r w:rsidRPr="00E05D5B">
        <w:rPr>
          <w:rFonts w:cs="Times New Roman"/>
          <w:shd w:val="clear" w:color="auto" w:fill="FFFFFF"/>
        </w:rPr>
        <w:t xml:space="preserve">Yurt dışında; kanunlarda öngörülmesi ve açık rızanın alınıyor olması hukuki sebepleri ile </w:t>
      </w:r>
      <w:r w:rsidRPr="003335DB">
        <w:rPr>
          <w:rFonts w:cs="Times New Roman"/>
          <w:shd w:val="clear" w:color="auto" w:fill="FFFFFF"/>
        </w:rPr>
        <w:t>Sınır Ötesi İşbirliği Programı kapsamında yürütülen Programların yetkili makamlar</w:t>
      </w:r>
      <w:r>
        <w:rPr>
          <w:rFonts w:cs="Times New Roman"/>
          <w:shd w:val="clear" w:color="auto" w:fill="FFFFFF"/>
        </w:rPr>
        <w:t>ı</w:t>
      </w:r>
      <w:r w:rsidRPr="003335DB">
        <w:rPr>
          <w:rFonts w:cs="Times New Roman"/>
          <w:shd w:val="clear" w:color="auto" w:fill="FFFFFF"/>
        </w:rPr>
        <w:t xml:space="preserve"> </w:t>
      </w:r>
      <w:r w:rsidRPr="00E05D5B">
        <w:rPr>
          <w:rFonts w:cs="Times New Roman"/>
          <w:shd w:val="clear" w:color="auto" w:fill="FFFFFF"/>
        </w:rPr>
        <w:t xml:space="preserve">ve </w:t>
      </w:r>
      <w:r w:rsidRPr="003335DB">
        <w:rPr>
          <w:rFonts w:cs="Times New Roman"/>
          <w:shd w:val="clear" w:color="auto" w:fill="FFFFFF"/>
        </w:rPr>
        <w:t>Yurtdışında Eğitim Düzenleyen Yetkili Kurumlar (AB Ülkeleri)</w:t>
      </w:r>
      <w:r w:rsidRPr="00E05D5B">
        <w:rPr>
          <w:rFonts w:cs="Times New Roman"/>
          <w:shd w:val="clear" w:color="auto" w:fill="FFFFFF"/>
        </w:rPr>
        <w:t xml:space="preserve"> ile bu aydınlatma metninin “</w:t>
      </w:r>
      <w:r w:rsidRPr="00E05D5B">
        <w:rPr>
          <w:rFonts w:cs="Times New Roman"/>
          <w:b/>
          <w:bCs/>
        </w:rPr>
        <w:t>Kişisel Verileri İşleme Amacı</w:t>
      </w:r>
      <w:r w:rsidRPr="00E05D5B">
        <w:rPr>
          <w:rFonts w:cs="Times New Roman"/>
          <w:shd w:val="clear" w:color="auto" w:fill="FFFFFF"/>
        </w:rPr>
        <w:t xml:space="preserve">” başlığındaki amaçlarla paylaşılmaktadır. </w:t>
      </w:r>
    </w:p>
    <w:p w14:paraId="3817DF41" w14:textId="571FCAC0" w:rsidR="007A054A" w:rsidRDefault="007A054A" w:rsidP="007A054A">
      <w:pPr>
        <w:spacing w:after="0"/>
        <w:jc w:val="both"/>
        <w:rPr>
          <w:rFonts w:cs="Arial"/>
          <w:b/>
          <w:bCs/>
          <w:shd w:val="clear" w:color="auto" w:fill="FFFFFF"/>
        </w:rPr>
      </w:pPr>
    </w:p>
    <w:p w14:paraId="06DCA2C6" w14:textId="1071985D" w:rsidR="007A054A" w:rsidRDefault="007A054A" w:rsidP="002346F6">
      <w:pPr>
        <w:spacing w:after="0"/>
        <w:jc w:val="both"/>
        <w:rPr>
          <w:b/>
          <w:bCs/>
        </w:rPr>
      </w:pPr>
      <w:r>
        <w:rPr>
          <w:rFonts w:cs="Arial"/>
          <w:b/>
          <w:bCs/>
          <w:shd w:val="clear" w:color="auto" w:fill="FFFFFF"/>
        </w:rPr>
        <w:tab/>
      </w:r>
      <w:r w:rsidR="00CB4E39">
        <w:rPr>
          <w:b/>
          <w:bCs/>
        </w:rPr>
        <w:t>Alınan Güvenlik Tedbirleri ve Kişisel Verilerin İmhası</w:t>
      </w:r>
    </w:p>
    <w:p w14:paraId="70EED15E" w14:textId="77777777" w:rsidR="00D90BB4" w:rsidRPr="000C154D" w:rsidRDefault="00D90BB4" w:rsidP="002346F6">
      <w:pPr>
        <w:spacing w:after="0"/>
        <w:jc w:val="both"/>
        <w:rPr>
          <w:rFonts w:cs="Arial"/>
          <w:shd w:val="clear" w:color="auto" w:fill="FFFFFF"/>
        </w:rPr>
      </w:pPr>
    </w:p>
    <w:p w14:paraId="466F544E" w14:textId="14E2FC16" w:rsidR="002B3A1D" w:rsidRDefault="00D90BB4" w:rsidP="008D1CBB">
      <w:pPr>
        <w:spacing w:after="0"/>
        <w:jc w:val="both"/>
      </w:pPr>
      <w:r>
        <w:tab/>
        <w:t>Kişisel Verilerinizin Korunması konusunda Kanunun ön gördüğü hukuki, idari ve teknik tedbirleri uygulamakta ve bu verilerin işlenmesinde kanunun 4.ve 12. Maddesi kapsamında gerekli tüm önlemleri almaktayız.</w:t>
      </w:r>
    </w:p>
    <w:p w14:paraId="10BE503E" w14:textId="6AEA12BD" w:rsidR="009720F3" w:rsidRDefault="00D90BB4" w:rsidP="008D1CBB">
      <w:pPr>
        <w:spacing w:after="0"/>
        <w:jc w:val="both"/>
      </w:pPr>
      <w:r>
        <w:lastRenderedPageBreak/>
        <w:tab/>
      </w:r>
      <w:r w:rsidR="007A5190">
        <w:t xml:space="preserve">Kişisel Verileriniz kanuni saklama yükümlülüklerimizin ortadan kalkması ve </w:t>
      </w:r>
      <w:r w:rsidR="006110AB">
        <w:t xml:space="preserve">kanuna aykırı olmayan meşru menfaatlerimizin ortadan kalkmasına müteakip ilk periyodik imha sürecinde (6 ay) imha edilmektedir. </w:t>
      </w:r>
    </w:p>
    <w:p w14:paraId="0A467084" w14:textId="762F5E99" w:rsidR="00945C03" w:rsidRDefault="0063232C" w:rsidP="00CB4E39">
      <w:pPr>
        <w:spacing w:after="0"/>
        <w:jc w:val="both"/>
      </w:pPr>
      <w:r>
        <w:tab/>
      </w:r>
    </w:p>
    <w:p w14:paraId="7386510E" w14:textId="77777777" w:rsidR="003D4E69" w:rsidRDefault="008D1CBB" w:rsidP="003D4E69">
      <w:pPr>
        <w:jc w:val="both"/>
        <w:rPr>
          <w:b/>
          <w:bCs/>
        </w:rPr>
      </w:pPr>
      <w:r>
        <w:tab/>
      </w:r>
      <w:r w:rsidR="003D4E69">
        <w:rPr>
          <w:b/>
          <w:bCs/>
        </w:rPr>
        <w:t>İlgili Kişinin 11. Maddedeki Hakları ve Veri Sorumlusuna Başvuru</w:t>
      </w:r>
    </w:p>
    <w:p w14:paraId="02003CAD" w14:textId="554FDAB6" w:rsidR="00A150DA" w:rsidRDefault="008D1CBB" w:rsidP="003D4E69">
      <w:pPr>
        <w:jc w:val="both"/>
      </w:pPr>
      <w:r w:rsidRPr="00012747">
        <w:tab/>
      </w:r>
      <w:r w:rsidR="00A150DA">
        <w:t>KVKK’ nın “ilgili kişinin haklarını düzenleyen” 11 inci maddesi kapsamında İlgili Kişi olarak;</w:t>
      </w:r>
    </w:p>
    <w:p w14:paraId="5E245C96" w14:textId="77777777" w:rsidR="00A150DA" w:rsidRDefault="00A150DA" w:rsidP="00A150DA">
      <w:pPr>
        <w:numPr>
          <w:ilvl w:val="0"/>
          <w:numId w:val="1"/>
        </w:numPr>
        <w:spacing w:after="0" w:line="256" w:lineRule="auto"/>
        <w:jc w:val="both"/>
      </w:pPr>
      <w:r>
        <w:t>Kişisel verisinin işlenip işlenmediğini öğrenme,</w:t>
      </w:r>
    </w:p>
    <w:p w14:paraId="3400D8FC" w14:textId="77777777" w:rsidR="00A150DA" w:rsidRDefault="00A150DA" w:rsidP="00A150DA">
      <w:pPr>
        <w:numPr>
          <w:ilvl w:val="0"/>
          <w:numId w:val="1"/>
        </w:numPr>
        <w:spacing w:after="0" w:line="256" w:lineRule="auto"/>
        <w:jc w:val="both"/>
      </w:pPr>
      <w:r>
        <w:t>Kişisel verileri işlenmişse buna ilişkin bilgi talep etme,</w:t>
      </w:r>
    </w:p>
    <w:p w14:paraId="1F911B02" w14:textId="77777777" w:rsidR="00A150DA" w:rsidRDefault="00A150DA" w:rsidP="00A150DA">
      <w:pPr>
        <w:numPr>
          <w:ilvl w:val="0"/>
          <w:numId w:val="1"/>
        </w:numPr>
        <w:spacing w:after="0" w:line="256" w:lineRule="auto"/>
        <w:jc w:val="both"/>
      </w:pPr>
      <w:r>
        <w:t>Kişisel verilerin işlenme amacını ve bunların amacına uygun kullanılıp kullanılmadığını öğrenme,</w:t>
      </w:r>
    </w:p>
    <w:p w14:paraId="1CC5DEF1" w14:textId="77777777" w:rsidR="00A150DA" w:rsidRDefault="00A150DA" w:rsidP="00A150DA">
      <w:pPr>
        <w:numPr>
          <w:ilvl w:val="0"/>
          <w:numId w:val="1"/>
        </w:numPr>
        <w:spacing w:after="0" w:line="256" w:lineRule="auto"/>
        <w:jc w:val="both"/>
      </w:pPr>
      <w:r>
        <w:t>Yurt içinde veya yurt dışında kişisel verilerin aktarıldığı üçüncü kişileri bilme,</w:t>
      </w:r>
    </w:p>
    <w:p w14:paraId="6E067467" w14:textId="77777777" w:rsidR="00A150DA" w:rsidRDefault="00A150DA" w:rsidP="00A150DA">
      <w:pPr>
        <w:numPr>
          <w:ilvl w:val="0"/>
          <w:numId w:val="1"/>
        </w:numPr>
        <w:spacing w:after="0" w:line="256" w:lineRule="auto"/>
        <w:jc w:val="both"/>
      </w:pPr>
      <w:r>
        <w:t>Kişisel verilerin eksik veya yanlış işlenmiş olması hâlinde bunların düzeltilmesini isteme,</w:t>
      </w:r>
    </w:p>
    <w:p w14:paraId="08AC7DBF" w14:textId="77777777" w:rsidR="00A150DA" w:rsidRDefault="00A150DA" w:rsidP="00A150DA">
      <w:pPr>
        <w:numPr>
          <w:ilvl w:val="0"/>
          <w:numId w:val="1"/>
        </w:numPr>
        <w:spacing w:after="0" w:line="256" w:lineRule="auto"/>
        <w:jc w:val="both"/>
      </w:pPr>
      <w:r>
        <w:t>Kişisel verilerin işlenmesini gerektiren sebeplerin ortadan kalkması halinde ve verinin saklanmasını gerektirecek başkaca bir kanuni yükümlülük kalmaması halinde kişisel verilerin silinmesini veya yok edilmesini isteme,</w:t>
      </w:r>
    </w:p>
    <w:p w14:paraId="5C60B245" w14:textId="77777777" w:rsidR="00A150DA" w:rsidRDefault="00A150DA" w:rsidP="00A150DA">
      <w:pPr>
        <w:numPr>
          <w:ilvl w:val="0"/>
          <w:numId w:val="1"/>
        </w:numPr>
        <w:spacing w:after="0" w:line="256" w:lineRule="auto"/>
        <w:jc w:val="both"/>
      </w:pPr>
      <w:r>
        <w:t>5 ve 6 maddeleri uyarınca yapılan işlemlerin, kişisel verilerin aktarıldığı üçüncü kişilere bildirilmesini isteme,</w:t>
      </w:r>
    </w:p>
    <w:p w14:paraId="04A3EF84" w14:textId="77777777" w:rsidR="00A150DA" w:rsidRDefault="00A150DA" w:rsidP="00A150DA">
      <w:pPr>
        <w:numPr>
          <w:ilvl w:val="0"/>
          <w:numId w:val="1"/>
        </w:numPr>
        <w:spacing w:after="0" w:line="256" w:lineRule="auto"/>
        <w:jc w:val="both"/>
      </w:pPr>
      <w:r>
        <w:t>İşlenen verilerin münhasıran otomatik sistemler vasıtasıyla analiz edilmesi suretiyle kişinin kendisi aleyhine bir sonucun ortaya çıkmasına itiraz etme,</w:t>
      </w:r>
    </w:p>
    <w:p w14:paraId="20284464" w14:textId="77777777" w:rsidR="00A150DA" w:rsidRDefault="00A150DA" w:rsidP="00A150DA">
      <w:pPr>
        <w:numPr>
          <w:ilvl w:val="0"/>
          <w:numId w:val="1"/>
        </w:numPr>
        <w:spacing w:after="0" w:line="256" w:lineRule="auto"/>
        <w:jc w:val="both"/>
      </w:pPr>
      <w:r>
        <w:t>Kişisel verilerin kanuna aykırı olarak işlenmesi sebebiyle zarara uğraması hâlinde zararın giderilmesini talep etme haklarına sahipsiniz.</w:t>
      </w:r>
    </w:p>
    <w:p w14:paraId="43D474F6" w14:textId="77777777" w:rsidR="00A150DA" w:rsidRDefault="00A150DA" w:rsidP="00A150DA">
      <w:pPr>
        <w:spacing w:after="0"/>
        <w:jc w:val="both"/>
      </w:pPr>
      <w:r>
        <w:tab/>
      </w:r>
    </w:p>
    <w:p w14:paraId="06F4B895" w14:textId="1A61DC2C" w:rsidR="00A150DA" w:rsidRDefault="00A150DA" w:rsidP="000A321C">
      <w:pPr>
        <w:spacing w:after="0"/>
        <w:jc w:val="both"/>
      </w:pPr>
      <w:r>
        <w:tab/>
      </w:r>
      <w:r w:rsidR="000A321C">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8" w:history="1">
        <w:r w:rsidR="000A321C">
          <w:rPr>
            <w:rStyle w:val="Kpr"/>
            <w:rFonts w:cs="Times New Roman"/>
          </w:rPr>
          <w:t>avrupabirligibaskanligi@hs01.kep.tr</w:t>
        </w:r>
      </w:hyperlink>
      <w:r w:rsidR="000A321C">
        <w:rPr>
          <w:rFonts w:cs="Times New Roman"/>
        </w:rPr>
        <w:t xml:space="preserve"> kep adresimize veya Mustafa Kemal Mah.</w:t>
      </w:r>
      <w:r w:rsidR="000A321C">
        <w:rPr>
          <w:rFonts w:cs="Times New Roman"/>
        </w:rPr>
        <w:br/>
        <w:t>2082 Cad.No:5 06530 Çankaya/ANKARA adresine iadeli taahhütlü posta veya noter aracılığı ile kurumumuza yazılı ve ıslak imzalı olarak iletebilirsiniz.</w:t>
      </w:r>
    </w:p>
    <w:p w14:paraId="669298F4" w14:textId="77777777" w:rsidR="000A321C" w:rsidRDefault="000A321C" w:rsidP="00A150DA">
      <w:pPr>
        <w:spacing w:after="0"/>
        <w:jc w:val="both"/>
      </w:pPr>
    </w:p>
    <w:p w14:paraId="6637E333" w14:textId="3DEA74E0" w:rsidR="003354FA" w:rsidRPr="008D1CBB" w:rsidRDefault="00A150DA" w:rsidP="00A150DA">
      <w:pPr>
        <w:spacing w:after="0"/>
        <w:jc w:val="both"/>
      </w:pPr>
      <w:r>
        <w:tab/>
        <w:t>Tarafımıza iletilmiş olan başvurularınız KVKK’nın 13. Maddesinin 2. Fıkrası gereğince, talebin niteliğine göre talebinizin bizlere ulaştığı tarihten itibaren, yazılı veya elektronik ortamdan otuz gün içinde yanıtlanacaktır.</w:t>
      </w:r>
      <w:bookmarkStart w:id="0" w:name="_GoBack"/>
      <w:bookmarkEnd w:id="0"/>
    </w:p>
    <w:sectPr w:rsidR="003354FA" w:rsidRPr="008D1CBB" w:rsidSect="003A7761">
      <w:headerReference w:type="default" r:id="rId9"/>
      <w:footerReference w:type="default" r:id="rId10"/>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C69F4" w16cex:dateUtc="2021-07-04T14: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13C4D" w14:textId="77777777" w:rsidR="0009334C" w:rsidRDefault="0009334C" w:rsidP="004F2A7D">
      <w:pPr>
        <w:spacing w:after="0" w:line="240" w:lineRule="auto"/>
      </w:pPr>
      <w:r>
        <w:separator/>
      </w:r>
    </w:p>
  </w:endnote>
  <w:endnote w:type="continuationSeparator" w:id="0">
    <w:p w14:paraId="400DC4AE" w14:textId="77777777" w:rsidR="0009334C" w:rsidRDefault="0009334C" w:rsidP="004F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7954" w14:textId="5C192F69" w:rsidR="004F2A7D" w:rsidRDefault="00F867C7">
    <w:pPr>
      <w:pStyle w:val="AltBilgi"/>
      <w:jc w:val="center"/>
    </w:pPr>
    <w:r>
      <w:rPr>
        <w:noProof/>
        <w:lang w:eastAsia="tr-TR"/>
      </w:rPr>
      <mc:AlternateContent>
        <mc:Choice Requires="wps">
          <w:drawing>
            <wp:anchor distT="0" distB="0" distL="114300" distR="114300" simplePos="0" relativeHeight="251660288" behindDoc="0" locked="0" layoutInCell="0" allowOverlap="1" wp14:anchorId="0FC2AD1C" wp14:editId="2C7A61BE">
              <wp:simplePos x="0" y="0"/>
              <wp:positionH relativeFrom="page">
                <wp:posOffset>0</wp:posOffset>
              </wp:positionH>
              <wp:positionV relativeFrom="page">
                <wp:posOffset>10227945</wp:posOffset>
              </wp:positionV>
              <wp:extent cx="7560310" cy="273050"/>
              <wp:effectExtent l="0" t="0" r="0" b="12700"/>
              <wp:wrapNone/>
              <wp:docPr id="2" name="MSIPCM011e4cf299d1cb81097ea845" descr="{&quot;HashCode&quot;:13237414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E324C4" w14:textId="3492FC0C" w:rsidR="00F867C7" w:rsidRPr="00F867C7" w:rsidRDefault="00F867C7" w:rsidP="00F867C7">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2AD1C" id="_x0000_t202" coordsize="21600,21600" o:spt="202" path="m,l,21600r21600,l21600,xe">
              <v:stroke joinstyle="miter"/>
              <v:path gradientshapeok="t" o:connecttype="rect"/>
            </v:shapetype>
            <v:shape id="MSIPCM011e4cf299d1cb81097ea845" o:spid="_x0000_s1027" type="#_x0000_t202" alt="{&quot;HashCode&quot;:132374142,&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LeUERRgDAAA8BgAADgAAAAAAAAAAAAAA&#10;AAAuAgAAZHJzL2Uyb0RvYy54bWxQSwECLQAUAAYACAAAACEAn9VB7N8AAAALAQAADwAAAAAAAAAA&#10;AAAAAAByBQAAZHJzL2Rvd25yZXYueG1sUEsFBgAAAAAEAAQA8wAAAH4GAAAAAA==&#10;" o:allowincell="f" filled="f" stroked="f" strokeweight=".5pt">
              <v:textbox inset=",0,,0">
                <w:txbxContent>
                  <w:p w14:paraId="2EE324C4" w14:textId="3492FC0C" w:rsidR="00F867C7" w:rsidRPr="00F867C7" w:rsidRDefault="00F867C7" w:rsidP="00F867C7">
                    <w:pPr>
                      <w:spacing w:after="0"/>
                      <w:jc w:val="center"/>
                      <w:rPr>
                        <w:rFonts w:ascii="Calibri" w:hAnsi="Calibri" w:cs="Calibri"/>
                        <w:color w:val="FF0000"/>
                        <w:sz w:val="20"/>
                      </w:rPr>
                    </w:pPr>
                  </w:p>
                </w:txbxContent>
              </v:textbox>
              <w10:wrap anchorx="page" anchory="page"/>
            </v:shape>
          </w:pict>
        </mc:Fallback>
      </mc:AlternateContent>
    </w:r>
    <w:sdt>
      <w:sdtPr>
        <w:id w:val="-1215580986"/>
        <w:docPartObj>
          <w:docPartGallery w:val="Page Numbers (Bottom of Page)"/>
          <w:docPartUnique/>
        </w:docPartObj>
      </w:sdtPr>
      <w:sdtEndPr/>
      <w:sdtContent>
        <w:sdt>
          <w:sdtPr>
            <w:id w:val="1728636285"/>
            <w:docPartObj>
              <w:docPartGallery w:val="Page Numbers (Top of Page)"/>
              <w:docPartUnique/>
            </w:docPartObj>
          </w:sdtPr>
          <w:sdtEndPr/>
          <w:sdtContent>
            <w:r w:rsidR="004F2A7D">
              <w:t xml:space="preserve">Sayfa </w:t>
            </w:r>
            <w:r w:rsidR="004F2A7D">
              <w:rPr>
                <w:b/>
                <w:bCs/>
                <w:sz w:val="24"/>
                <w:szCs w:val="24"/>
              </w:rPr>
              <w:fldChar w:fldCharType="begin"/>
            </w:r>
            <w:r w:rsidR="004F2A7D">
              <w:rPr>
                <w:b/>
                <w:bCs/>
              </w:rPr>
              <w:instrText>PAGE</w:instrText>
            </w:r>
            <w:r w:rsidR="004F2A7D">
              <w:rPr>
                <w:b/>
                <w:bCs/>
                <w:sz w:val="24"/>
                <w:szCs w:val="24"/>
              </w:rPr>
              <w:fldChar w:fldCharType="separate"/>
            </w:r>
            <w:r w:rsidR="00C17BE8">
              <w:rPr>
                <w:b/>
                <w:bCs/>
                <w:noProof/>
              </w:rPr>
              <w:t>2</w:t>
            </w:r>
            <w:r w:rsidR="004F2A7D">
              <w:rPr>
                <w:b/>
                <w:bCs/>
                <w:sz w:val="24"/>
                <w:szCs w:val="24"/>
              </w:rPr>
              <w:fldChar w:fldCharType="end"/>
            </w:r>
            <w:r w:rsidR="004F2A7D">
              <w:t xml:space="preserve"> / </w:t>
            </w:r>
            <w:r w:rsidR="004F2A7D">
              <w:rPr>
                <w:b/>
                <w:bCs/>
                <w:sz w:val="24"/>
                <w:szCs w:val="24"/>
              </w:rPr>
              <w:fldChar w:fldCharType="begin"/>
            </w:r>
            <w:r w:rsidR="004F2A7D">
              <w:rPr>
                <w:b/>
                <w:bCs/>
              </w:rPr>
              <w:instrText>NUMPAGES</w:instrText>
            </w:r>
            <w:r w:rsidR="004F2A7D">
              <w:rPr>
                <w:b/>
                <w:bCs/>
                <w:sz w:val="24"/>
                <w:szCs w:val="24"/>
              </w:rPr>
              <w:fldChar w:fldCharType="separate"/>
            </w:r>
            <w:r w:rsidR="00C17BE8">
              <w:rPr>
                <w:b/>
                <w:bCs/>
                <w:noProof/>
              </w:rPr>
              <w:t>2</w:t>
            </w:r>
            <w:r w:rsidR="004F2A7D">
              <w:rPr>
                <w:b/>
                <w:bCs/>
                <w:sz w:val="24"/>
                <w:szCs w:val="24"/>
              </w:rPr>
              <w:fldChar w:fldCharType="end"/>
            </w:r>
          </w:sdtContent>
        </w:sdt>
      </w:sdtContent>
    </w:sdt>
  </w:p>
  <w:p w14:paraId="431DA540" w14:textId="77777777" w:rsidR="004F2A7D" w:rsidRDefault="004F2A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98114" w14:textId="77777777" w:rsidR="0009334C" w:rsidRDefault="0009334C" w:rsidP="004F2A7D">
      <w:pPr>
        <w:spacing w:after="0" w:line="240" w:lineRule="auto"/>
      </w:pPr>
      <w:r>
        <w:separator/>
      </w:r>
    </w:p>
  </w:footnote>
  <w:footnote w:type="continuationSeparator" w:id="0">
    <w:p w14:paraId="17786952" w14:textId="77777777" w:rsidR="0009334C" w:rsidRDefault="0009334C" w:rsidP="004F2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D286" w14:textId="00885FF1" w:rsidR="00F867C7" w:rsidRDefault="00F867C7">
    <w:pPr>
      <w:pStyle w:val="stBilgi"/>
    </w:pPr>
    <w:r>
      <w:rPr>
        <w:noProof/>
        <w:lang w:eastAsia="tr-TR"/>
      </w:rPr>
      <mc:AlternateContent>
        <mc:Choice Requires="wps">
          <w:drawing>
            <wp:anchor distT="0" distB="0" distL="114300" distR="114300" simplePos="0" relativeHeight="251659264" behindDoc="0" locked="0" layoutInCell="0" allowOverlap="1" wp14:anchorId="0AD5554E" wp14:editId="0142BAD2">
              <wp:simplePos x="0" y="0"/>
              <wp:positionH relativeFrom="page">
                <wp:posOffset>0</wp:posOffset>
              </wp:positionH>
              <wp:positionV relativeFrom="page">
                <wp:posOffset>190500</wp:posOffset>
              </wp:positionV>
              <wp:extent cx="7560310" cy="273050"/>
              <wp:effectExtent l="0" t="0" r="0" b="12700"/>
              <wp:wrapNone/>
              <wp:docPr id="1" name="MSIPCM996944aea9970771fe97c71b" descr="{&quot;HashCode&quot;:10823657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938505" w14:textId="5F4E6D6E" w:rsidR="00F867C7" w:rsidRPr="00F867C7" w:rsidRDefault="00F867C7" w:rsidP="00F867C7">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D5554E" id="_x0000_t202" coordsize="21600,21600" o:spt="202" path="m,l,21600r21600,l21600,xe">
              <v:stroke joinstyle="miter"/>
              <v:path gradientshapeok="t" o:connecttype="rect"/>
            </v:shapetype>
            <v:shape id="MSIPCM996944aea9970771fe97c71b" o:spid="_x0000_s1026" type="#_x0000_t202" alt="{&quot;HashCode&quot;:10823657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LUjERUDAAA1BgAADgAAAAAAAAAAAAAAAAAuAgAA&#10;ZHJzL2Uyb0RvYy54bWxQSwECLQAUAAYACAAAACEASyIJ5twAAAAHAQAADwAAAAAAAAAAAAAAAABv&#10;BQAAZHJzL2Rvd25yZXYueG1sUEsFBgAAAAAEAAQA8wAAAHgGAAAAAA==&#10;" o:allowincell="f" filled="f" stroked="f" strokeweight=".5pt">
              <v:textbox inset=",0,,0">
                <w:txbxContent>
                  <w:p w14:paraId="09938505" w14:textId="5F4E6D6E" w:rsidR="00F867C7" w:rsidRPr="00F867C7" w:rsidRDefault="00F867C7" w:rsidP="00F867C7">
                    <w:pPr>
                      <w:spacing w:after="0"/>
                      <w:jc w:val="center"/>
                      <w:rPr>
                        <w:rFonts w:ascii="Calibri" w:hAnsi="Calibri" w:cs="Calibr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B695A48"/>
    <w:multiLevelType w:val="hybridMultilevel"/>
    <w:tmpl w:val="4E00BBC2"/>
    <w:lvl w:ilvl="0" w:tplc="17F8D1C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F"/>
    <w:rsid w:val="00042AF1"/>
    <w:rsid w:val="0009334C"/>
    <w:rsid w:val="000A321C"/>
    <w:rsid w:val="000C154D"/>
    <w:rsid w:val="0012287F"/>
    <w:rsid w:val="001B0B48"/>
    <w:rsid w:val="001D5385"/>
    <w:rsid w:val="002335BC"/>
    <w:rsid w:val="002346F6"/>
    <w:rsid w:val="0027098E"/>
    <w:rsid w:val="00283078"/>
    <w:rsid w:val="002A47CA"/>
    <w:rsid w:val="002B3A1D"/>
    <w:rsid w:val="002C726F"/>
    <w:rsid w:val="002F6530"/>
    <w:rsid w:val="003049FF"/>
    <w:rsid w:val="00321C50"/>
    <w:rsid w:val="003354FA"/>
    <w:rsid w:val="003A4ED5"/>
    <w:rsid w:val="003A7761"/>
    <w:rsid w:val="003B7197"/>
    <w:rsid w:val="003D4E69"/>
    <w:rsid w:val="003E0F65"/>
    <w:rsid w:val="003E61F8"/>
    <w:rsid w:val="00416E6C"/>
    <w:rsid w:val="00424917"/>
    <w:rsid w:val="004353CD"/>
    <w:rsid w:val="004B2BCF"/>
    <w:rsid w:val="004E0839"/>
    <w:rsid w:val="004F2A7D"/>
    <w:rsid w:val="00505787"/>
    <w:rsid w:val="005773E5"/>
    <w:rsid w:val="005A020B"/>
    <w:rsid w:val="005C5541"/>
    <w:rsid w:val="005E52A4"/>
    <w:rsid w:val="00606566"/>
    <w:rsid w:val="006110AB"/>
    <w:rsid w:val="00621D4F"/>
    <w:rsid w:val="00631C07"/>
    <w:rsid w:val="0063232C"/>
    <w:rsid w:val="0068275C"/>
    <w:rsid w:val="00694520"/>
    <w:rsid w:val="006A5197"/>
    <w:rsid w:val="006D1834"/>
    <w:rsid w:val="00702EEA"/>
    <w:rsid w:val="0072579B"/>
    <w:rsid w:val="00746266"/>
    <w:rsid w:val="007560D7"/>
    <w:rsid w:val="00762441"/>
    <w:rsid w:val="00776730"/>
    <w:rsid w:val="00787D32"/>
    <w:rsid w:val="007A054A"/>
    <w:rsid w:val="007A5190"/>
    <w:rsid w:val="0083025D"/>
    <w:rsid w:val="00846550"/>
    <w:rsid w:val="008C29F9"/>
    <w:rsid w:val="008D1CBB"/>
    <w:rsid w:val="008E2AB2"/>
    <w:rsid w:val="008E7760"/>
    <w:rsid w:val="009038DB"/>
    <w:rsid w:val="00930727"/>
    <w:rsid w:val="00945C03"/>
    <w:rsid w:val="00945DDD"/>
    <w:rsid w:val="00966C45"/>
    <w:rsid w:val="009720F3"/>
    <w:rsid w:val="009B47D2"/>
    <w:rsid w:val="009B7715"/>
    <w:rsid w:val="009D76CC"/>
    <w:rsid w:val="009E5BCC"/>
    <w:rsid w:val="00A03951"/>
    <w:rsid w:val="00A150DA"/>
    <w:rsid w:val="00A152CB"/>
    <w:rsid w:val="00A3371F"/>
    <w:rsid w:val="00A80172"/>
    <w:rsid w:val="00AA71B4"/>
    <w:rsid w:val="00AC76DE"/>
    <w:rsid w:val="00AE585C"/>
    <w:rsid w:val="00AF0EEB"/>
    <w:rsid w:val="00B02982"/>
    <w:rsid w:val="00B06CF0"/>
    <w:rsid w:val="00B4271A"/>
    <w:rsid w:val="00B57F76"/>
    <w:rsid w:val="00B60FFF"/>
    <w:rsid w:val="00B96D08"/>
    <w:rsid w:val="00BD581E"/>
    <w:rsid w:val="00C01D39"/>
    <w:rsid w:val="00C17BE8"/>
    <w:rsid w:val="00C54716"/>
    <w:rsid w:val="00C639E7"/>
    <w:rsid w:val="00C809F6"/>
    <w:rsid w:val="00C97B02"/>
    <w:rsid w:val="00CB4E39"/>
    <w:rsid w:val="00CB6E75"/>
    <w:rsid w:val="00CE4BE8"/>
    <w:rsid w:val="00D03A3F"/>
    <w:rsid w:val="00D45A95"/>
    <w:rsid w:val="00D50A47"/>
    <w:rsid w:val="00D87D19"/>
    <w:rsid w:val="00D90BB4"/>
    <w:rsid w:val="00DB1408"/>
    <w:rsid w:val="00DC3BE0"/>
    <w:rsid w:val="00DD0C26"/>
    <w:rsid w:val="00DF0CD2"/>
    <w:rsid w:val="00DF340F"/>
    <w:rsid w:val="00E10942"/>
    <w:rsid w:val="00E5134A"/>
    <w:rsid w:val="00E51525"/>
    <w:rsid w:val="00E922E8"/>
    <w:rsid w:val="00EC6E3A"/>
    <w:rsid w:val="00ED3AFA"/>
    <w:rsid w:val="00EE3B3E"/>
    <w:rsid w:val="00F516BA"/>
    <w:rsid w:val="00F867C7"/>
    <w:rsid w:val="00FC4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F5D0F"/>
  <w15:chartTrackingRefBased/>
  <w15:docId w15:val="{93F2DBF6-56EA-4A53-91EF-69577637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D1CBB"/>
    <w:rPr>
      <w:color w:val="0563C1" w:themeColor="hyperlink"/>
      <w:u w:val="single"/>
    </w:rPr>
  </w:style>
  <w:style w:type="paragraph" w:styleId="stBilgi">
    <w:name w:val="header"/>
    <w:basedOn w:val="Normal"/>
    <w:link w:val="stBilgiChar"/>
    <w:uiPriority w:val="99"/>
    <w:unhideWhenUsed/>
    <w:rsid w:val="004F2A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2A7D"/>
  </w:style>
  <w:style w:type="paragraph" w:styleId="AltBilgi">
    <w:name w:val="footer"/>
    <w:basedOn w:val="Normal"/>
    <w:link w:val="AltBilgiChar"/>
    <w:uiPriority w:val="99"/>
    <w:unhideWhenUsed/>
    <w:rsid w:val="004F2A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2A7D"/>
  </w:style>
  <w:style w:type="character" w:customStyle="1" w:styleId="UnresolvedMention1">
    <w:name w:val="Unresolved Mention1"/>
    <w:basedOn w:val="VarsaylanParagrafYazTipi"/>
    <w:uiPriority w:val="99"/>
    <w:semiHidden/>
    <w:unhideWhenUsed/>
    <w:rsid w:val="002335BC"/>
    <w:rPr>
      <w:color w:val="605E5C"/>
      <w:shd w:val="clear" w:color="auto" w:fill="E1DFDD"/>
    </w:rPr>
  </w:style>
  <w:style w:type="paragraph" w:styleId="ListeParagraf">
    <w:name w:val="List Paragraph"/>
    <w:basedOn w:val="Normal"/>
    <w:uiPriority w:val="34"/>
    <w:qFormat/>
    <w:rsid w:val="00E5134A"/>
    <w:pPr>
      <w:ind w:left="720"/>
      <w:contextualSpacing/>
    </w:pPr>
  </w:style>
  <w:style w:type="character" w:styleId="AklamaBavurusu">
    <w:name w:val="annotation reference"/>
    <w:basedOn w:val="VarsaylanParagrafYazTipi"/>
    <w:uiPriority w:val="99"/>
    <w:semiHidden/>
    <w:unhideWhenUsed/>
    <w:rsid w:val="004353CD"/>
    <w:rPr>
      <w:sz w:val="16"/>
      <w:szCs w:val="16"/>
    </w:rPr>
  </w:style>
  <w:style w:type="paragraph" w:styleId="AklamaMetni">
    <w:name w:val="annotation text"/>
    <w:basedOn w:val="Normal"/>
    <w:link w:val="AklamaMetniChar"/>
    <w:uiPriority w:val="99"/>
    <w:unhideWhenUsed/>
    <w:rsid w:val="004353CD"/>
    <w:pPr>
      <w:spacing w:line="240" w:lineRule="auto"/>
    </w:pPr>
    <w:rPr>
      <w:sz w:val="20"/>
      <w:szCs w:val="20"/>
    </w:rPr>
  </w:style>
  <w:style w:type="character" w:customStyle="1" w:styleId="AklamaMetniChar">
    <w:name w:val="Açıklama Metni Char"/>
    <w:basedOn w:val="VarsaylanParagrafYazTipi"/>
    <w:link w:val="AklamaMetni"/>
    <w:uiPriority w:val="99"/>
    <w:rsid w:val="004353CD"/>
    <w:rPr>
      <w:sz w:val="20"/>
      <w:szCs w:val="20"/>
    </w:rPr>
  </w:style>
  <w:style w:type="paragraph" w:styleId="BalonMetni">
    <w:name w:val="Balloon Text"/>
    <w:basedOn w:val="Normal"/>
    <w:link w:val="BalonMetniChar"/>
    <w:uiPriority w:val="99"/>
    <w:semiHidden/>
    <w:unhideWhenUsed/>
    <w:rsid w:val="000A32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A3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upabirligibaskanligi@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51FB-49C5-4112-81BA-9D4C1BD3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642</Words>
  <Characters>3662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Beyzanur Ünal</dc:creator>
  <cp:keywords/>
  <dc:description/>
  <cp:lastModifiedBy>Cevat Aydemir</cp:lastModifiedBy>
  <cp:revision>93</cp:revision>
  <dcterms:created xsi:type="dcterms:W3CDTF">2019-12-13T18:10:00Z</dcterms:created>
  <dcterms:modified xsi:type="dcterms:W3CDTF">2022-12-12T11:23:00Z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afb4a8-0b67-4887-85bb-8f3181cbb883_Enabled">
    <vt:lpwstr>true</vt:lpwstr>
  </property>
  <property fmtid="{D5CDD505-2E9C-101B-9397-08002B2CF9AE}" pid="3" name="MSIP_Label_d5afb4a8-0b67-4887-85bb-8f3181cbb883_SetDate">
    <vt:lpwstr>2022-12-12T08:14:03Z</vt:lpwstr>
  </property>
  <property fmtid="{D5CDD505-2E9C-101B-9397-08002B2CF9AE}" pid="4" name="MSIP_Label_d5afb4a8-0b67-4887-85bb-8f3181cbb883_Method">
    <vt:lpwstr>Privileged</vt:lpwstr>
  </property>
  <property fmtid="{D5CDD505-2E9C-101B-9397-08002B2CF9AE}" pid="5" name="MSIP_Label_d5afb4a8-0b67-4887-85bb-8f3181cbb883_Name">
    <vt:lpwstr>TASNİF DIŞI - UNCLASSIFIED</vt:lpwstr>
  </property>
  <property fmtid="{D5CDD505-2E9C-101B-9397-08002B2CF9AE}" pid="6" name="MSIP_Label_d5afb4a8-0b67-4887-85bb-8f3181cbb883_SiteId">
    <vt:lpwstr>d5a3a09b-4ee5-45ca-85d8-ce9bf42171bf</vt:lpwstr>
  </property>
  <property fmtid="{D5CDD505-2E9C-101B-9397-08002B2CF9AE}" pid="7" name="MSIP_Label_d5afb4a8-0b67-4887-85bb-8f3181cbb883_ActionId">
    <vt:lpwstr>ca8caeb9-5142-496f-9ef8-f7b4793781ab</vt:lpwstr>
  </property>
  <property fmtid="{D5CDD505-2E9C-101B-9397-08002B2CF9AE}" pid="8" name="MSIP_Label_d5afb4a8-0b67-4887-85bb-8f3181cbb883_ContentBits">
    <vt:lpwstr>3</vt:lpwstr>
  </property>
</Properties>
</file>