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D79D9D" w14:textId="77777777" w:rsidR="00D02DDC" w:rsidRPr="007D7CF8" w:rsidRDefault="009B0B01" w:rsidP="00B01293">
      <w:pPr>
        <w:pStyle w:val="Title"/>
        <w:jc w:val="center"/>
        <w:rPr>
          <w:rFonts w:ascii="Times New Roman" w:hAnsi="Times New Roman" w:cs="Times New Roman"/>
          <w:b/>
          <w:color w:val="1F3864" w:themeColor="accent5" w:themeShade="80"/>
        </w:rPr>
      </w:pPr>
      <w:r w:rsidRPr="007D7CF8">
        <w:rPr>
          <w:rFonts w:ascii="Times New Roman" w:hAnsi="Times New Roman" w:cs="Times New Roman"/>
          <w:b/>
          <w:color w:val="1F3864" w:themeColor="accent5" w:themeShade="80"/>
        </w:rPr>
        <w:t>BİRLİK PROGRAMLARI AÇIK ÇAĞRILAR</w:t>
      </w:r>
      <w:r w:rsidR="005D452E" w:rsidRPr="007D7CF8">
        <w:rPr>
          <w:rStyle w:val="FootnoteReference"/>
          <w:rFonts w:ascii="Times New Roman" w:hAnsi="Times New Roman" w:cs="Times New Roman"/>
          <w:b/>
          <w:color w:val="1F3864" w:themeColor="accent5" w:themeShade="80"/>
        </w:rPr>
        <w:footnoteReference w:id="1"/>
      </w:r>
    </w:p>
    <w:p w14:paraId="1CC66874" w14:textId="77777777" w:rsidR="009B0B01" w:rsidRPr="007D7CF8" w:rsidRDefault="009B0B01"/>
    <w:tbl>
      <w:tblPr>
        <w:tblStyle w:val="TableGrid"/>
        <w:tblW w:w="0" w:type="auto"/>
        <w:tblLook w:val="04A0" w:firstRow="1" w:lastRow="0" w:firstColumn="1" w:lastColumn="0" w:noHBand="0" w:noVBand="1"/>
      </w:tblPr>
      <w:tblGrid>
        <w:gridCol w:w="1975"/>
        <w:gridCol w:w="3174"/>
        <w:gridCol w:w="2748"/>
        <w:gridCol w:w="2343"/>
        <w:gridCol w:w="3754"/>
      </w:tblGrid>
      <w:tr w:rsidR="00B01293" w:rsidRPr="007D7CF8" w14:paraId="0E6FEDAB" w14:textId="77777777" w:rsidTr="00510B70">
        <w:tc>
          <w:tcPr>
            <w:tcW w:w="1975" w:type="dxa"/>
            <w:shd w:val="clear" w:color="auto" w:fill="1F3864" w:themeFill="accent5" w:themeFillShade="80"/>
          </w:tcPr>
          <w:p w14:paraId="02A1EA82" w14:textId="77777777" w:rsidR="009B0B01" w:rsidRPr="007D7CF8" w:rsidRDefault="009F070D">
            <w:r w:rsidRPr="007D7CF8">
              <w:rPr>
                <w:b/>
              </w:rPr>
              <w:t>Program Adı</w:t>
            </w:r>
          </w:p>
        </w:tc>
        <w:tc>
          <w:tcPr>
            <w:tcW w:w="3174" w:type="dxa"/>
            <w:shd w:val="clear" w:color="auto" w:fill="1F3864" w:themeFill="accent5" w:themeFillShade="80"/>
          </w:tcPr>
          <w:p w14:paraId="18AE31D4" w14:textId="77777777" w:rsidR="009B0B01" w:rsidRPr="007D7CF8" w:rsidRDefault="009B0B01">
            <w:pPr>
              <w:rPr>
                <w:b/>
              </w:rPr>
            </w:pPr>
            <w:r w:rsidRPr="007D7CF8">
              <w:rPr>
                <w:b/>
              </w:rPr>
              <w:t>Çağrı Başlığı ve Amaçlar</w:t>
            </w:r>
          </w:p>
        </w:tc>
        <w:tc>
          <w:tcPr>
            <w:tcW w:w="2748" w:type="dxa"/>
            <w:shd w:val="clear" w:color="auto" w:fill="1F3864" w:themeFill="accent5" w:themeFillShade="80"/>
          </w:tcPr>
          <w:p w14:paraId="6DBA591F" w14:textId="77777777" w:rsidR="009B0B01" w:rsidRPr="007D7CF8" w:rsidRDefault="009B0B01" w:rsidP="009B0B01">
            <w:pPr>
              <w:rPr>
                <w:b/>
              </w:rPr>
            </w:pPr>
            <w:r w:rsidRPr="007D7CF8">
              <w:rPr>
                <w:b/>
              </w:rPr>
              <w:t xml:space="preserve">Uygun Başvuru Sahipleri: </w:t>
            </w:r>
          </w:p>
          <w:p w14:paraId="20F9F991" w14:textId="77777777" w:rsidR="009B0B01" w:rsidRPr="007D7CF8" w:rsidRDefault="009B0B01"/>
        </w:tc>
        <w:tc>
          <w:tcPr>
            <w:tcW w:w="2343" w:type="dxa"/>
            <w:shd w:val="clear" w:color="auto" w:fill="1F3864" w:themeFill="accent5" w:themeFillShade="80"/>
          </w:tcPr>
          <w:p w14:paraId="30E7FA88" w14:textId="77777777" w:rsidR="009B0B01" w:rsidRPr="007D7CF8" w:rsidRDefault="009B0B01" w:rsidP="009B0B01">
            <w:pPr>
              <w:rPr>
                <w:b/>
              </w:rPr>
            </w:pPr>
            <w:r w:rsidRPr="007D7CF8">
              <w:rPr>
                <w:b/>
              </w:rPr>
              <w:t>Finansman:</w:t>
            </w:r>
          </w:p>
          <w:p w14:paraId="4E82F87D" w14:textId="77777777" w:rsidR="009B0B01" w:rsidRPr="007D7CF8" w:rsidRDefault="009B0B01"/>
        </w:tc>
        <w:tc>
          <w:tcPr>
            <w:tcW w:w="3754" w:type="dxa"/>
            <w:shd w:val="clear" w:color="auto" w:fill="1F3864" w:themeFill="accent5" w:themeFillShade="80"/>
          </w:tcPr>
          <w:p w14:paraId="1183BF63" w14:textId="77777777" w:rsidR="009B0B01" w:rsidRPr="007D7CF8" w:rsidRDefault="009B0B01" w:rsidP="009B0B01">
            <w:pPr>
              <w:rPr>
                <w:b/>
              </w:rPr>
            </w:pPr>
            <w:r w:rsidRPr="007D7CF8">
              <w:rPr>
                <w:b/>
              </w:rPr>
              <w:t xml:space="preserve">Son Başvuru Tarihi ve Başvuru </w:t>
            </w:r>
            <w:r w:rsidR="00995920" w:rsidRPr="007D7CF8">
              <w:rPr>
                <w:b/>
              </w:rPr>
              <w:t>Bilgileri</w:t>
            </w:r>
          </w:p>
          <w:p w14:paraId="0651E2A1" w14:textId="77777777" w:rsidR="009B0B01" w:rsidRPr="007D7CF8" w:rsidRDefault="009B0B01"/>
        </w:tc>
      </w:tr>
      <w:tr w:rsidR="00A10C76" w:rsidRPr="007D7CF8" w14:paraId="44B571BD" w14:textId="77777777" w:rsidTr="00FA76DA">
        <w:tc>
          <w:tcPr>
            <w:tcW w:w="13994" w:type="dxa"/>
            <w:gridSpan w:val="5"/>
            <w:shd w:val="clear" w:color="auto" w:fill="D9E2F3" w:themeFill="accent5" w:themeFillTint="33"/>
          </w:tcPr>
          <w:p w14:paraId="4CCF3873" w14:textId="571EBC6A" w:rsidR="00A10C76" w:rsidRPr="00D833C0" w:rsidRDefault="00A10C76">
            <w:pPr>
              <w:rPr>
                <w:b/>
                <w:sz w:val="22"/>
                <w:szCs w:val="22"/>
              </w:rPr>
            </w:pPr>
            <w:r w:rsidRPr="00D833C0">
              <w:rPr>
                <w:b/>
                <w:color w:val="FF0000"/>
                <w:sz w:val="22"/>
                <w:szCs w:val="22"/>
              </w:rPr>
              <w:t>Erasmus+ Programı 2020 yılı bütçesi toplam 3 384 335 005 Avro olup bunun 2 411 589 483 Avroluk kaynak ulkelerin yürüttüğü merkezi olamayan hibe desteklerin</w:t>
            </w:r>
            <w:r w:rsidR="00D833C0" w:rsidRPr="00D833C0">
              <w:rPr>
                <w:b/>
                <w:color w:val="FF0000"/>
                <w:sz w:val="22"/>
                <w:szCs w:val="22"/>
              </w:rPr>
              <w:t xml:space="preserve">e aittir. </w:t>
            </w:r>
            <w:r w:rsidRPr="00D833C0">
              <w:rPr>
                <w:b/>
                <w:color w:val="FF0000"/>
                <w:sz w:val="22"/>
                <w:szCs w:val="22"/>
              </w:rPr>
              <w:t xml:space="preserve"> </w:t>
            </w:r>
            <w:r w:rsidR="00D833C0" w:rsidRPr="00D833C0">
              <w:rPr>
                <w:b/>
                <w:color w:val="FF0000"/>
                <w:sz w:val="22"/>
                <w:szCs w:val="22"/>
              </w:rPr>
              <w:t>Bu kaynaktan</w:t>
            </w:r>
            <w:r w:rsidRPr="00D833C0">
              <w:rPr>
                <w:b/>
                <w:color w:val="FF0000"/>
                <w:sz w:val="22"/>
                <w:szCs w:val="22"/>
              </w:rPr>
              <w:t xml:space="preserve"> </w:t>
            </w:r>
            <w:r w:rsidRPr="00D833C0">
              <w:rPr>
                <w:b/>
                <w:color w:val="FF0000"/>
                <w:sz w:val="22"/>
                <w:szCs w:val="22"/>
                <w:u w:val="single"/>
              </w:rPr>
              <w:t>Türkiye’ye ayrılan 102 586 957 Avroyu aşkın</w:t>
            </w:r>
            <w:r w:rsidRPr="00D833C0">
              <w:rPr>
                <w:b/>
                <w:color w:val="FF0000"/>
                <w:sz w:val="22"/>
                <w:szCs w:val="22"/>
              </w:rPr>
              <w:t xml:space="preserve"> kaynak ile eğitim-öğretim ve gençlik alanında bireyler ve kuruluşlarımız desteklenecektir. </w:t>
            </w:r>
          </w:p>
        </w:tc>
      </w:tr>
      <w:tr w:rsidR="009B0B01" w:rsidRPr="007D7CF8" w14:paraId="2E17BD14" w14:textId="77777777" w:rsidTr="00510B70">
        <w:tc>
          <w:tcPr>
            <w:tcW w:w="1975" w:type="dxa"/>
            <w:shd w:val="clear" w:color="auto" w:fill="D9E2F3" w:themeFill="accent5" w:themeFillTint="33"/>
          </w:tcPr>
          <w:p w14:paraId="76FD6EEB" w14:textId="77777777" w:rsidR="009B0B01" w:rsidRPr="007D7CF8" w:rsidRDefault="009B0B01">
            <w:pPr>
              <w:rPr>
                <w:b/>
                <w:sz w:val="22"/>
                <w:szCs w:val="22"/>
              </w:rPr>
            </w:pPr>
            <w:r w:rsidRPr="007D7CF8">
              <w:rPr>
                <w:b/>
                <w:sz w:val="22"/>
                <w:szCs w:val="22"/>
              </w:rPr>
              <w:t>ERASMUS+</w:t>
            </w:r>
          </w:p>
          <w:p w14:paraId="7395173E" w14:textId="77777777" w:rsidR="00F37BF0" w:rsidRPr="007D7CF8" w:rsidRDefault="00F37BF0">
            <w:pPr>
              <w:rPr>
                <w:b/>
                <w:sz w:val="22"/>
                <w:szCs w:val="22"/>
              </w:rPr>
            </w:pPr>
          </w:p>
          <w:p w14:paraId="39A998B0" w14:textId="77777777" w:rsidR="00F37BF0" w:rsidRPr="007D7CF8" w:rsidRDefault="00F37BF0">
            <w:pPr>
              <w:rPr>
                <w:b/>
                <w:sz w:val="22"/>
                <w:szCs w:val="22"/>
              </w:rPr>
            </w:pPr>
            <w:r w:rsidRPr="007D7CF8">
              <w:rPr>
                <w:b/>
                <w:sz w:val="22"/>
                <w:szCs w:val="22"/>
              </w:rPr>
              <w:t>Gençlik sektörü</w:t>
            </w:r>
          </w:p>
          <w:p w14:paraId="3A5378D2" w14:textId="77777777" w:rsidR="009B0B01" w:rsidRPr="007D7CF8" w:rsidRDefault="009B0B01">
            <w:pPr>
              <w:rPr>
                <w:b/>
                <w:sz w:val="22"/>
                <w:szCs w:val="22"/>
              </w:rPr>
            </w:pPr>
          </w:p>
        </w:tc>
        <w:tc>
          <w:tcPr>
            <w:tcW w:w="3174" w:type="dxa"/>
            <w:shd w:val="clear" w:color="auto" w:fill="D9E2F3" w:themeFill="accent5" w:themeFillTint="33"/>
          </w:tcPr>
          <w:p w14:paraId="2F4EE4CF" w14:textId="77777777" w:rsidR="009B0B01" w:rsidRPr="007D7CF8" w:rsidRDefault="001D4DE8">
            <w:pPr>
              <w:rPr>
                <w:b/>
                <w:sz w:val="22"/>
                <w:szCs w:val="22"/>
              </w:rPr>
            </w:pPr>
            <w:r w:rsidRPr="007D7CF8">
              <w:rPr>
                <w:b/>
                <w:sz w:val="22"/>
                <w:szCs w:val="22"/>
              </w:rPr>
              <w:t>KA1 - Bireylerin Öğrenme Hareketliliği - Gençlik Değişimleri</w:t>
            </w:r>
          </w:p>
          <w:p w14:paraId="00ACAED9" w14:textId="77777777" w:rsidR="001D4DE8" w:rsidRPr="007D7CF8" w:rsidRDefault="001D4DE8">
            <w:pPr>
              <w:rPr>
                <w:b/>
                <w:sz w:val="22"/>
                <w:szCs w:val="22"/>
              </w:rPr>
            </w:pPr>
          </w:p>
        </w:tc>
        <w:tc>
          <w:tcPr>
            <w:tcW w:w="2748" w:type="dxa"/>
            <w:shd w:val="clear" w:color="auto" w:fill="D9E2F3" w:themeFill="accent5" w:themeFillTint="33"/>
          </w:tcPr>
          <w:p w14:paraId="7BBC5F8B" w14:textId="77777777" w:rsidR="00421CEB" w:rsidRPr="007D7CF8" w:rsidRDefault="00421CEB" w:rsidP="00F4630A">
            <w:pPr>
              <w:pStyle w:val="ListParagraph"/>
              <w:numPr>
                <w:ilvl w:val="0"/>
                <w:numId w:val="5"/>
              </w:numPr>
              <w:ind w:left="170" w:hanging="170"/>
              <w:rPr>
                <w:sz w:val="22"/>
                <w:szCs w:val="22"/>
              </w:rPr>
            </w:pPr>
            <w:r w:rsidRPr="007D7CF8">
              <w:rPr>
                <w:sz w:val="22"/>
                <w:szCs w:val="22"/>
              </w:rPr>
              <w:t>STK</w:t>
            </w:r>
            <w:r w:rsidR="001159F9" w:rsidRPr="007D7CF8">
              <w:rPr>
                <w:sz w:val="22"/>
                <w:szCs w:val="22"/>
              </w:rPr>
              <w:t>lar</w:t>
            </w:r>
            <w:r w:rsidRPr="007D7CF8">
              <w:rPr>
                <w:sz w:val="22"/>
                <w:szCs w:val="22"/>
              </w:rPr>
              <w:t xml:space="preserve">, </w:t>
            </w:r>
          </w:p>
          <w:p w14:paraId="04AA57DA" w14:textId="77777777" w:rsidR="00421CEB" w:rsidRPr="007D7CF8" w:rsidRDefault="00421CEB" w:rsidP="00F4630A">
            <w:pPr>
              <w:pStyle w:val="ListParagraph"/>
              <w:numPr>
                <w:ilvl w:val="0"/>
                <w:numId w:val="5"/>
              </w:numPr>
              <w:ind w:left="170" w:hanging="170"/>
              <w:rPr>
                <w:sz w:val="22"/>
                <w:szCs w:val="22"/>
              </w:rPr>
            </w:pPr>
            <w:r w:rsidRPr="007D7CF8">
              <w:rPr>
                <w:sz w:val="22"/>
                <w:szCs w:val="22"/>
              </w:rPr>
              <w:t xml:space="preserve">Kamu kuruluşu </w:t>
            </w:r>
          </w:p>
          <w:p w14:paraId="15F90B0F" w14:textId="77777777" w:rsidR="00421CEB" w:rsidRPr="007D7CF8" w:rsidRDefault="00421CEB" w:rsidP="00F4630A">
            <w:pPr>
              <w:pStyle w:val="ListParagraph"/>
              <w:numPr>
                <w:ilvl w:val="0"/>
                <w:numId w:val="5"/>
              </w:numPr>
              <w:ind w:left="170" w:hanging="170"/>
              <w:rPr>
                <w:sz w:val="22"/>
                <w:szCs w:val="22"/>
              </w:rPr>
            </w:pPr>
            <w:r w:rsidRPr="007D7CF8">
              <w:rPr>
                <w:sz w:val="22"/>
                <w:szCs w:val="22"/>
              </w:rPr>
              <w:t xml:space="preserve">sosyal sorumluluk alanında aktif kar amacı güden kuruluşlar, </w:t>
            </w:r>
          </w:p>
          <w:p w14:paraId="0E29EF28" w14:textId="77777777" w:rsidR="009B0B01" w:rsidRPr="007D7CF8" w:rsidRDefault="00421CEB" w:rsidP="00F4630A">
            <w:pPr>
              <w:pStyle w:val="ListParagraph"/>
              <w:numPr>
                <w:ilvl w:val="0"/>
                <w:numId w:val="5"/>
              </w:numPr>
              <w:ind w:left="170" w:hanging="170"/>
              <w:rPr>
                <w:sz w:val="22"/>
                <w:szCs w:val="22"/>
              </w:rPr>
            </w:pPr>
            <w:r w:rsidRPr="007D7CF8">
              <w:rPr>
                <w:sz w:val="22"/>
                <w:szCs w:val="22"/>
              </w:rPr>
              <w:t xml:space="preserve">ayrıca 15-30 yaş aralığında asgari bir üyesi reşit olan, en az 4 gençten oluşan “resmi olmayan gençlik grupları” </w:t>
            </w:r>
          </w:p>
        </w:tc>
        <w:tc>
          <w:tcPr>
            <w:tcW w:w="2343" w:type="dxa"/>
            <w:shd w:val="clear" w:color="auto" w:fill="D9E2F3" w:themeFill="accent5" w:themeFillTint="33"/>
          </w:tcPr>
          <w:p w14:paraId="79C8878D" w14:textId="77777777" w:rsidR="00F37BF0" w:rsidRPr="007D7CF8" w:rsidRDefault="00F37BF0" w:rsidP="00F37BF0">
            <w:pPr>
              <w:rPr>
                <w:sz w:val="22"/>
                <w:szCs w:val="22"/>
              </w:rPr>
            </w:pPr>
            <w:r w:rsidRPr="007D7CF8">
              <w:rPr>
                <w:sz w:val="22"/>
                <w:szCs w:val="22"/>
              </w:rPr>
              <w:t xml:space="preserve">Proje başına tahsis edilen hibe miktarı aşağıdaki faktörlere göre hesaplanmaktadır: </w:t>
            </w:r>
          </w:p>
          <w:p w14:paraId="1D052B01" w14:textId="77777777" w:rsidR="00F37BF0" w:rsidRPr="007D7CF8" w:rsidRDefault="00F37BF0" w:rsidP="00F37BF0">
            <w:pPr>
              <w:rPr>
                <w:sz w:val="22"/>
                <w:szCs w:val="22"/>
              </w:rPr>
            </w:pPr>
          </w:p>
          <w:p w14:paraId="6A4F85B9" w14:textId="77777777" w:rsidR="009B0B01" w:rsidRPr="007D7CF8" w:rsidRDefault="00F37BF0" w:rsidP="00F4630A">
            <w:pPr>
              <w:pStyle w:val="ListParagraph"/>
              <w:numPr>
                <w:ilvl w:val="0"/>
                <w:numId w:val="5"/>
              </w:numPr>
              <w:ind w:left="170" w:hanging="170"/>
              <w:rPr>
                <w:sz w:val="22"/>
                <w:szCs w:val="22"/>
              </w:rPr>
            </w:pPr>
            <w:r w:rsidRPr="007D7CF8">
              <w:rPr>
                <w:sz w:val="22"/>
                <w:szCs w:val="22"/>
              </w:rPr>
              <w:t>Katılımcı sayısı</w:t>
            </w:r>
          </w:p>
          <w:p w14:paraId="07CA0B89" w14:textId="77777777" w:rsidR="00F37BF0" w:rsidRPr="007D7CF8" w:rsidRDefault="00F37BF0" w:rsidP="00F4630A">
            <w:pPr>
              <w:pStyle w:val="ListParagraph"/>
              <w:numPr>
                <w:ilvl w:val="0"/>
                <w:numId w:val="5"/>
              </w:numPr>
              <w:ind w:left="170" w:hanging="170"/>
              <w:rPr>
                <w:sz w:val="22"/>
                <w:szCs w:val="22"/>
              </w:rPr>
            </w:pPr>
            <w:r w:rsidRPr="007D7CF8">
              <w:rPr>
                <w:sz w:val="22"/>
                <w:szCs w:val="22"/>
              </w:rPr>
              <w:t>Seyahat mesafesi</w:t>
            </w:r>
          </w:p>
          <w:p w14:paraId="6D294DE0" w14:textId="77777777" w:rsidR="00F37BF0" w:rsidRPr="007D7CF8" w:rsidRDefault="00F37BF0" w:rsidP="00F4630A">
            <w:pPr>
              <w:pStyle w:val="ListParagraph"/>
              <w:numPr>
                <w:ilvl w:val="0"/>
                <w:numId w:val="5"/>
              </w:numPr>
              <w:ind w:left="170" w:hanging="170"/>
              <w:rPr>
                <w:sz w:val="22"/>
                <w:szCs w:val="22"/>
              </w:rPr>
            </w:pPr>
            <w:r w:rsidRPr="007D7CF8">
              <w:rPr>
                <w:sz w:val="22"/>
                <w:szCs w:val="22"/>
              </w:rPr>
              <w:t>Etkinlik süresi</w:t>
            </w:r>
          </w:p>
        </w:tc>
        <w:tc>
          <w:tcPr>
            <w:tcW w:w="3754" w:type="dxa"/>
            <w:shd w:val="clear" w:color="auto" w:fill="D9E2F3" w:themeFill="accent5" w:themeFillTint="33"/>
          </w:tcPr>
          <w:p w14:paraId="649D72AC" w14:textId="77777777" w:rsidR="009B0B01" w:rsidRPr="007D7CF8" w:rsidRDefault="001D4DE8">
            <w:pPr>
              <w:rPr>
                <w:bCs/>
                <w:sz w:val="22"/>
                <w:szCs w:val="22"/>
              </w:rPr>
            </w:pPr>
            <w:r w:rsidRPr="007D7CF8">
              <w:rPr>
                <w:bCs/>
                <w:sz w:val="22"/>
                <w:szCs w:val="22"/>
              </w:rPr>
              <w:t xml:space="preserve">5 Şubat 2020 </w:t>
            </w:r>
          </w:p>
          <w:p w14:paraId="07452AB2" w14:textId="77777777" w:rsidR="001D4DE8" w:rsidRPr="00320EBA" w:rsidRDefault="000E4795">
            <w:pPr>
              <w:rPr>
                <w:bCs/>
                <w:sz w:val="22"/>
                <w:szCs w:val="22"/>
              </w:rPr>
            </w:pPr>
            <w:r w:rsidRPr="00320EBA">
              <w:rPr>
                <w:bCs/>
                <w:sz w:val="22"/>
                <w:szCs w:val="22"/>
              </w:rPr>
              <w:t>7 Mayıs</w:t>
            </w:r>
            <w:r w:rsidR="001D4DE8" w:rsidRPr="00320EBA">
              <w:rPr>
                <w:bCs/>
                <w:sz w:val="22"/>
                <w:szCs w:val="22"/>
              </w:rPr>
              <w:t xml:space="preserve"> 2020</w:t>
            </w:r>
          </w:p>
          <w:p w14:paraId="0383ABF6" w14:textId="77777777" w:rsidR="001D4DE8" w:rsidRPr="00320EBA" w:rsidRDefault="001D4DE8">
            <w:pPr>
              <w:rPr>
                <w:b/>
                <w:sz w:val="22"/>
                <w:szCs w:val="22"/>
              </w:rPr>
            </w:pPr>
            <w:r w:rsidRPr="00320EBA">
              <w:rPr>
                <w:b/>
                <w:sz w:val="22"/>
                <w:szCs w:val="22"/>
              </w:rPr>
              <w:t>1 Ekim 2020</w:t>
            </w:r>
          </w:p>
          <w:p w14:paraId="6D689FCE" w14:textId="77777777" w:rsidR="001D4DE8" w:rsidRPr="007D7CF8" w:rsidRDefault="001D4DE8">
            <w:pPr>
              <w:rPr>
                <w:sz w:val="22"/>
                <w:szCs w:val="22"/>
              </w:rPr>
            </w:pPr>
          </w:p>
          <w:p w14:paraId="61C79ED1" w14:textId="77777777" w:rsidR="001D4DE8" w:rsidRPr="007D7CF8" w:rsidRDefault="001D4DE8">
            <w:pPr>
              <w:rPr>
                <w:sz w:val="22"/>
                <w:szCs w:val="22"/>
              </w:rPr>
            </w:pPr>
            <w:r w:rsidRPr="007D7CF8">
              <w:rPr>
                <w:sz w:val="22"/>
                <w:szCs w:val="22"/>
              </w:rPr>
              <w:t>Başvurular Türkiye Ulusal Ajansına yapılmaktadır.</w:t>
            </w:r>
          </w:p>
          <w:p w14:paraId="422490DE" w14:textId="77777777" w:rsidR="001D4DE8" w:rsidRPr="007D7CF8" w:rsidRDefault="001D4DE8">
            <w:pPr>
              <w:rPr>
                <w:sz w:val="22"/>
                <w:szCs w:val="22"/>
              </w:rPr>
            </w:pPr>
          </w:p>
          <w:p w14:paraId="0FD65F6E" w14:textId="77777777" w:rsidR="001D4DE8" w:rsidRPr="007D7CF8" w:rsidRDefault="001D4DE8">
            <w:pPr>
              <w:rPr>
                <w:sz w:val="22"/>
                <w:szCs w:val="22"/>
              </w:rPr>
            </w:pPr>
            <w:r w:rsidRPr="007D7CF8">
              <w:rPr>
                <w:sz w:val="22"/>
                <w:szCs w:val="22"/>
              </w:rPr>
              <w:t xml:space="preserve">Detaylı bilgi için: </w:t>
            </w:r>
            <w:hyperlink r:id="rId8" w:history="1">
              <w:r w:rsidRPr="007D7CF8">
                <w:rPr>
                  <w:rStyle w:val="Hyperlink"/>
                  <w:sz w:val="22"/>
                  <w:szCs w:val="22"/>
                </w:rPr>
                <w:t>www.ua.gov.tr</w:t>
              </w:r>
            </w:hyperlink>
            <w:r w:rsidRPr="007D7CF8">
              <w:rPr>
                <w:sz w:val="22"/>
                <w:szCs w:val="22"/>
              </w:rPr>
              <w:t xml:space="preserve"> </w:t>
            </w:r>
          </w:p>
        </w:tc>
      </w:tr>
      <w:tr w:rsidR="001D4DE8" w:rsidRPr="007D7CF8" w14:paraId="58AE9729" w14:textId="77777777" w:rsidTr="00510B70">
        <w:tc>
          <w:tcPr>
            <w:tcW w:w="1975" w:type="dxa"/>
            <w:shd w:val="clear" w:color="auto" w:fill="D9E2F3" w:themeFill="accent5" w:themeFillTint="33"/>
          </w:tcPr>
          <w:p w14:paraId="5FBD71FE" w14:textId="77777777" w:rsidR="00F37BF0" w:rsidRPr="007D7CF8" w:rsidRDefault="00F37BF0" w:rsidP="00F37BF0">
            <w:pPr>
              <w:rPr>
                <w:b/>
                <w:sz w:val="22"/>
                <w:szCs w:val="22"/>
              </w:rPr>
            </w:pPr>
            <w:r w:rsidRPr="007D7CF8">
              <w:rPr>
                <w:b/>
                <w:sz w:val="22"/>
                <w:szCs w:val="22"/>
              </w:rPr>
              <w:t>ERASMUS+</w:t>
            </w:r>
          </w:p>
          <w:p w14:paraId="01CB134A" w14:textId="77777777" w:rsidR="00F37BF0" w:rsidRPr="007D7CF8" w:rsidRDefault="00F37BF0" w:rsidP="00F37BF0">
            <w:pPr>
              <w:rPr>
                <w:b/>
                <w:sz w:val="22"/>
                <w:szCs w:val="22"/>
              </w:rPr>
            </w:pPr>
          </w:p>
          <w:p w14:paraId="66AFB494" w14:textId="77777777" w:rsidR="00F37BF0" w:rsidRPr="007D7CF8" w:rsidRDefault="00F37BF0" w:rsidP="00F37BF0">
            <w:pPr>
              <w:rPr>
                <w:b/>
                <w:sz w:val="22"/>
                <w:szCs w:val="22"/>
              </w:rPr>
            </w:pPr>
            <w:r w:rsidRPr="007D7CF8">
              <w:rPr>
                <w:b/>
                <w:sz w:val="22"/>
                <w:szCs w:val="22"/>
              </w:rPr>
              <w:t>Gençlik sektörü</w:t>
            </w:r>
          </w:p>
          <w:p w14:paraId="7DAF8288" w14:textId="77777777" w:rsidR="001D4DE8" w:rsidRPr="007D7CF8" w:rsidRDefault="001D4DE8">
            <w:pPr>
              <w:rPr>
                <w:b/>
                <w:sz w:val="22"/>
                <w:szCs w:val="22"/>
              </w:rPr>
            </w:pPr>
          </w:p>
        </w:tc>
        <w:tc>
          <w:tcPr>
            <w:tcW w:w="3174" w:type="dxa"/>
            <w:shd w:val="clear" w:color="auto" w:fill="D9E2F3" w:themeFill="accent5" w:themeFillTint="33"/>
          </w:tcPr>
          <w:p w14:paraId="512F9A69" w14:textId="77777777" w:rsidR="001D4DE8" w:rsidRPr="007D7CF8" w:rsidRDefault="001D4DE8">
            <w:pPr>
              <w:rPr>
                <w:b/>
                <w:sz w:val="22"/>
                <w:szCs w:val="22"/>
              </w:rPr>
            </w:pPr>
            <w:r w:rsidRPr="007D7CF8">
              <w:rPr>
                <w:b/>
                <w:sz w:val="22"/>
                <w:szCs w:val="22"/>
              </w:rPr>
              <w:t>KA1 - Bireylerin Öğrenme Hareketliliği - Gençlik Çalışanlarının Hareketliliği</w:t>
            </w:r>
          </w:p>
        </w:tc>
        <w:tc>
          <w:tcPr>
            <w:tcW w:w="2748" w:type="dxa"/>
            <w:shd w:val="clear" w:color="auto" w:fill="D9E2F3" w:themeFill="accent5" w:themeFillTint="33"/>
          </w:tcPr>
          <w:p w14:paraId="2A43837D" w14:textId="77777777" w:rsidR="00896270" w:rsidRPr="007D7CF8" w:rsidRDefault="009F070D">
            <w:pPr>
              <w:rPr>
                <w:sz w:val="22"/>
                <w:szCs w:val="22"/>
              </w:rPr>
            </w:pPr>
            <w:r w:rsidRPr="007D7CF8">
              <w:rPr>
                <w:sz w:val="22"/>
                <w:szCs w:val="22"/>
              </w:rPr>
              <w:t>Gençlik</w:t>
            </w:r>
            <w:r w:rsidR="00896270" w:rsidRPr="007D7CF8">
              <w:rPr>
                <w:sz w:val="22"/>
                <w:szCs w:val="22"/>
              </w:rPr>
              <w:t xml:space="preserve"> çalışmalarında ve kuruluşlarında aktif </w:t>
            </w:r>
          </w:p>
          <w:p w14:paraId="7B1827FA" w14:textId="77777777" w:rsidR="00896270" w:rsidRPr="007D7CF8" w:rsidRDefault="00896270" w:rsidP="00F4630A">
            <w:pPr>
              <w:pStyle w:val="ListParagraph"/>
              <w:numPr>
                <w:ilvl w:val="0"/>
                <w:numId w:val="5"/>
              </w:numPr>
              <w:ind w:left="170" w:hanging="170"/>
              <w:rPr>
                <w:sz w:val="22"/>
                <w:szCs w:val="22"/>
              </w:rPr>
            </w:pPr>
            <w:r w:rsidRPr="007D7CF8">
              <w:rPr>
                <w:sz w:val="22"/>
                <w:szCs w:val="22"/>
              </w:rPr>
              <w:t>STK</w:t>
            </w:r>
            <w:r w:rsidR="001159F9" w:rsidRPr="007D7CF8">
              <w:rPr>
                <w:sz w:val="22"/>
                <w:szCs w:val="22"/>
              </w:rPr>
              <w:t>lar</w:t>
            </w:r>
            <w:r w:rsidRPr="007D7CF8">
              <w:rPr>
                <w:sz w:val="22"/>
                <w:szCs w:val="22"/>
              </w:rPr>
              <w:t xml:space="preserve">, </w:t>
            </w:r>
          </w:p>
          <w:p w14:paraId="68C28C4B" w14:textId="77777777" w:rsidR="00896270" w:rsidRPr="007D7CF8" w:rsidRDefault="00896270" w:rsidP="00F4630A">
            <w:pPr>
              <w:pStyle w:val="ListParagraph"/>
              <w:numPr>
                <w:ilvl w:val="0"/>
                <w:numId w:val="5"/>
              </w:numPr>
              <w:ind w:left="170" w:hanging="170"/>
              <w:rPr>
                <w:sz w:val="22"/>
                <w:szCs w:val="22"/>
              </w:rPr>
            </w:pPr>
            <w:r w:rsidRPr="007D7CF8">
              <w:rPr>
                <w:sz w:val="22"/>
                <w:szCs w:val="22"/>
              </w:rPr>
              <w:t xml:space="preserve">Kamu kuruluşu </w:t>
            </w:r>
          </w:p>
          <w:p w14:paraId="0A8CF76F" w14:textId="77777777" w:rsidR="001D4DE8" w:rsidRPr="007D7CF8" w:rsidRDefault="00896270" w:rsidP="00F4630A">
            <w:pPr>
              <w:pStyle w:val="ListParagraph"/>
              <w:numPr>
                <w:ilvl w:val="0"/>
                <w:numId w:val="5"/>
              </w:numPr>
              <w:ind w:left="170" w:hanging="170"/>
              <w:rPr>
                <w:sz w:val="22"/>
                <w:szCs w:val="22"/>
              </w:rPr>
            </w:pPr>
            <w:r w:rsidRPr="007D7CF8">
              <w:rPr>
                <w:sz w:val="22"/>
                <w:szCs w:val="22"/>
              </w:rPr>
              <w:t>sosyal sorumluluk alanında aktif kar amacı güden kuruluşlar</w:t>
            </w:r>
          </w:p>
        </w:tc>
        <w:tc>
          <w:tcPr>
            <w:tcW w:w="2343" w:type="dxa"/>
            <w:shd w:val="clear" w:color="auto" w:fill="D9E2F3" w:themeFill="accent5" w:themeFillTint="33"/>
          </w:tcPr>
          <w:p w14:paraId="5CFD1D29" w14:textId="77777777" w:rsidR="005061DE" w:rsidRPr="007D7CF8" w:rsidRDefault="005061DE" w:rsidP="005061DE">
            <w:pPr>
              <w:rPr>
                <w:sz w:val="22"/>
                <w:szCs w:val="22"/>
              </w:rPr>
            </w:pPr>
            <w:r w:rsidRPr="007D7CF8">
              <w:rPr>
                <w:sz w:val="22"/>
                <w:szCs w:val="22"/>
              </w:rPr>
              <w:t xml:space="preserve">Proje başına tahsis edilen hibe miktarı aşağıdaki faktörlere göre hesaplanmaktadır: </w:t>
            </w:r>
          </w:p>
          <w:p w14:paraId="7554A4CE" w14:textId="77777777" w:rsidR="005061DE" w:rsidRPr="007D7CF8" w:rsidRDefault="005061DE" w:rsidP="005061DE">
            <w:pPr>
              <w:rPr>
                <w:sz w:val="22"/>
                <w:szCs w:val="22"/>
              </w:rPr>
            </w:pPr>
          </w:p>
          <w:p w14:paraId="4B4356CA" w14:textId="77777777" w:rsidR="005061DE" w:rsidRPr="007D7CF8" w:rsidRDefault="005061DE" w:rsidP="00F4630A">
            <w:pPr>
              <w:pStyle w:val="ListParagraph"/>
              <w:numPr>
                <w:ilvl w:val="0"/>
                <w:numId w:val="5"/>
              </w:numPr>
              <w:ind w:left="170" w:hanging="170"/>
              <w:rPr>
                <w:sz w:val="22"/>
                <w:szCs w:val="22"/>
              </w:rPr>
            </w:pPr>
            <w:r w:rsidRPr="007D7CF8">
              <w:rPr>
                <w:sz w:val="22"/>
                <w:szCs w:val="22"/>
              </w:rPr>
              <w:t>Katılımcı sayısı</w:t>
            </w:r>
          </w:p>
          <w:p w14:paraId="71656935" w14:textId="77777777" w:rsidR="005061DE" w:rsidRPr="007D7CF8" w:rsidRDefault="005061DE" w:rsidP="00F4630A">
            <w:pPr>
              <w:pStyle w:val="ListParagraph"/>
              <w:numPr>
                <w:ilvl w:val="0"/>
                <w:numId w:val="5"/>
              </w:numPr>
              <w:ind w:left="170" w:hanging="170"/>
              <w:rPr>
                <w:sz w:val="22"/>
                <w:szCs w:val="22"/>
              </w:rPr>
            </w:pPr>
            <w:r w:rsidRPr="007D7CF8">
              <w:rPr>
                <w:sz w:val="22"/>
                <w:szCs w:val="22"/>
              </w:rPr>
              <w:t>Seyahat mesafesi</w:t>
            </w:r>
          </w:p>
          <w:p w14:paraId="5A8210AF" w14:textId="77777777" w:rsidR="001D4DE8" w:rsidRPr="007D7CF8" w:rsidRDefault="005061DE" w:rsidP="00F4630A">
            <w:pPr>
              <w:pStyle w:val="ListParagraph"/>
              <w:numPr>
                <w:ilvl w:val="0"/>
                <w:numId w:val="5"/>
              </w:numPr>
              <w:ind w:left="170" w:hanging="170"/>
              <w:rPr>
                <w:sz w:val="22"/>
                <w:szCs w:val="22"/>
              </w:rPr>
            </w:pPr>
            <w:r w:rsidRPr="007D7CF8">
              <w:rPr>
                <w:sz w:val="22"/>
                <w:szCs w:val="22"/>
              </w:rPr>
              <w:t>Etkinlik süresi</w:t>
            </w:r>
          </w:p>
        </w:tc>
        <w:tc>
          <w:tcPr>
            <w:tcW w:w="3754" w:type="dxa"/>
            <w:shd w:val="clear" w:color="auto" w:fill="D9E2F3" w:themeFill="accent5" w:themeFillTint="33"/>
          </w:tcPr>
          <w:p w14:paraId="07D2CB8B" w14:textId="77777777" w:rsidR="00320EBA" w:rsidRPr="007D7CF8" w:rsidRDefault="00320EBA" w:rsidP="00320EBA">
            <w:pPr>
              <w:rPr>
                <w:bCs/>
                <w:sz w:val="22"/>
                <w:szCs w:val="22"/>
              </w:rPr>
            </w:pPr>
            <w:r w:rsidRPr="007D7CF8">
              <w:rPr>
                <w:bCs/>
                <w:sz w:val="22"/>
                <w:szCs w:val="22"/>
              </w:rPr>
              <w:t xml:space="preserve">5 Şubat 2020 </w:t>
            </w:r>
          </w:p>
          <w:p w14:paraId="3CD7367D" w14:textId="77777777" w:rsidR="00320EBA" w:rsidRPr="00320EBA" w:rsidRDefault="00320EBA" w:rsidP="00320EBA">
            <w:pPr>
              <w:rPr>
                <w:bCs/>
                <w:sz w:val="22"/>
                <w:szCs w:val="22"/>
              </w:rPr>
            </w:pPr>
            <w:r w:rsidRPr="00320EBA">
              <w:rPr>
                <w:bCs/>
                <w:sz w:val="22"/>
                <w:szCs w:val="22"/>
              </w:rPr>
              <w:t>7 Mayıs 2020</w:t>
            </w:r>
          </w:p>
          <w:p w14:paraId="27522C95" w14:textId="77777777" w:rsidR="00320EBA" w:rsidRPr="00320EBA" w:rsidRDefault="00320EBA" w:rsidP="00320EBA">
            <w:pPr>
              <w:rPr>
                <w:b/>
                <w:sz w:val="22"/>
                <w:szCs w:val="22"/>
              </w:rPr>
            </w:pPr>
            <w:r w:rsidRPr="00320EBA">
              <w:rPr>
                <w:b/>
                <w:sz w:val="22"/>
                <w:szCs w:val="22"/>
              </w:rPr>
              <w:t>1 Ekim 2020</w:t>
            </w:r>
          </w:p>
          <w:p w14:paraId="64E99035" w14:textId="77777777" w:rsidR="001D4DE8" w:rsidRPr="007D7CF8" w:rsidRDefault="001D4DE8" w:rsidP="001D4DE8">
            <w:pPr>
              <w:rPr>
                <w:sz w:val="22"/>
                <w:szCs w:val="22"/>
              </w:rPr>
            </w:pPr>
          </w:p>
          <w:p w14:paraId="6F4E3A43" w14:textId="77777777" w:rsidR="001D4DE8" w:rsidRPr="007D7CF8" w:rsidRDefault="001D4DE8" w:rsidP="001D4DE8">
            <w:pPr>
              <w:rPr>
                <w:sz w:val="22"/>
                <w:szCs w:val="22"/>
              </w:rPr>
            </w:pPr>
            <w:r w:rsidRPr="007D7CF8">
              <w:rPr>
                <w:sz w:val="22"/>
                <w:szCs w:val="22"/>
              </w:rPr>
              <w:t>Başvurular Türkiye Ulusal Ajansına yapılmaktadır.</w:t>
            </w:r>
          </w:p>
          <w:p w14:paraId="271E0398" w14:textId="77777777" w:rsidR="001D4DE8" w:rsidRPr="007D7CF8" w:rsidRDefault="001D4DE8" w:rsidP="001D4DE8">
            <w:pPr>
              <w:rPr>
                <w:sz w:val="22"/>
                <w:szCs w:val="22"/>
              </w:rPr>
            </w:pPr>
          </w:p>
          <w:p w14:paraId="457C9D62" w14:textId="77777777" w:rsidR="001D4DE8" w:rsidRPr="007D7CF8" w:rsidRDefault="001D4DE8" w:rsidP="001D4DE8">
            <w:pPr>
              <w:rPr>
                <w:sz w:val="22"/>
                <w:szCs w:val="22"/>
              </w:rPr>
            </w:pPr>
            <w:r w:rsidRPr="007D7CF8">
              <w:rPr>
                <w:sz w:val="22"/>
                <w:szCs w:val="22"/>
              </w:rPr>
              <w:t xml:space="preserve">Detaylı bilgi için: </w:t>
            </w:r>
            <w:hyperlink r:id="rId9" w:history="1">
              <w:r w:rsidRPr="007D7CF8">
                <w:rPr>
                  <w:rStyle w:val="Hyperlink"/>
                  <w:sz w:val="22"/>
                  <w:szCs w:val="22"/>
                </w:rPr>
                <w:t>www.ua.gov.tr</w:t>
              </w:r>
            </w:hyperlink>
          </w:p>
        </w:tc>
      </w:tr>
      <w:tr w:rsidR="005061DE" w:rsidRPr="007D7CF8" w14:paraId="6AB73777" w14:textId="77777777" w:rsidTr="00510B70">
        <w:tc>
          <w:tcPr>
            <w:tcW w:w="1975" w:type="dxa"/>
            <w:shd w:val="clear" w:color="auto" w:fill="D9E2F3" w:themeFill="accent5" w:themeFillTint="33"/>
          </w:tcPr>
          <w:p w14:paraId="3CE9E293" w14:textId="77777777" w:rsidR="006F6588" w:rsidRPr="007D7CF8" w:rsidRDefault="006F6588" w:rsidP="006F6588">
            <w:pPr>
              <w:rPr>
                <w:b/>
                <w:sz w:val="22"/>
                <w:szCs w:val="22"/>
              </w:rPr>
            </w:pPr>
            <w:r w:rsidRPr="007D7CF8">
              <w:rPr>
                <w:b/>
                <w:sz w:val="22"/>
                <w:szCs w:val="22"/>
              </w:rPr>
              <w:lastRenderedPageBreak/>
              <w:t>ERASMUS+</w:t>
            </w:r>
          </w:p>
          <w:p w14:paraId="73A603B5" w14:textId="77777777" w:rsidR="006F6588" w:rsidRPr="007D7CF8" w:rsidRDefault="006F6588" w:rsidP="006F6588">
            <w:pPr>
              <w:rPr>
                <w:b/>
                <w:sz w:val="22"/>
                <w:szCs w:val="22"/>
              </w:rPr>
            </w:pPr>
          </w:p>
          <w:p w14:paraId="42E91C95" w14:textId="77777777" w:rsidR="006F6588" w:rsidRPr="007D7CF8" w:rsidRDefault="006F6588" w:rsidP="006F6588">
            <w:pPr>
              <w:rPr>
                <w:b/>
                <w:sz w:val="22"/>
                <w:szCs w:val="22"/>
              </w:rPr>
            </w:pPr>
            <w:r w:rsidRPr="007D7CF8">
              <w:rPr>
                <w:b/>
                <w:sz w:val="22"/>
                <w:szCs w:val="22"/>
              </w:rPr>
              <w:t>Gençlik sektörü</w:t>
            </w:r>
          </w:p>
          <w:p w14:paraId="03FA5447" w14:textId="77777777" w:rsidR="005061DE" w:rsidRPr="007D7CF8" w:rsidRDefault="005061DE" w:rsidP="005061DE">
            <w:pPr>
              <w:rPr>
                <w:b/>
                <w:sz w:val="22"/>
                <w:szCs w:val="22"/>
              </w:rPr>
            </w:pPr>
          </w:p>
        </w:tc>
        <w:tc>
          <w:tcPr>
            <w:tcW w:w="3174" w:type="dxa"/>
            <w:shd w:val="clear" w:color="auto" w:fill="D9E2F3" w:themeFill="accent5" w:themeFillTint="33"/>
          </w:tcPr>
          <w:p w14:paraId="357FDA98" w14:textId="77777777" w:rsidR="005061DE" w:rsidRPr="007D7CF8" w:rsidRDefault="005061DE" w:rsidP="005061DE">
            <w:pPr>
              <w:rPr>
                <w:b/>
                <w:sz w:val="22"/>
                <w:szCs w:val="22"/>
              </w:rPr>
            </w:pPr>
            <w:r w:rsidRPr="007D7CF8">
              <w:rPr>
                <w:b/>
                <w:sz w:val="22"/>
                <w:szCs w:val="22"/>
              </w:rPr>
              <w:t xml:space="preserve">KA2 - Stratejik Ortaklıklar </w:t>
            </w:r>
            <w:r w:rsidRPr="007D7CF8">
              <w:rPr>
                <w:b/>
                <w:i/>
                <w:sz w:val="22"/>
                <w:szCs w:val="22"/>
              </w:rPr>
              <w:t>(Yenilik ve İyi Uygulamaların Değişimi için İşbirliği)</w:t>
            </w:r>
            <w:r w:rsidRPr="007D7CF8">
              <w:rPr>
                <w:b/>
                <w:sz w:val="22"/>
                <w:szCs w:val="22"/>
              </w:rPr>
              <w:t xml:space="preserve"> </w:t>
            </w:r>
            <w:r w:rsidR="007D7CF8" w:rsidRPr="007D7CF8">
              <w:rPr>
                <w:b/>
                <w:sz w:val="22"/>
                <w:szCs w:val="22"/>
              </w:rPr>
              <w:t>–</w:t>
            </w:r>
            <w:r w:rsidRPr="007D7CF8">
              <w:rPr>
                <w:b/>
                <w:sz w:val="22"/>
                <w:szCs w:val="22"/>
              </w:rPr>
              <w:t xml:space="preserve"> Gençlik</w:t>
            </w:r>
          </w:p>
        </w:tc>
        <w:tc>
          <w:tcPr>
            <w:tcW w:w="2748" w:type="dxa"/>
            <w:shd w:val="clear" w:color="auto" w:fill="D9E2F3" w:themeFill="accent5" w:themeFillTint="33"/>
          </w:tcPr>
          <w:p w14:paraId="04F1D8E8" w14:textId="77777777" w:rsidR="001159F9" w:rsidRPr="007D7CF8" w:rsidRDefault="001159F9" w:rsidP="00F4630A">
            <w:pPr>
              <w:pStyle w:val="ListParagraph"/>
              <w:numPr>
                <w:ilvl w:val="0"/>
                <w:numId w:val="5"/>
              </w:numPr>
              <w:ind w:left="170" w:hanging="170"/>
              <w:rPr>
                <w:sz w:val="22"/>
                <w:szCs w:val="22"/>
              </w:rPr>
            </w:pPr>
            <w:r w:rsidRPr="007D7CF8">
              <w:rPr>
                <w:sz w:val="22"/>
                <w:szCs w:val="22"/>
              </w:rPr>
              <w:t xml:space="preserve">STKlar, </w:t>
            </w:r>
          </w:p>
          <w:p w14:paraId="4D1AEE08" w14:textId="77777777" w:rsidR="001159F9" w:rsidRPr="007D7CF8" w:rsidRDefault="001159F9" w:rsidP="00F4630A">
            <w:pPr>
              <w:pStyle w:val="ListParagraph"/>
              <w:numPr>
                <w:ilvl w:val="0"/>
                <w:numId w:val="5"/>
              </w:numPr>
              <w:ind w:left="170" w:hanging="170"/>
              <w:rPr>
                <w:sz w:val="22"/>
                <w:szCs w:val="22"/>
              </w:rPr>
            </w:pPr>
            <w:r w:rsidRPr="007D7CF8">
              <w:rPr>
                <w:sz w:val="22"/>
                <w:szCs w:val="22"/>
              </w:rPr>
              <w:t xml:space="preserve">Kamu kuruluşu </w:t>
            </w:r>
          </w:p>
          <w:p w14:paraId="1D2A9A20" w14:textId="77777777" w:rsidR="001159F9" w:rsidRPr="007D7CF8" w:rsidRDefault="001159F9" w:rsidP="00F4630A">
            <w:pPr>
              <w:pStyle w:val="ListParagraph"/>
              <w:numPr>
                <w:ilvl w:val="0"/>
                <w:numId w:val="5"/>
              </w:numPr>
              <w:ind w:left="170" w:hanging="170"/>
              <w:rPr>
                <w:sz w:val="22"/>
                <w:szCs w:val="22"/>
              </w:rPr>
            </w:pPr>
            <w:r w:rsidRPr="007D7CF8">
              <w:rPr>
                <w:sz w:val="22"/>
                <w:szCs w:val="22"/>
              </w:rPr>
              <w:t xml:space="preserve">sosyal sorumluluk alanında aktif kar amacı güden kuruluşlar, </w:t>
            </w:r>
          </w:p>
          <w:p w14:paraId="066782B6" w14:textId="77777777" w:rsidR="005061DE" w:rsidRPr="007D7CF8" w:rsidRDefault="005061DE" w:rsidP="005061DE">
            <w:pPr>
              <w:rPr>
                <w:sz w:val="22"/>
                <w:szCs w:val="22"/>
              </w:rPr>
            </w:pPr>
          </w:p>
        </w:tc>
        <w:tc>
          <w:tcPr>
            <w:tcW w:w="2343" w:type="dxa"/>
            <w:shd w:val="clear" w:color="auto" w:fill="D9E2F3" w:themeFill="accent5" w:themeFillTint="33"/>
          </w:tcPr>
          <w:p w14:paraId="4C0E45BA" w14:textId="77777777" w:rsidR="005061DE" w:rsidRPr="007D7CF8" w:rsidRDefault="001159F9" w:rsidP="005061DE">
            <w:pPr>
              <w:rPr>
                <w:sz w:val="22"/>
                <w:szCs w:val="22"/>
              </w:rPr>
            </w:pPr>
            <w:r w:rsidRPr="007D7CF8">
              <w:rPr>
                <w:sz w:val="22"/>
                <w:szCs w:val="22"/>
              </w:rPr>
              <w:t xml:space="preserve">3 yıllık </w:t>
            </w:r>
            <w:r w:rsidR="006F6588" w:rsidRPr="007D7CF8">
              <w:rPr>
                <w:sz w:val="22"/>
                <w:szCs w:val="22"/>
              </w:rPr>
              <w:t xml:space="preserve">proje için toplam proje bütçesi </w:t>
            </w:r>
            <w:r w:rsidRPr="007D7CF8">
              <w:rPr>
                <w:b/>
                <w:sz w:val="22"/>
                <w:szCs w:val="22"/>
                <w:u w:val="single"/>
              </w:rPr>
              <w:t>azami 450 000 avro</w:t>
            </w:r>
            <w:r w:rsidRPr="007D7CF8">
              <w:rPr>
                <w:sz w:val="22"/>
                <w:szCs w:val="22"/>
              </w:rPr>
              <w:t xml:space="preserve"> </w:t>
            </w:r>
          </w:p>
        </w:tc>
        <w:tc>
          <w:tcPr>
            <w:tcW w:w="3754" w:type="dxa"/>
            <w:shd w:val="clear" w:color="auto" w:fill="D9E2F3" w:themeFill="accent5" w:themeFillTint="33"/>
          </w:tcPr>
          <w:p w14:paraId="16851B6F" w14:textId="77777777" w:rsidR="00320EBA" w:rsidRPr="007D7CF8" w:rsidRDefault="00320EBA" w:rsidP="00320EBA">
            <w:pPr>
              <w:rPr>
                <w:bCs/>
                <w:sz w:val="22"/>
                <w:szCs w:val="22"/>
              </w:rPr>
            </w:pPr>
            <w:r w:rsidRPr="007D7CF8">
              <w:rPr>
                <w:bCs/>
                <w:sz w:val="22"/>
                <w:szCs w:val="22"/>
              </w:rPr>
              <w:t xml:space="preserve">5 Şubat 2020 </w:t>
            </w:r>
          </w:p>
          <w:p w14:paraId="0B7A39DC" w14:textId="77777777" w:rsidR="00320EBA" w:rsidRPr="00320EBA" w:rsidRDefault="00320EBA" w:rsidP="00320EBA">
            <w:pPr>
              <w:rPr>
                <w:bCs/>
                <w:sz w:val="22"/>
                <w:szCs w:val="22"/>
              </w:rPr>
            </w:pPr>
            <w:r w:rsidRPr="00320EBA">
              <w:rPr>
                <w:bCs/>
                <w:sz w:val="22"/>
                <w:szCs w:val="22"/>
              </w:rPr>
              <w:t>7 Mayıs 2020</w:t>
            </w:r>
          </w:p>
          <w:p w14:paraId="6B0A59CD" w14:textId="77777777" w:rsidR="00320EBA" w:rsidRPr="00320EBA" w:rsidRDefault="00320EBA" w:rsidP="00320EBA">
            <w:pPr>
              <w:rPr>
                <w:b/>
                <w:sz w:val="22"/>
                <w:szCs w:val="22"/>
              </w:rPr>
            </w:pPr>
            <w:r w:rsidRPr="00320EBA">
              <w:rPr>
                <w:b/>
                <w:sz w:val="22"/>
                <w:szCs w:val="22"/>
              </w:rPr>
              <w:t>1 Ekim 2020</w:t>
            </w:r>
          </w:p>
          <w:p w14:paraId="3E0A60C2" w14:textId="77777777" w:rsidR="005061DE" w:rsidRPr="007D7CF8" w:rsidRDefault="005061DE" w:rsidP="005061DE">
            <w:pPr>
              <w:rPr>
                <w:sz w:val="22"/>
                <w:szCs w:val="22"/>
              </w:rPr>
            </w:pPr>
          </w:p>
          <w:p w14:paraId="2F2ECEA4" w14:textId="77777777" w:rsidR="005061DE" w:rsidRPr="007D7CF8" w:rsidRDefault="005061DE" w:rsidP="005061DE">
            <w:pPr>
              <w:rPr>
                <w:sz w:val="22"/>
                <w:szCs w:val="22"/>
              </w:rPr>
            </w:pPr>
            <w:r w:rsidRPr="007D7CF8">
              <w:rPr>
                <w:sz w:val="22"/>
                <w:szCs w:val="22"/>
              </w:rPr>
              <w:t>Başvurular Türkiye Ulusal Ajansına yapılmaktadır.</w:t>
            </w:r>
          </w:p>
          <w:p w14:paraId="31BA2D17" w14:textId="77777777" w:rsidR="005061DE" w:rsidRPr="007D7CF8" w:rsidRDefault="005061DE" w:rsidP="005061DE">
            <w:pPr>
              <w:rPr>
                <w:sz w:val="22"/>
                <w:szCs w:val="22"/>
              </w:rPr>
            </w:pPr>
          </w:p>
          <w:p w14:paraId="4E609815" w14:textId="77777777" w:rsidR="005061DE" w:rsidRPr="007D7CF8" w:rsidRDefault="005061DE" w:rsidP="005061DE">
            <w:pPr>
              <w:rPr>
                <w:sz w:val="22"/>
                <w:szCs w:val="22"/>
              </w:rPr>
            </w:pPr>
            <w:r w:rsidRPr="007D7CF8">
              <w:rPr>
                <w:sz w:val="22"/>
                <w:szCs w:val="22"/>
              </w:rPr>
              <w:t xml:space="preserve">Detaylı bilgi için: </w:t>
            </w:r>
            <w:hyperlink r:id="rId10" w:history="1">
              <w:r w:rsidRPr="007D7CF8">
                <w:rPr>
                  <w:rStyle w:val="Hyperlink"/>
                  <w:sz w:val="22"/>
                  <w:szCs w:val="22"/>
                </w:rPr>
                <w:t>www.ua.gov.tr</w:t>
              </w:r>
            </w:hyperlink>
          </w:p>
        </w:tc>
      </w:tr>
      <w:tr w:rsidR="00F4630A" w:rsidRPr="007D7CF8" w14:paraId="670C1D7B" w14:textId="77777777" w:rsidTr="00510B70">
        <w:tc>
          <w:tcPr>
            <w:tcW w:w="1975" w:type="dxa"/>
            <w:shd w:val="clear" w:color="auto" w:fill="D9E2F3" w:themeFill="accent5" w:themeFillTint="33"/>
          </w:tcPr>
          <w:p w14:paraId="65334E0D" w14:textId="77777777" w:rsidR="00F4630A" w:rsidRPr="007D7CF8" w:rsidRDefault="00F4630A" w:rsidP="00F4630A">
            <w:pPr>
              <w:rPr>
                <w:b/>
                <w:sz w:val="22"/>
                <w:szCs w:val="22"/>
              </w:rPr>
            </w:pPr>
            <w:r w:rsidRPr="007D7CF8">
              <w:rPr>
                <w:b/>
                <w:sz w:val="22"/>
                <w:szCs w:val="22"/>
              </w:rPr>
              <w:t>ERASMUS+</w:t>
            </w:r>
          </w:p>
          <w:p w14:paraId="7C4642B4" w14:textId="77777777" w:rsidR="00F4630A" w:rsidRPr="007D7CF8" w:rsidRDefault="00F4630A" w:rsidP="00F4630A">
            <w:pPr>
              <w:rPr>
                <w:b/>
                <w:sz w:val="22"/>
                <w:szCs w:val="22"/>
              </w:rPr>
            </w:pPr>
          </w:p>
          <w:p w14:paraId="2E79E881" w14:textId="77777777" w:rsidR="00F4630A" w:rsidRPr="007D7CF8" w:rsidRDefault="00F4630A" w:rsidP="00F4630A">
            <w:pPr>
              <w:rPr>
                <w:b/>
                <w:sz w:val="22"/>
                <w:szCs w:val="22"/>
              </w:rPr>
            </w:pPr>
            <w:r w:rsidRPr="007D7CF8">
              <w:rPr>
                <w:b/>
                <w:sz w:val="22"/>
                <w:szCs w:val="22"/>
              </w:rPr>
              <w:t>Gençlik sektörü</w:t>
            </w:r>
          </w:p>
          <w:p w14:paraId="15D9731C" w14:textId="77777777" w:rsidR="00F4630A" w:rsidRPr="007D7CF8" w:rsidRDefault="00F4630A" w:rsidP="00F4630A">
            <w:pPr>
              <w:rPr>
                <w:b/>
                <w:sz w:val="22"/>
                <w:szCs w:val="22"/>
              </w:rPr>
            </w:pPr>
          </w:p>
        </w:tc>
        <w:tc>
          <w:tcPr>
            <w:tcW w:w="3174" w:type="dxa"/>
            <w:shd w:val="clear" w:color="auto" w:fill="D9E2F3" w:themeFill="accent5" w:themeFillTint="33"/>
          </w:tcPr>
          <w:p w14:paraId="5221AF45" w14:textId="77777777" w:rsidR="00F4630A" w:rsidRPr="007D7CF8" w:rsidRDefault="00F4630A" w:rsidP="00F4630A">
            <w:pPr>
              <w:rPr>
                <w:b/>
                <w:sz w:val="22"/>
                <w:szCs w:val="22"/>
              </w:rPr>
            </w:pPr>
            <w:r w:rsidRPr="007D7CF8">
              <w:rPr>
                <w:b/>
                <w:sz w:val="22"/>
                <w:szCs w:val="22"/>
              </w:rPr>
              <w:t>KA3 - Politika Reformları İçin Destek - Gençlik Diyaloğu</w:t>
            </w:r>
          </w:p>
        </w:tc>
        <w:tc>
          <w:tcPr>
            <w:tcW w:w="2748" w:type="dxa"/>
            <w:shd w:val="clear" w:color="auto" w:fill="D9E2F3" w:themeFill="accent5" w:themeFillTint="33"/>
          </w:tcPr>
          <w:p w14:paraId="714DC973" w14:textId="77777777" w:rsidR="00F4630A" w:rsidRPr="007D7CF8" w:rsidRDefault="00F4630A" w:rsidP="00F4630A">
            <w:pPr>
              <w:pStyle w:val="ListParagraph"/>
              <w:numPr>
                <w:ilvl w:val="0"/>
                <w:numId w:val="5"/>
              </w:numPr>
              <w:ind w:left="170" w:hanging="170"/>
              <w:rPr>
                <w:sz w:val="22"/>
                <w:szCs w:val="22"/>
              </w:rPr>
            </w:pPr>
            <w:r w:rsidRPr="007D7CF8">
              <w:rPr>
                <w:sz w:val="22"/>
                <w:szCs w:val="22"/>
              </w:rPr>
              <w:t xml:space="preserve">STKlar </w:t>
            </w:r>
          </w:p>
          <w:p w14:paraId="50362362" w14:textId="77777777" w:rsidR="00F4630A" w:rsidRPr="007D7CF8" w:rsidRDefault="00F4630A" w:rsidP="00F4630A">
            <w:pPr>
              <w:pStyle w:val="ListParagraph"/>
              <w:numPr>
                <w:ilvl w:val="0"/>
                <w:numId w:val="5"/>
              </w:numPr>
              <w:ind w:left="170" w:hanging="170"/>
              <w:rPr>
                <w:sz w:val="22"/>
                <w:szCs w:val="22"/>
              </w:rPr>
            </w:pPr>
            <w:r w:rsidRPr="007D7CF8">
              <w:rPr>
                <w:sz w:val="22"/>
                <w:szCs w:val="22"/>
              </w:rPr>
              <w:t>Yerel ve bölgesel düzeydeki Kamu kuruluşları</w:t>
            </w:r>
          </w:p>
          <w:p w14:paraId="47F841F0" w14:textId="77777777" w:rsidR="00F4630A" w:rsidRPr="007D7CF8" w:rsidRDefault="00F4630A" w:rsidP="00F4630A">
            <w:pPr>
              <w:pStyle w:val="ListParagraph"/>
              <w:numPr>
                <w:ilvl w:val="0"/>
                <w:numId w:val="5"/>
              </w:numPr>
              <w:ind w:left="170" w:hanging="170"/>
              <w:rPr>
                <w:sz w:val="22"/>
                <w:szCs w:val="22"/>
              </w:rPr>
            </w:pPr>
            <w:r w:rsidRPr="007D7CF8">
              <w:rPr>
                <w:sz w:val="22"/>
                <w:szCs w:val="22"/>
              </w:rPr>
              <w:t>Avrupa çapında gençlik kuruluşları</w:t>
            </w:r>
          </w:p>
        </w:tc>
        <w:tc>
          <w:tcPr>
            <w:tcW w:w="2343" w:type="dxa"/>
            <w:shd w:val="clear" w:color="auto" w:fill="D9E2F3" w:themeFill="accent5" w:themeFillTint="33"/>
          </w:tcPr>
          <w:p w14:paraId="1A067E24" w14:textId="77777777" w:rsidR="00F4630A" w:rsidRPr="007D7CF8" w:rsidRDefault="00F4630A" w:rsidP="00F4630A">
            <w:pPr>
              <w:rPr>
                <w:sz w:val="22"/>
                <w:szCs w:val="22"/>
              </w:rPr>
            </w:pPr>
            <w:r w:rsidRPr="007D7CF8">
              <w:rPr>
                <w:sz w:val="22"/>
                <w:szCs w:val="22"/>
              </w:rPr>
              <w:t xml:space="preserve">Proje başına tahsis edilen hibe miktarı aşağıdaki faktörlere göre hesaplanmaktadır: </w:t>
            </w:r>
          </w:p>
          <w:p w14:paraId="0621D86A" w14:textId="77777777" w:rsidR="00F4630A" w:rsidRPr="007D7CF8" w:rsidRDefault="00F4630A" w:rsidP="00F4630A">
            <w:pPr>
              <w:rPr>
                <w:sz w:val="22"/>
                <w:szCs w:val="22"/>
              </w:rPr>
            </w:pPr>
          </w:p>
          <w:p w14:paraId="5B7809DC" w14:textId="77777777" w:rsidR="00F4630A" w:rsidRPr="007D7CF8" w:rsidRDefault="00F4630A" w:rsidP="00F4630A">
            <w:pPr>
              <w:pStyle w:val="ListParagraph"/>
              <w:numPr>
                <w:ilvl w:val="0"/>
                <w:numId w:val="5"/>
              </w:numPr>
              <w:ind w:left="170" w:hanging="170"/>
              <w:rPr>
                <w:sz w:val="22"/>
                <w:szCs w:val="22"/>
              </w:rPr>
            </w:pPr>
            <w:r w:rsidRPr="007D7CF8">
              <w:rPr>
                <w:sz w:val="22"/>
                <w:szCs w:val="22"/>
              </w:rPr>
              <w:t>Katılımcı sayısı</w:t>
            </w:r>
          </w:p>
          <w:p w14:paraId="271F3555" w14:textId="77777777" w:rsidR="00F4630A" w:rsidRPr="007D7CF8" w:rsidRDefault="00F4630A" w:rsidP="00F4630A">
            <w:pPr>
              <w:pStyle w:val="ListParagraph"/>
              <w:numPr>
                <w:ilvl w:val="0"/>
                <w:numId w:val="5"/>
              </w:numPr>
              <w:ind w:left="170" w:hanging="170"/>
              <w:rPr>
                <w:sz w:val="22"/>
                <w:szCs w:val="22"/>
              </w:rPr>
            </w:pPr>
            <w:r w:rsidRPr="007D7CF8">
              <w:rPr>
                <w:sz w:val="22"/>
                <w:szCs w:val="22"/>
              </w:rPr>
              <w:t>Seyahat mesafesi</w:t>
            </w:r>
          </w:p>
          <w:p w14:paraId="0BC12660" w14:textId="54F8CB37" w:rsidR="00F4630A" w:rsidRPr="0010032E" w:rsidRDefault="00F4630A" w:rsidP="0010032E">
            <w:pPr>
              <w:pStyle w:val="ListParagraph"/>
              <w:numPr>
                <w:ilvl w:val="0"/>
                <w:numId w:val="5"/>
              </w:numPr>
              <w:ind w:left="170" w:hanging="170"/>
              <w:rPr>
                <w:sz w:val="22"/>
                <w:szCs w:val="22"/>
              </w:rPr>
            </w:pPr>
            <w:r w:rsidRPr="007D7CF8">
              <w:rPr>
                <w:sz w:val="22"/>
                <w:szCs w:val="22"/>
              </w:rPr>
              <w:t>Etkinlik süresi</w:t>
            </w:r>
          </w:p>
        </w:tc>
        <w:tc>
          <w:tcPr>
            <w:tcW w:w="3754" w:type="dxa"/>
            <w:shd w:val="clear" w:color="auto" w:fill="D9E2F3" w:themeFill="accent5" w:themeFillTint="33"/>
          </w:tcPr>
          <w:p w14:paraId="0724061C" w14:textId="77777777" w:rsidR="00320EBA" w:rsidRPr="007D7CF8" w:rsidRDefault="00320EBA" w:rsidP="00320EBA">
            <w:pPr>
              <w:rPr>
                <w:bCs/>
                <w:sz w:val="22"/>
                <w:szCs w:val="22"/>
              </w:rPr>
            </w:pPr>
            <w:r w:rsidRPr="007D7CF8">
              <w:rPr>
                <w:bCs/>
                <w:sz w:val="22"/>
                <w:szCs w:val="22"/>
              </w:rPr>
              <w:t xml:space="preserve">5 Şubat 2020 </w:t>
            </w:r>
          </w:p>
          <w:p w14:paraId="0C0B24BC" w14:textId="77777777" w:rsidR="00320EBA" w:rsidRPr="00320EBA" w:rsidRDefault="00320EBA" w:rsidP="00320EBA">
            <w:pPr>
              <w:rPr>
                <w:bCs/>
                <w:sz w:val="22"/>
                <w:szCs w:val="22"/>
              </w:rPr>
            </w:pPr>
            <w:r w:rsidRPr="00320EBA">
              <w:rPr>
                <w:bCs/>
                <w:sz w:val="22"/>
                <w:szCs w:val="22"/>
              </w:rPr>
              <w:t>7 Mayıs 2020</w:t>
            </w:r>
          </w:p>
          <w:p w14:paraId="228CFB7E" w14:textId="77777777" w:rsidR="00320EBA" w:rsidRPr="00320EBA" w:rsidRDefault="00320EBA" w:rsidP="00320EBA">
            <w:pPr>
              <w:rPr>
                <w:b/>
                <w:sz w:val="22"/>
                <w:szCs w:val="22"/>
              </w:rPr>
            </w:pPr>
            <w:r w:rsidRPr="00320EBA">
              <w:rPr>
                <w:b/>
                <w:sz w:val="22"/>
                <w:szCs w:val="22"/>
              </w:rPr>
              <w:t>1 Ekim 2020</w:t>
            </w:r>
          </w:p>
          <w:p w14:paraId="25187752" w14:textId="77777777" w:rsidR="00F4630A" w:rsidRPr="007D7CF8" w:rsidRDefault="00F4630A" w:rsidP="00F4630A">
            <w:pPr>
              <w:rPr>
                <w:sz w:val="22"/>
                <w:szCs w:val="22"/>
              </w:rPr>
            </w:pPr>
          </w:p>
          <w:p w14:paraId="36A64740" w14:textId="77777777" w:rsidR="00F4630A" w:rsidRPr="007D7CF8" w:rsidRDefault="00F4630A" w:rsidP="00F4630A">
            <w:pPr>
              <w:rPr>
                <w:sz w:val="22"/>
                <w:szCs w:val="22"/>
              </w:rPr>
            </w:pPr>
            <w:r w:rsidRPr="007D7CF8">
              <w:rPr>
                <w:sz w:val="22"/>
                <w:szCs w:val="22"/>
              </w:rPr>
              <w:t>Başvurular Türkiye Ulusal Ajansına yapılmaktadır.</w:t>
            </w:r>
          </w:p>
          <w:p w14:paraId="24084083" w14:textId="77777777" w:rsidR="00F4630A" w:rsidRPr="007D7CF8" w:rsidRDefault="00F4630A" w:rsidP="00F4630A">
            <w:pPr>
              <w:rPr>
                <w:sz w:val="22"/>
                <w:szCs w:val="22"/>
              </w:rPr>
            </w:pPr>
          </w:p>
          <w:p w14:paraId="6B9FA865" w14:textId="77777777" w:rsidR="00F4630A" w:rsidRPr="007D7CF8" w:rsidRDefault="00F4630A" w:rsidP="00F4630A">
            <w:pPr>
              <w:rPr>
                <w:sz w:val="22"/>
                <w:szCs w:val="22"/>
              </w:rPr>
            </w:pPr>
            <w:r w:rsidRPr="007D7CF8">
              <w:rPr>
                <w:sz w:val="22"/>
                <w:szCs w:val="22"/>
              </w:rPr>
              <w:t xml:space="preserve">Detaylı bilgi için: </w:t>
            </w:r>
            <w:hyperlink r:id="rId11" w:history="1">
              <w:r w:rsidRPr="007D7CF8">
                <w:rPr>
                  <w:rStyle w:val="Hyperlink"/>
                  <w:sz w:val="22"/>
                  <w:szCs w:val="22"/>
                </w:rPr>
                <w:t>www.ua.gov.tr</w:t>
              </w:r>
            </w:hyperlink>
          </w:p>
        </w:tc>
      </w:tr>
      <w:tr w:rsidR="005061DE" w:rsidRPr="007D7CF8" w14:paraId="46EADB38" w14:textId="77777777" w:rsidTr="00510B70">
        <w:tc>
          <w:tcPr>
            <w:tcW w:w="1975" w:type="dxa"/>
            <w:shd w:val="clear" w:color="auto" w:fill="D9E2F3" w:themeFill="accent5" w:themeFillTint="33"/>
          </w:tcPr>
          <w:p w14:paraId="0EC31B72" w14:textId="77777777" w:rsidR="006F6588" w:rsidRPr="007D7CF8" w:rsidRDefault="006F6588" w:rsidP="006F6588">
            <w:pPr>
              <w:rPr>
                <w:b/>
                <w:sz w:val="22"/>
                <w:szCs w:val="22"/>
              </w:rPr>
            </w:pPr>
            <w:r w:rsidRPr="007D7CF8">
              <w:rPr>
                <w:b/>
                <w:sz w:val="22"/>
                <w:szCs w:val="22"/>
              </w:rPr>
              <w:t>ERASMUS+</w:t>
            </w:r>
          </w:p>
          <w:p w14:paraId="6E0090D8" w14:textId="77777777" w:rsidR="005061DE" w:rsidRPr="007D7CF8" w:rsidRDefault="005061DE" w:rsidP="005061DE">
            <w:pPr>
              <w:rPr>
                <w:b/>
                <w:sz w:val="22"/>
                <w:szCs w:val="22"/>
              </w:rPr>
            </w:pPr>
          </w:p>
        </w:tc>
        <w:tc>
          <w:tcPr>
            <w:tcW w:w="3174" w:type="dxa"/>
            <w:shd w:val="clear" w:color="auto" w:fill="D9E2F3" w:themeFill="accent5" w:themeFillTint="33"/>
          </w:tcPr>
          <w:p w14:paraId="26C1A3A9" w14:textId="7E5AB688" w:rsidR="005061DE" w:rsidRPr="00320EBA" w:rsidRDefault="00F72FC8" w:rsidP="005061DE">
            <w:pPr>
              <w:rPr>
                <w:b/>
                <w:sz w:val="22"/>
                <w:szCs w:val="22"/>
              </w:rPr>
            </w:pPr>
            <w:r w:rsidRPr="00320EBA">
              <w:rPr>
                <w:b/>
                <w:sz w:val="22"/>
                <w:szCs w:val="22"/>
              </w:rPr>
              <w:t xml:space="preserve">KA3 - </w:t>
            </w:r>
            <w:r w:rsidR="00D202F9" w:rsidRPr="00320EBA">
              <w:rPr>
                <w:b/>
                <w:sz w:val="22"/>
                <w:szCs w:val="22"/>
              </w:rPr>
              <w:t xml:space="preserve">Politika Reformları İçin Destek - </w:t>
            </w:r>
            <w:r w:rsidR="00320EBA" w:rsidRPr="00320EBA">
              <w:rPr>
                <w:b/>
                <w:bCs/>
                <w:sz w:val="22"/>
                <w:szCs w:val="22"/>
              </w:rPr>
              <w:t>"Avrupa Gençleri Birlikte" Teklif Çağrısı</w:t>
            </w:r>
          </w:p>
        </w:tc>
        <w:tc>
          <w:tcPr>
            <w:tcW w:w="2748" w:type="dxa"/>
            <w:shd w:val="clear" w:color="auto" w:fill="D9E2F3" w:themeFill="accent5" w:themeFillTint="33"/>
          </w:tcPr>
          <w:p w14:paraId="2FEEAC8E" w14:textId="35481978" w:rsidR="00320EBA" w:rsidRPr="00320EBA" w:rsidRDefault="00320EBA" w:rsidP="00320EBA">
            <w:pPr>
              <w:rPr>
                <w:sz w:val="22"/>
                <w:szCs w:val="22"/>
              </w:rPr>
            </w:pPr>
            <w:r>
              <w:rPr>
                <w:sz w:val="22"/>
                <w:szCs w:val="22"/>
              </w:rPr>
              <w:t>Başvuran:</w:t>
            </w:r>
          </w:p>
          <w:p w14:paraId="6DB0412A" w14:textId="7838A3BE" w:rsidR="005061DE" w:rsidRPr="00320EBA" w:rsidRDefault="00320EBA" w:rsidP="00F4630A">
            <w:pPr>
              <w:pStyle w:val="ListParagraph"/>
              <w:numPr>
                <w:ilvl w:val="0"/>
                <w:numId w:val="5"/>
              </w:numPr>
              <w:ind w:left="170" w:hanging="170"/>
              <w:rPr>
                <w:sz w:val="22"/>
                <w:szCs w:val="22"/>
              </w:rPr>
            </w:pPr>
            <w:r>
              <w:rPr>
                <w:sz w:val="22"/>
                <w:szCs w:val="22"/>
              </w:rPr>
              <w:t xml:space="preserve">Gençlik Kuruluşları </w:t>
            </w:r>
            <w:r w:rsidRPr="00946CAC">
              <w:t>(özel veya kamu)</w:t>
            </w:r>
          </w:p>
          <w:p w14:paraId="4E0BF15C" w14:textId="62F1FB0A" w:rsidR="00320EBA" w:rsidRPr="00320EBA" w:rsidRDefault="00320EBA" w:rsidP="00320EBA">
            <w:pPr>
              <w:rPr>
                <w:sz w:val="22"/>
                <w:szCs w:val="22"/>
              </w:rPr>
            </w:pPr>
            <w:r>
              <w:rPr>
                <w:sz w:val="22"/>
                <w:szCs w:val="22"/>
              </w:rPr>
              <w:t>Ortaklar:</w:t>
            </w:r>
          </w:p>
          <w:p w14:paraId="0893FD68" w14:textId="77777777" w:rsidR="00320EBA" w:rsidRDefault="00320EBA" w:rsidP="00F4630A">
            <w:pPr>
              <w:pStyle w:val="ListParagraph"/>
              <w:numPr>
                <w:ilvl w:val="0"/>
                <w:numId w:val="5"/>
              </w:numPr>
              <w:ind w:left="170" w:hanging="170"/>
              <w:rPr>
                <w:sz w:val="22"/>
                <w:szCs w:val="22"/>
              </w:rPr>
            </w:pPr>
            <w:r>
              <w:rPr>
                <w:sz w:val="22"/>
                <w:szCs w:val="22"/>
              </w:rPr>
              <w:t>Gençlik STKları</w:t>
            </w:r>
          </w:p>
          <w:p w14:paraId="1DC0DFFF" w14:textId="016420C2" w:rsidR="00D202F9" w:rsidRPr="007D7CF8" w:rsidRDefault="00320EBA" w:rsidP="00F4630A">
            <w:pPr>
              <w:pStyle w:val="ListParagraph"/>
              <w:numPr>
                <w:ilvl w:val="0"/>
                <w:numId w:val="5"/>
              </w:numPr>
              <w:ind w:left="170" w:hanging="170"/>
              <w:rPr>
                <w:sz w:val="22"/>
                <w:szCs w:val="22"/>
              </w:rPr>
            </w:pPr>
            <w:r>
              <w:rPr>
                <w:sz w:val="22"/>
                <w:szCs w:val="22"/>
              </w:rPr>
              <w:t>Gençlik</w:t>
            </w:r>
            <w:r w:rsidR="00D202F9" w:rsidRPr="007D7CF8">
              <w:rPr>
                <w:sz w:val="22"/>
                <w:szCs w:val="22"/>
              </w:rPr>
              <w:t xml:space="preserve"> alanında faaliyet gösteren tüm resmi ve özel kurum/kuruluşlar</w:t>
            </w:r>
          </w:p>
          <w:p w14:paraId="2EE5319F" w14:textId="1123A472" w:rsidR="00D202F9" w:rsidRPr="0010032E" w:rsidRDefault="00320EBA" w:rsidP="005061DE">
            <w:pPr>
              <w:pStyle w:val="ListParagraph"/>
              <w:numPr>
                <w:ilvl w:val="0"/>
                <w:numId w:val="5"/>
              </w:numPr>
              <w:ind w:left="170" w:hanging="170"/>
              <w:rPr>
                <w:sz w:val="22"/>
                <w:szCs w:val="22"/>
              </w:rPr>
            </w:pPr>
            <w:r w:rsidRPr="00946CAC">
              <w:t>kamu kurumları (ulusal, bölgesel, yerel)</w:t>
            </w:r>
          </w:p>
        </w:tc>
        <w:tc>
          <w:tcPr>
            <w:tcW w:w="2343" w:type="dxa"/>
            <w:shd w:val="clear" w:color="auto" w:fill="D9E2F3" w:themeFill="accent5" w:themeFillTint="33"/>
          </w:tcPr>
          <w:p w14:paraId="67D6E26E" w14:textId="4FE6AC91" w:rsidR="00320EBA" w:rsidRPr="007D7CF8" w:rsidRDefault="00320EBA" w:rsidP="00320EBA">
            <w:pPr>
              <w:widowControl w:val="0"/>
              <w:autoSpaceDE w:val="0"/>
              <w:autoSpaceDN w:val="0"/>
              <w:spacing w:before="5"/>
              <w:jc w:val="both"/>
              <w:rPr>
                <w:b/>
              </w:rPr>
            </w:pPr>
            <w:r w:rsidRPr="007D7CF8">
              <w:t xml:space="preserve">Toplam bütçe </w:t>
            </w:r>
            <w:r w:rsidRPr="00320EBA">
              <w:rPr>
                <w:b/>
                <w:bCs/>
              </w:rPr>
              <w:t>5 Milyon</w:t>
            </w:r>
            <w:r w:rsidRPr="007D7CF8">
              <w:rPr>
                <w:b/>
              </w:rPr>
              <w:t xml:space="preserve"> Avrodur.</w:t>
            </w:r>
          </w:p>
          <w:p w14:paraId="39B97D70" w14:textId="77777777" w:rsidR="00320EBA" w:rsidRPr="007D7CF8" w:rsidRDefault="00320EBA" w:rsidP="00320EBA">
            <w:pPr>
              <w:widowControl w:val="0"/>
              <w:autoSpaceDE w:val="0"/>
              <w:autoSpaceDN w:val="0"/>
              <w:spacing w:before="5"/>
              <w:jc w:val="both"/>
            </w:pPr>
            <w:r w:rsidRPr="007D7CF8">
              <w:t xml:space="preserve"> </w:t>
            </w:r>
          </w:p>
          <w:p w14:paraId="1C0E059C" w14:textId="72DB8A68" w:rsidR="00320EBA" w:rsidRPr="007D7CF8" w:rsidRDefault="00320EBA" w:rsidP="00320EBA">
            <w:pPr>
              <w:widowControl w:val="0"/>
              <w:autoSpaceDE w:val="0"/>
              <w:autoSpaceDN w:val="0"/>
              <w:spacing w:before="5"/>
              <w:jc w:val="both"/>
            </w:pPr>
            <w:r w:rsidRPr="007D7CF8">
              <w:t xml:space="preserve">Talep edilecek AB hibesi, </w:t>
            </w:r>
            <w:r w:rsidRPr="00320EBA">
              <w:rPr>
                <w:b/>
                <w:bCs/>
                <w:u w:val="single"/>
              </w:rPr>
              <w:t>100-500 bin  Avro</w:t>
            </w:r>
            <w:r>
              <w:t xml:space="preserve"> </w:t>
            </w:r>
            <w:r w:rsidRPr="007D7CF8">
              <w:t>arasında olmalıdır.</w:t>
            </w:r>
          </w:p>
          <w:p w14:paraId="29AD62C6" w14:textId="6B59A5EC" w:rsidR="005061DE" w:rsidRPr="007D7CF8" w:rsidRDefault="005061DE" w:rsidP="005061DE">
            <w:pPr>
              <w:rPr>
                <w:sz w:val="22"/>
                <w:szCs w:val="22"/>
              </w:rPr>
            </w:pPr>
          </w:p>
        </w:tc>
        <w:tc>
          <w:tcPr>
            <w:tcW w:w="3754" w:type="dxa"/>
            <w:shd w:val="clear" w:color="auto" w:fill="D9E2F3" w:themeFill="accent5" w:themeFillTint="33"/>
          </w:tcPr>
          <w:p w14:paraId="7BB320BD" w14:textId="0AC94386" w:rsidR="005061DE" w:rsidRPr="007D7CF8" w:rsidRDefault="00320EBA" w:rsidP="005061DE">
            <w:pPr>
              <w:rPr>
                <w:sz w:val="22"/>
                <w:szCs w:val="22"/>
              </w:rPr>
            </w:pPr>
            <w:r w:rsidRPr="007D7CF8">
              <w:rPr>
                <w:sz w:val="22"/>
                <w:szCs w:val="22"/>
              </w:rPr>
              <w:t xml:space="preserve">Son Başvuru tarihi: </w:t>
            </w:r>
            <w:r w:rsidRPr="00320EBA">
              <w:rPr>
                <w:b/>
                <w:bCs/>
                <w:sz w:val="22"/>
                <w:szCs w:val="22"/>
              </w:rPr>
              <w:t xml:space="preserve">28 Temmuz </w:t>
            </w:r>
            <w:r w:rsidR="00D202F9" w:rsidRPr="00320EBA">
              <w:rPr>
                <w:b/>
                <w:bCs/>
                <w:sz w:val="22"/>
                <w:szCs w:val="22"/>
              </w:rPr>
              <w:t>2020</w:t>
            </w:r>
            <w:r w:rsidR="00D202F9" w:rsidRPr="007D7CF8">
              <w:rPr>
                <w:sz w:val="22"/>
                <w:szCs w:val="22"/>
              </w:rPr>
              <w:t xml:space="preserve"> </w:t>
            </w:r>
          </w:p>
          <w:p w14:paraId="21FBF88F" w14:textId="77777777" w:rsidR="00D202F9" w:rsidRPr="007D7CF8" w:rsidRDefault="00D202F9" w:rsidP="00D202F9">
            <w:pPr>
              <w:rPr>
                <w:sz w:val="22"/>
                <w:szCs w:val="22"/>
              </w:rPr>
            </w:pPr>
            <w:r w:rsidRPr="007D7CF8">
              <w:rPr>
                <w:sz w:val="22"/>
                <w:szCs w:val="22"/>
              </w:rPr>
              <w:t>Başvurular Brüksel’deki Yürütme Ajansına yapılmaktadır.</w:t>
            </w:r>
          </w:p>
          <w:p w14:paraId="5A7B5034" w14:textId="77777777" w:rsidR="00D202F9" w:rsidRPr="007D7CF8" w:rsidRDefault="00D202F9" w:rsidP="00D202F9">
            <w:pPr>
              <w:rPr>
                <w:sz w:val="22"/>
                <w:szCs w:val="22"/>
              </w:rPr>
            </w:pPr>
          </w:p>
          <w:p w14:paraId="47C0B4F4" w14:textId="1C3294B2" w:rsidR="00D202F9" w:rsidRPr="007D7CF8" w:rsidRDefault="00D202F9" w:rsidP="005061DE">
            <w:pPr>
              <w:rPr>
                <w:sz w:val="22"/>
                <w:szCs w:val="22"/>
              </w:rPr>
            </w:pPr>
            <w:r w:rsidRPr="007D7CF8">
              <w:rPr>
                <w:sz w:val="22"/>
                <w:szCs w:val="22"/>
              </w:rPr>
              <w:t xml:space="preserve">Detaylı bilgi için: </w:t>
            </w:r>
            <w:hyperlink r:id="rId12" w:history="1">
              <w:r w:rsidRPr="007D7CF8">
                <w:rPr>
                  <w:rStyle w:val="Hyperlink"/>
                  <w:sz w:val="22"/>
                  <w:szCs w:val="22"/>
                </w:rPr>
                <w:t>Program Rehberi</w:t>
              </w:r>
            </w:hyperlink>
            <w:r w:rsidRPr="007D7CF8">
              <w:rPr>
                <w:sz w:val="22"/>
                <w:szCs w:val="22"/>
              </w:rPr>
              <w:t xml:space="preserve"> ve </w:t>
            </w:r>
            <w:hyperlink r:id="rId13" w:history="1">
              <w:r w:rsidRPr="007D7CF8">
                <w:rPr>
                  <w:rStyle w:val="Hyperlink"/>
                  <w:sz w:val="22"/>
                  <w:szCs w:val="22"/>
                </w:rPr>
                <w:t>https://</w:t>
              </w:r>
              <w:r w:rsidR="00320EBA" w:rsidRPr="00320EBA">
                <w:rPr>
                  <w:rStyle w:val="Hyperlink"/>
                  <w:sz w:val="22"/>
                  <w:szCs w:val="22"/>
                </w:rPr>
                <w:t xml:space="preserve"> bit.ly/3gcOLAG</w:t>
              </w:r>
            </w:hyperlink>
            <w:r w:rsidRPr="007D7CF8">
              <w:rPr>
                <w:sz w:val="22"/>
                <w:szCs w:val="22"/>
              </w:rPr>
              <w:t xml:space="preserve"> adresini inceleyebilirsiniz.</w:t>
            </w:r>
          </w:p>
        </w:tc>
      </w:tr>
      <w:tr w:rsidR="00013198" w:rsidRPr="007D7CF8" w14:paraId="66668D47" w14:textId="77777777" w:rsidTr="00DD0F13">
        <w:tc>
          <w:tcPr>
            <w:tcW w:w="13994" w:type="dxa"/>
            <w:gridSpan w:val="5"/>
            <w:shd w:val="clear" w:color="auto" w:fill="8EAADB" w:themeFill="accent5" w:themeFillTint="99"/>
          </w:tcPr>
          <w:p w14:paraId="18C8B222" w14:textId="3755E9C0" w:rsidR="00013198" w:rsidRPr="000E6827" w:rsidRDefault="00013198" w:rsidP="00320EBA">
            <w:pPr>
              <w:rPr>
                <w:b/>
                <w:sz w:val="22"/>
                <w:szCs w:val="22"/>
              </w:rPr>
            </w:pPr>
            <w:r w:rsidRPr="000E6827">
              <w:rPr>
                <w:b/>
                <w:color w:val="FF0000"/>
                <w:sz w:val="22"/>
                <w:szCs w:val="22"/>
              </w:rPr>
              <w:t xml:space="preserve">ESC Programı 2020 yılında </w:t>
            </w:r>
            <w:r w:rsidRPr="000E6827">
              <w:rPr>
                <w:b/>
                <w:color w:val="FF0000"/>
                <w:sz w:val="22"/>
                <w:szCs w:val="22"/>
                <w:u w:val="single"/>
              </w:rPr>
              <w:t>gönüllülük faaliyetlerine yaklaşık 99 milyon Avro</w:t>
            </w:r>
            <w:r w:rsidRPr="000E6827">
              <w:rPr>
                <w:b/>
                <w:color w:val="FF0000"/>
                <w:sz w:val="22"/>
                <w:szCs w:val="22"/>
              </w:rPr>
              <w:t xml:space="preserve">, </w:t>
            </w:r>
            <w:r w:rsidRPr="000E6827">
              <w:rPr>
                <w:b/>
                <w:color w:val="FF0000"/>
                <w:sz w:val="22"/>
                <w:szCs w:val="22"/>
                <w:u w:val="single"/>
              </w:rPr>
              <w:t xml:space="preserve">dayanışma faaliyetlerine ise 9,5 milyon Avro </w:t>
            </w:r>
            <w:r w:rsidRPr="000E6827">
              <w:rPr>
                <w:b/>
                <w:color w:val="FF0000"/>
                <w:sz w:val="22"/>
                <w:szCs w:val="22"/>
              </w:rPr>
              <w:t xml:space="preserve">kaynak ayırmaktadır. </w:t>
            </w:r>
            <w:r w:rsidR="000E6827" w:rsidRPr="000E6827">
              <w:rPr>
                <w:b/>
                <w:color w:val="FF0000"/>
                <w:sz w:val="22"/>
                <w:szCs w:val="22"/>
              </w:rPr>
              <w:t xml:space="preserve">Yılda 3 kere yapılan başvurularla gençlerimizin gönüllülük ve dayanışma alanındaki projelere erişimi desteklenmektedir. </w:t>
            </w:r>
          </w:p>
        </w:tc>
      </w:tr>
      <w:tr w:rsidR="0021498C" w:rsidRPr="007D7CF8" w14:paraId="660733FA" w14:textId="77777777" w:rsidTr="00510B70">
        <w:tc>
          <w:tcPr>
            <w:tcW w:w="1975" w:type="dxa"/>
            <w:shd w:val="clear" w:color="auto" w:fill="8EAADB" w:themeFill="accent5" w:themeFillTint="99"/>
          </w:tcPr>
          <w:p w14:paraId="3AE8C05F" w14:textId="77777777" w:rsidR="0049450D" w:rsidRPr="007D7CF8" w:rsidRDefault="0049450D" w:rsidP="0021498C">
            <w:pPr>
              <w:rPr>
                <w:b/>
                <w:sz w:val="22"/>
                <w:szCs w:val="22"/>
              </w:rPr>
            </w:pPr>
            <w:r w:rsidRPr="007D7CF8">
              <w:rPr>
                <w:b/>
                <w:sz w:val="22"/>
                <w:szCs w:val="22"/>
              </w:rPr>
              <w:t xml:space="preserve">AVRUPA DAYANIŞMA PROGRAMI </w:t>
            </w:r>
          </w:p>
          <w:p w14:paraId="0E28CBDD" w14:textId="77777777" w:rsidR="0021498C" w:rsidRPr="007D7CF8" w:rsidRDefault="0021498C" w:rsidP="0021498C">
            <w:pPr>
              <w:rPr>
                <w:b/>
                <w:sz w:val="22"/>
                <w:szCs w:val="22"/>
              </w:rPr>
            </w:pPr>
            <w:r w:rsidRPr="007D7CF8">
              <w:rPr>
                <w:b/>
                <w:sz w:val="22"/>
                <w:szCs w:val="22"/>
              </w:rPr>
              <w:t>ESC</w:t>
            </w:r>
          </w:p>
          <w:p w14:paraId="4E219E79" w14:textId="77777777" w:rsidR="0021498C" w:rsidRPr="007D7CF8" w:rsidRDefault="0021498C" w:rsidP="0021498C">
            <w:pPr>
              <w:rPr>
                <w:b/>
                <w:sz w:val="22"/>
                <w:szCs w:val="22"/>
              </w:rPr>
            </w:pPr>
          </w:p>
          <w:p w14:paraId="7AC962D7" w14:textId="77777777" w:rsidR="0021498C" w:rsidRPr="007D7CF8" w:rsidRDefault="0021498C" w:rsidP="0021498C">
            <w:pPr>
              <w:rPr>
                <w:b/>
                <w:sz w:val="22"/>
                <w:szCs w:val="22"/>
              </w:rPr>
            </w:pPr>
          </w:p>
        </w:tc>
        <w:tc>
          <w:tcPr>
            <w:tcW w:w="3174" w:type="dxa"/>
            <w:shd w:val="clear" w:color="auto" w:fill="8EAADB" w:themeFill="accent5" w:themeFillTint="99"/>
          </w:tcPr>
          <w:p w14:paraId="1AE1DEF9" w14:textId="77777777" w:rsidR="0021498C" w:rsidRPr="007D7CF8" w:rsidRDefault="0021498C" w:rsidP="0021498C">
            <w:pPr>
              <w:rPr>
                <w:b/>
                <w:sz w:val="22"/>
                <w:szCs w:val="22"/>
              </w:rPr>
            </w:pPr>
            <w:r w:rsidRPr="007D7CF8">
              <w:rPr>
                <w:b/>
                <w:sz w:val="22"/>
                <w:szCs w:val="22"/>
              </w:rPr>
              <w:t>Gönüllülük Projeleri</w:t>
            </w:r>
          </w:p>
        </w:tc>
        <w:tc>
          <w:tcPr>
            <w:tcW w:w="2748" w:type="dxa"/>
            <w:shd w:val="clear" w:color="auto" w:fill="8EAADB" w:themeFill="accent5" w:themeFillTint="99"/>
          </w:tcPr>
          <w:p w14:paraId="6633BC83" w14:textId="77777777" w:rsidR="0021498C" w:rsidRPr="007D7CF8" w:rsidRDefault="0021498C" w:rsidP="00F4630A">
            <w:pPr>
              <w:pStyle w:val="ListParagraph"/>
              <w:numPr>
                <w:ilvl w:val="0"/>
                <w:numId w:val="5"/>
              </w:numPr>
              <w:ind w:left="170" w:hanging="170"/>
              <w:rPr>
                <w:sz w:val="22"/>
                <w:szCs w:val="22"/>
              </w:rPr>
            </w:pPr>
            <w:r w:rsidRPr="007D7CF8">
              <w:rPr>
                <w:sz w:val="22"/>
                <w:szCs w:val="22"/>
              </w:rPr>
              <w:t xml:space="preserve">STKlar </w:t>
            </w:r>
          </w:p>
          <w:p w14:paraId="69D3E76C" w14:textId="77777777" w:rsidR="0021498C" w:rsidRPr="007D7CF8" w:rsidRDefault="0021498C" w:rsidP="00F4630A">
            <w:pPr>
              <w:pStyle w:val="ListParagraph"/>
              <w:numPr>
                <w:ilvl w:val="0"/>
                <w:numId w:val="5"/>
              </w:numPr>
              <w:ind w:left="170" w:hanging="170"/>
              <w:rPr>
                <w:sz w:val="22"/>
                <w:szCs w:val="22"/>
              </w:rPr>
            </w:pPr>
            <w:r w:rsidRPr="007D7CF8">
              <w:rPr>
                <w:sz w:val="22"/>
                <w:szCs w:val="22"/>
              </w:rPr>
              <w:t>Kamu kuruluşları</w:t>
            </w:r>
          </w:p>
          <w:p w14:paraId="0162016A" w14:textId="77777777" w:rsidR="0021498C" w:rsidRPr="007D7CF8" w:rsidRDefault="0021498C" w:rsidP="00F4630A">
            <w:pPr>
              <w:pStyle w:val="ListParagraph"/>
              <w:numPr>
                <w:ilvl w:val="0"/>
                <w:numId w:val="5"/>
              </w:numPr>
              <w:ind w:left="170" w:hanging="170"/>
              <w:rPr>
                <w:sz w:val="22"/>
                <w:szCs w:val="22"/>
              </w:rPr>
            </w:pPr>
            <w:r w:rsidRPr="007D7CF8">
              <w:rPr>
                <w:sz w:val="22"/>
                <w:szCs w:val="22"/>
              </w:rPr>
              <w:t>Avrupa çapında gençlik kuruluşları</w:t>
            </w:r>
          </w:p>
        </w:tc>
        <w:tc>
          <w:tcPr>
            <w:tcW w:w="2343" w:type="dxa"/>
            <w:shd w:val="clear" w:color="auto" w:fill="8EAADB" w:themeFill="accent5" w:themeFillTint="99"/>
          </w:tcPr>
          <w:p w14:paraId="27DCF78E" w14:textId="77777777" w:rsidR="0021498C" w:rsidRPr="007D7CF8" w:rsidRDefault="0021498C" w:rsidP="0021498C">
            <w:pPr>
              <w:rPr>
                <w:sz w:val="22"/>
                <w:szCs w:val="22"/>
              </w:rPr>
            </w:pPr>
            <w:r w:rsidRPr="007D7CF8">
              <w:rPr>
                <w:sz w:val="22"/>
                <w:szCs w:val="22"/>
              </w:rPr>
              <w:t xml:space="preserve">Proje başına tahsis edilen hibe miktarı aşağıdaki faktörlere göre hesaplanmaktadır: </w:t>
            </w:r>
          </w:p>
          <w:p w14:paraId="6311D754" w14:textId="77777777" w:rsidR="0021498C" w:rsidRPr="007D7CF8" w:rsidRDefault="0021498C" w:rsidP="0021498C">
            <w:pPr>
              <w:rPr>
                <w:sz w:val="22"/>
                <w:szCs w:val="22"/>
              </w:rPr>
            </w:pPr>
          </w:p>
          <w:p w14:paraId="3E7EA791" w14:textId="77777777" w:rsidR="0021498C" w:rsidRPr="007D7CF8" w:rsidRDefault="0021498C" w:rsidP="00F4630A">
            <w:pPr>
              <w:pStyle w:val="ListParagraph"/>
              <w:numPr>
                <w:ilvl w:val="0"/>
                <w:numId w:val="5"/>
              </w:numPr>
              <w:ind w:left="170" w:hanging="170"/>
              <w:rPr>
                <w:sz w:val="22"/>
                <w:szCs w:val="22"/>
              </w:rPr>
            </w:pPr>
            <w:r w:rsidRPr="007D7CF8">
              <w:rPr>
                <w:sz w:val="22"/>
                <w:szCs w:val="22"/>
              </w:rPr>
              <w:t>Katılımcı sayısı</w:t>
            </w:r>
          </w:p>
          <w:p w14:paraId="1BEF3301" w14:textId="77777777" w:rsidR="0021498C" w:rsidRPr="007D7CF8" w:rsidRDefault="0021498C" w:rsidP="00F4630A">
            <w:pPr>
              <w:pStyle w:val="ListParagraph"/>
              <w:numPr>
                <w:ilvl w:val="0"/>
                <w:numId w:val="5"/>
              </w:numPr>
              <w:ind w:left="170" w:hanging="170"/>
              <w:rPr>
                <w:sz w:val="22"/>
                <w:szCs w:val="22"/>
              </w:rPr>
            </w:pPr>
            <w:r w:rsidRPr="007D7CF8">
              <w:rPr>
                <w:sz w:val="22"/>
                <w:szCs w:val="22"/>
              </w:rPr>
              <w:lastRenderedPageBreak/>
              <w:t>Seyahat mesafesi</w:t>
            </w:r>
          </w:p>
          <w:p w14:paraId="42847239" w14:textId="77777777" w:rsidR="0021498C" w:rsidRPr="007D7CF8" w:rsidRDefault="0021498C" w:rsidP="00F4630A">
            <w:pPr>
              <w:pStyle w:val="ListParagraph"/>
              <w:numPr>
                <w:ilvl w:val="0"/>
                <w:numId w:val="5"/>
              </w:numPr>
              <w:ind w:left="170" w:hanging="170"/>
              <w:rPr>
                <w:sz w:val="22"/>
                <w:szCs w:val="22"/>
              </w:rPr>
            </w:pPr>
            <w:r w:rsidRPr="007D7CF8">
              <w:rPr>
                <w:sz w:val="22"/>
                <w:szCs w:val="22"/>
              </w:rPr>
              <w:t>Etkinlik süresi</w:t>
            </w:r>
          </w:p>
        </w:tc>
        <w:tc>
          <w:tcPr>
            <w:tcW w:w="3754" w:type="dxa"/>
            <w:shd w:val="clear" w:color="auto" w:fill="8EAADB" w:themeFill="accent5" w:themeFillTint="99"/>
          </w:tcPr>
          <w:p w14:paraId="30AE5321" w14:textId="77777777" w:rsidR="00320EBA" w:rsidRPr="007D7CF8" w:rsidRDefault="00320EBA" w:rsidP="00320EBA">
            <w:pPr>
              <w:rPr>
                <w:bCs/>
                <w:sz w:val="22"/>
                <w:szCs w:val="22"/>
              </w:rPr>
            </w:pPr>
            <w:r w:rsidRPr="007D7CF8">
              <w:rPr>
                <w:bCs/>
                <w:sz w:val="22"/>
                <w:szCs w:val="22"/>
              </w:rPr>
              <w:lastRenderedPageBreak/>
              <w:t xml:space="preserve">5 Şubat 2020 </w:t>
            </w:r>
          </w:p>
          <w:p w14:paraId="2AB7DDC6" w14:textId="77777777" w:rsidR="00320EBA" w:rsidRPr="00320EBA" w:rsidRDefault="00320EBA" w:rsidP="00320EBA">
            <w:pPr>
              <w:rPr>
                <w:bCs/>
                <w:sz w:val="22"/>
                <w:szCs w:val="22"/>
              </w:rPr>
            </w:pPr>
            <w:r w:rsidRPr="00320EBA">
              <w:rPr>
                <w:bCs/>
                <w:sz w:val="22"/>
                <w:szCs w:val="22"/>
              </w:rPr>
              <w:t>7 Mayıs 2020</w:t>
            </w:r>
          </w:p>
          <w:p w14:paraId="6AC3C507" w14:textId="77777777" w:rsidR="00320EBA" w:rsidRPr="00320EBA" w:rsidRDefault="00320EBA" w:rsidP="00320EBA">
            <w:pPr>
              <w:rPr>
                <w:b/>
                <w:sz w:val="22"/>
                <w:szCs w:val="22"/>
              </w:rPr>
            </w:pPr>
            <w:r w:rsidRPr="00320EBA">
              <w:rPr>
                <w:b/>
                <w:sz w:val="22"/>
                <w:szCs w:val="22"/>
              </w:rPr>
              <w:t>1 Ekim 2020</w:t>
            </w:r>
          </w:p>
          <w:p w14:paraId="6183ECB3" w14:textId="77777777" w:rsidR="0021498C" w:rsidRPr="007D7CF8" w:rsidRDefault="0021498C" w:rsidP="0021498C">
            <w:pPr>
              <w:rPr>
                <w:sz w:val="22"/>
                <w:szCs w:val="22"/>
              </w:rPr>
            </w:pPr>
          </w:p>
          <w:p w14:paraId="1D1C8C3C" w14:textId="77777777" w:rsidR="0021498C" w:rsidRPr="007D7CF8" w:rsidRDefault="0021498C" w:rsidP="0021498C">
            <w:pPr>
              <w:rPr>
                <w:sz w:val="22"/>
                <w:szCs w:val="22"/>
              </w:rPr>
            </w:pPr>
            <w:r w:rsidRPr="007D7CF8">
              <w:rPr>
                <w:sz w:val="22"/>
                <w:szCs w:val="22"/>
              </w:rPr>
              <w:t>Başvurular Türkiye Ulusal Ajansına yapılmaktadır.</w:t>
            </w:r>
          </w:p>
          <w:p w14:paraId="6B3CA147" w14:textId="77777777" w:rsidR="0021498C" w:rsidRPr="007D7CF8" w:rsidRDefault="0021498C" w:rsidP="0021498C">
            <w:pPr>
              <w:rPr>
                <w:sz w:val="22"/>
                <w:szCs w:val="22"/>
              </w:rPr>
            </w:pPr>
          </w:p>
          <w:p w14:paraId="055697B8" w14:textId="4C6A8554" w:rsidR="00F05A54" w:rsidRPr="007D7CF8" w:rsidRDefault="00F05A54" w:rsidP="0021498C">
            <w:pPr>
              <w:rPr>
                <w:sz w:val="22"/>
                <w:szCs w:val="22"/>
              </w:rPr>
            </w:pPr>
            <w:r w:rsidRPr="007D7CF8">
              <w:rPr>
                <w:sz w:val="22"/>
                <w:szCs w:val="22"/>
              </w:rPr>
              <w:t xml:space="preserve">Detaylı bilgi için: </w:t>
            </w:r>
            <w:hyperlink r:id="rId14" w:history="1">
              <w:r w:rsidRPr="007D7CF8">
                <w:rPr>
                  <w:rStyle w:val="Hyperlink"/>
                  <w:sz w:val="22"/>
                  <w:szCs w:val="22"/>
                </w:rPr>
                <w:t>www.ua.gov.tr</w:t>
              </w:r>
            </w:hyperlink>
            <w:r w:rsidRPr="007D7CF8">
              <w:rPr>
                <w:rStyle w:val="Hyperlink"/>
                <w:sz w:val="22"/>
                <w:szCs w:val="22"/>
              </w:rPr>
              <w:t xml:space="preserve"> </w:t>
            </w:r>
            <w:r w:rsidRPr="007D7CF8">
              <w:rPr>
                <w:sz w:val="22"/>
                <w:szCs w:val="22"/>
              </w:rPr>
              <w:t xml:space="preserve">ve </w:t>
            </w:r>
            <w:hyperlink r:id="rId15" w:history="1">
              <w:r w:rsidRPr="007D7CF8">
                <w:rPr>
                  <w:rStyle w:val="Hyperlink"/>
                  <w:sz w:val="22"/>
                  <w:szCs w:val="22"/>
                </w:rPr>
                <w:t>https://europa.eu/youth/solidarity_en</w:t>
              </w:r>
            </w:hyperlink>
            <w:r w:rsidRPr="007D7CF8">
              <w:rPr>
                <w:sz w:val="22"/>
                <w:szCs w:val="22"/>
              </w:rPr>
              <w:t xml:space="preserve"> adresini inceleyebilirsiniz.</w:t>
            </w:r>
          </w:p>
        </w:tc>
      </w:tr>
      <w:tr w:rsidR="0021498C" w:rsidRPr="007D7CF8" w14:paraId="4A1AED9E" w14:textId="77777777" w:rsidTr="00510B70">
        <w:tc>
          <w:tcPr>
            <w:tcW w:w="1975" w:type="dxa"/>
            <w:shd w:val="clear" w:color="auto" w:fill="8EAADB" w:themeFill="accent5" w:themeFillTint="99"/>
          </w:tcPr>
          <w:p w14:paraId="3D61D842" w14:textId="77777777" w:rsidR="0049450D" w:rsidRPr="007D7CF8" w:rsidRDefault="0049450D" w:rsidP="0049450D">
            <w:pPr>
              <w:rPr>
                <w:b/>
                <w:sz w:val="22"/>
                <w:szCs w:val="22"/>
              </w:rPr>
            </w:pPr>
            <w:r w:rsidRPr="007D7CF8">
              <w:rPr>
                <w:b/>
                <w:sz w:val="22"/>
                <w:szCs w:val="22"/>
              </w:rPr>
              <w:lastRenderedPageBreak/>
              <w:t xml:space="preserve">AVRUPA DAYANIŞMA PROGRAMI </w:t>
            </w:r>
          </w:p>
          <w:p w14:paraId="6DB23F08" w14:textId="77777777" w:rsidR="0049450D" w:rsidRPr="007D7CF8" w:rsidRDefault="0049450D" w:rsidP="0049450D">
            <w:pPr>
              <w:rPr>
                <w:b/>
                <w:sz w:val="22"/>
                <w:szCs w:val="22"/>
              </w:rPr>
            </w:pPr>
            <w:r w:rsidRPr="007D7CF8">
              <w:rPr>
                <w:b/>
                <w:sz w:val="22"/>
                <w:szCs w:val="22"/>
              </w:rPr>
              <w:t>ESC</w:t>
            </w:r>
          </w:p>
          <w:p w14:paraId="6A28F4B0" w14:textId="77777777" w:rsidR="0021498C" w:rsidRPr="007D7CF8" w:rsidRDefault="0021498C" w:rsidP="0021498C">
            <w:pPr>
              <w:rPr>
                <w:b/>
                <w:sz w:val="22"/>
                <w:szCs w:val="22"/>
              </w:rPr>
            </w:pPr>
          </w:p>
          <w:p w14:paraId="403FFB99" w14:textId="77777777" w:rsidR="0021498C" w:rsidRPr="007D7CF8" w:rsidRDefault="0021498C" w:rsidP="0021498C">
            <w:pPr>
              <w:rPr>
                <w:b/>
                <w:sz w:val="22"/>
                <w:szCs w:val="22"/>
              </w:rPr>
            </w:pPr>
          </w:p>
        </w:tc>
        <w:tc>
          <w:tcPr>
            <w:tcW w:w="3174" w:type="dxa"/>
            <w:shd w:val="clear" w:color="auto" w:fill="8EAADB" w:themeFill="accent5" w:themeFillTint="99"/>
          </w:tcPr>
          <w:p w14:paraId="71A3F97E" w14:textId="77777777" w:rsidR="0021498C" w:rsidRPr="007D7CF8" w:rsidRDefault="0021498C" w:rsidP="0021498C">
            <w:pPr>
              <w:rPr>
                <w:b/>
                <w:sz w:val="22"/>
                <w:szCs w:val="22"/>
              </w:rPr>
            </w:pPr>
            <w:r w:rsidRPr="007D7CF8">
              <w:rPr>
                <w:b/>
                <w:sz w:val="22"/>
                <w:szCs w:val="22"/>
              </w:rPr>
              <w:t>Dayanışma Projeleri</w:t>
            </w:r>
          </w:p>
        </w:tc>
        <w:tc>
          <w:tcPr>
            <w:tcW w:w="2748" w:type="dxa"/>
            <w:shd w:val="clear" w:color="auto" w:fill="8EAADB" w:themeFill="accent5" w:themeFillTint="99"/>
          </w:tcPr>
          <w:p w14:paraId="3AA7399B" w14:textId="77777777" w:rsidR="0021498C" w:rsidRPr="007D7CF8" w:rsidRDefault="0021498C" w:rsidP="00F4630A">
            <w:pPr>
              <w:pStyle w:val="ListParagraph"/>
              <w:numPr>
                <w:ilvl w:val="0"/>
                <w:numId w:val="5"/>
              </w:numPr>
              <w:ind w:left="170" w:hanging="170"/>
              <w:rPr>
                <w:sz w:val="22"/>
                <w:szCs w:val="22"/>
              </w:rPr>
            </w:pPr>
            <w:r w:rsidRPr="007D7CF8">
              <w:rPr>
                <w:sz w:val="22"/>
                <w:szCs w:val="22"/>
              </w:rPr>
              <w:t xml:space="preserve">STKlar </w:t>
            </w:r>
          </w:p>
          <w:p w14:paraId="3C59B943" w14:textId="77777777" w:rsidR="0021498C" w:rsidRPr="007D7CF8" w:rsidRDefault="0021498C" w:rsidP="00F4630A">
            <w:pPr>
              <w:pStyle w:val="ListParagraph"/>
              <w:numPr>
                <w:ilvl w:val="0"/>
                <w:numId w:val="5"/>
              </w:numPr>
              <w:ind w:left="170" w:hanging="170"/>
              <w:rPr>
                <w:sz w:val="22"/>
                <w:szCs w:val="22"/>
              </w:rPr>
            </w:pPr>
            <w:r w:rsidRPr="007D7CF8">
              <w:rPr>
                <w:sz w:val="22"/>
                <w:szCs w:val="22"/>
              </w:rPr>
              <w:t>Kamu kuruluşları</w:t>
            </w:r>
          </w:p>
          <w:p w14:paraId="592523E4" w14:textId="77777777" w:rsidR="0021498C" w:rsidRPr="007D7CF8" w:rsidRDefault="0021498C" w:rsidP="00F4630A">
            <w:pPr>
              <w:pStyle w:val="ListParagraph"/>
              <w:numPr>
                <w:ilvl w:val="0"/>
                <w:numId w:val="5"/>
              </w:numPr>
              <w:ind w:left="170" w:hanging="170"/>
              <w:rPr>
                <w:sz w:val="22"/>
                <w:szCs w:val="22"/>
              </w:rPr>
            </w:pPr>
            <w:r w:rsidRPr="007D7CF8">
              <w:rPr>
                <w:sz w:val="22"/>
                <w:szCs w:val="22"/>
              </w:rPr>
              <w:t>Avrupa çapında gençlik kuruluşları</w:t>
            </w:r>
          </w:p>
        </w:tc>
        <w:tc>
          <w:tcPr>
            <w:tcW w:w="2343" w:type="dxa"/>
            <w:shd w:val="clear" w:color="auto" w:fill="8EAADB" w:themeFill="accent5" w:themeFillTint="99"/>
          </w:tcPr>
          <w:p w14:paraId="00DED8E5" w14:textId="77777777" w:rsidR="0021498C" w:rsidRPr="007D7CF8" w:rsidRDefault="0021498C" w:rsidP="0021498C">
            <w:pPr>
              <w:rPr>
                <w:sz w:val="22"/>
                <w:szCs w:val="22"/>
              </w:rPr>
            </w:pPr>
            <w:r w:rsidRPr="007D7CF8">
              <w:rPr>
                <w:sz w:val="22"/>
                <w:szCs w:val="22"/>
              </w:rPr>
              <w:t xml:space="preserve">Proje başına tahsis edilen hibe miktarı aşağıdaki faktörlere göre hesaplanmaktadır: </w:t>
            </w:r>
          </w:p>
          <w:p w14:paraId="00336E5C" w14:textId="77777777" w:rsidR="0021498C" w:rsidRPr="007D7CF8" w:rsidRDefault="0021498C" w:rsidP="0021498C">
            <w:pPr>
              <w:rPr>
                <w:sz w:val="22"/>
                <w:szCs w:val="22"/>
              </w:rPr>
            </w:pPr>
          </w:p>
          <w:p w14:paraId="501D767F" w14:textId="77777777" w:rsidR="0021498C" w:rsidRPr="007D7CF8" w:rsidRDefault="0021498C" w:rsidP="00F4630A">
            <w:pPr>
              <w:pStyle w:val="ListParagraph"/>
              <w:numPr>
                <w:ilvl w:val="0"/>
                <w:numId w:val="5"/>
              </w:numPr>
              <w:ind w:left="170" w:hanging="170"/>
              <w:rPr>
                <w:sz w:val="22"/>
                <w:szCs w:val="22"/>
              </w:rPr>
            </w:pPr>
            <w:r w:rsidRPr="007D7CF8">
              <w:rPr>
                <w:sz w:val="22"/>
                <w:szCs w:val="22"/>
              </w:rPr>
              <w:t>Katılımcı sayısı</w:t>
            </w:r>
          </w:p>
          <w:p w14:paraId="1557B885" w14:textId="77777777" w:rsidR="0021498C" w:rsidRPr="007D7CF8" w:rsidRDefault="0021498C" w:rsidP="00F4630A">
            <w:pPr>
              <w:pStyle w:val="ListParagraph"/>
              <w:numPr>
                <w:ilvl w:val="0"/>
                <w:numId w:val="5"/>
              </w:numPr>
              <w:ind w:left="170" w:hanging="170"/>
              <w:rPr>
                <w:sz w:val="22"/>
                <w:szCs w:val="22"/>
              </w:rPr>
            </w:pPr>
            <w:r w:rsidRPr="007D7CF8">
              <w:rPr>
                <w:sz w:val="22"/>
                <w:szCs w:val="22"/>
              </w:rPr>
              <w:t>Seyahat mesafesi</w:t>
            </w:r>
          </w:p>
          <w:p w14:paraId="614E943D" w14:textId="77777777" w:rsidR="0021498C" w:rsidRPr="007D7CF8" w:rsidRDefault="0021498C" w:rsidP="00F4630A">
            <w:pPr>
              <w:pStyle w:val="ListParagraph"/>
              <w:numPr>
                <w:ilvl w:val="0"/>
                <w:numId w:val="5"/>
              </w:numPr>
              <w:ind w:left="170" w:hanging="170"/>
              <w:rPr>
                <w:sz w:val="22"/>
                <w:szCs w:val="22"/>
              </w:rPr>
            </w:pPr>
            <w:r w:rsidRPr="007D7CF8">
              <w:rPr>
                <w:sz w:val="22"/>
                <w:szCs w:val="22"/>
              </w:rPr>
              <w:t>Etkinlik süresi</w:t>
            </w:r>
          </w:p>
        </w:tc>
        <w:tc>
          <w:tcPr>
            <w:tcW w:w="3754" w:type="dxa"/>
            <w:shd w:val="clear" w:color="auto" w:fill="8EAADB" w:themeFill="accent5" w:themeFillTint="99"/>
          </w:tcPr>
          <w:p w14:paraId="1E99E4C5" w14:textId="77777777" w:rsidR="00382FE0" w:rsidRPr="007D7CF8" w:rsidRDefault="00382FE0" w:rsidP="00382FE0">
            <w:pPr>
              <w:rPr>
                <w:bCs/>
                <w:sz w:val="22"/>
                <w:szCs w:val="22"/>
              </w:rPr>
            </w:pPr>
            <w:r w:rsidRPr="007D7CF8">
              <w:rPr>
                <w:bCs/>
                <w:sz w:val="22"/>
                <w:szCs w:val="22"/>
              </w:rPr>
              <w:t xml:space="preserve">5 Şubat 2020 </w:t>
            </w:r>
          </w:p>
          <w:p w14:paraId="10EA0FAB" w14:textId="77777777" w:rsidR="00382FE0" w:rsidRPr="007D7CF8" w:rsidRDefault="00382FE0" w:rsidP="00382FE0">
            <w:pPr>
              <w:rPr>
                <w:b/>
                <w:sz w:val="22"/>
                <w:szCs w:val="22"/>
              </w:rPr>
            </w:pPr>
            <w:r w:rsidRPr="007D7CF8">
              <w:rPr>
                <w:b/>
                <w:sz w:val="22"/>
                <w:szCs w:val="22"/>
              </w:rPr>
              <w:t>7 Mayıs 2020</w:t>
            </w:r>
          </w:p>
          <w:p w14:paraId="7E67CC23" w14:textId="77777777" w:rsidR="00382FE0" w:rsidRPr="007D7CF8" w:rsidRDefault="00382FE0" w:rsidP="00382FE0">
            <w:pPr>
              <w:rPr>
                <w:bCs/>
                <w:sz w:val="22"/>
                <w:szCs w:val="22"/>
              </w:rPr>
            </w:pPr>
            <w:r w:rsidRPr="007D7CF8">
              <w:rPr>
                <w:bCs/>
                <w:sz w:val="22"/>
                <w:szCs w:val="22"/>
              </w:rPr>
              <w:t>1 Ekim 2020</w:t>
            </w:r>
          </w:p>
          <w:p w14:paraId="6F0F63AE" w14:textId="77777777" w:rsidR="0021498C" w:rsidRPr="007D7CF8" w:rsidRDefault="0021498C" w:rsidP="0021498C">
            <w:pPr>
              <w:rPr>
                <w:sz w:val="22"/>
                <w:szCs w:val="22"/>
              </w:rPr>
            </w:pPr>
          </w:p>
          <w:p w14:paraId="3C700BEA" w14:textId="77777777" w:rsidR="0021498C" w:rsidRPr="007D7CF8" w:rsidRDefault="0021498C" w:rsidP="0021498C">
            <w:pPr>
              <w:rPr>
                <w:sz w:val="22"/>
                <w:szCs w:val="22"/>
              </w:rPr>
            </w:pPr>
            <w:r w:rsidRPr="007D7CF8">
              <w:rPr>
                <w:sz w:val="22"/>
                <w:szCs w:val="22"/>
              </w:rPr>
              <w:t>Başvurular Türkiye Ulusal Ajansına yapılmaktadır.</w:t>
            </w:r>
          </w:p>
          <w:p w14:paraId="3185D3AB" w14:textId="77777777" w:rsidR="0021498C" w:rsidRPr="007D7CF8" w:rsidRDefault="0021498C" w:rsidP="0021498C">
            <w:pPr>
              <w:rPr>
                <w:sz w:val="22"/>
                <w:szCs w:val="22"/>
              </w:rPr>
            </w:pPr>
          </w:p>
          <w:p w14:paraId="761621C8" w14:textId="77777777" w:rsidR="00F05A54" w:rsidRPr="007D7CF8" w:rsidRDefault="0021498C" w:rsidP="0021498C">
            <w:pPr>
              <w:rPr>
                <w:color w:val="0563C1" w:themeColor="hyperlink"/>
                <w:sz w:val="22"/>
                <w:szCs w:val="22"/>
                <w:u w:val="single"/>
              </w:rPr>
            </w:pPr>
            <w:r w:rsidRPr="007D7CF8">
              <w:rPr>
                <w:sz w:val="22"/>
                <w:szCs w:val="22"/>
              </w:rPr>
              <w:t xml:space="preserve">Detaylı bilgi için: </w:t>
            </w:r>
            <w:hyperlink r:id="rId16" w:history="1">
              <w:r w:rsidRPr="007D7CF8">
                <w:rPr>
                  <w:rStyle w:val="Hyperlink"/>
                  <w:sz w:val="22"/>
                  <w:szCs w:val="22"/>
                </w:rPr>
                <w:t>www.ua.gov.tr</w:t>
              </w:r>
            </w:hyperlink>
            <w:r w:rsidR="00F05A54" w:rsidRPr="007D7CF8">
              <w:rPr>
                <w:rStyle w:val="Hyperlink"/>
                <w:sz w:val="22"/>
                <w:szCs w:val="22"/>
              </w:rPr>
              <w:t xml:space="preserve"> </w:t>
            </w:r>
            <w:r w:rsidR="00F05A54" w:rsidRPr="007D7CF8">
              <w:rPr>
                <w:sz w:val="22"/>
                <w:szCs w:val="22"/>
              </w:rPr>
              <w:t xml:space="preserve">ve </w:t>
            </w:r>
            <w:hyperlink r:id="rId17" w:history="1">
              <w:r w:rsidR="00F05A54" w:rsidRPr="007D7CF8">
                <w:rPr>
                  <w:rStyle w:val="Hyperlink"/>
                  <w:sz w:val="22"/>
                  <w:szCs w:val="22"/>
                </w:rPr>
                <w:t>https://europa.eu/youth/solidarity_en</w:t>
              </w:r>
            </w:hyperlink>
            <w:r w:rsidR="00F05A54" w:rsidRPr="007D7CF8">
              <w:rPr>
                <w:sz w:val="22"/>
                <w:szCs w:val="22"/>
              </w:rPr>
              <w:t xml:space="preserve"> adresini inceleyebilirsiniz. </w:t>
            </w:r>
          </w:p>
        </w:tc>
      </w:tr>
      <w:tr w:rsidR="00013198" w:rsidRPr="007D7CF8" w14:paraId="4D1665C8" w14:textId="77777777" w:rsidTr="009E2EB9">
        <w:tc>
          <w:tcPr>
            <w:tcW w:w="13994" w:type="dxa"/>
            <w:gridSpan w:val="5"/>
            <w:shd w:val="clear" w:color="auto" w:fill="C5E0B3" w:themeFill="accent6" w:themeFillTint="66"/>
          </w:tcPr>
          <w:p w14:paraId="1730FAE8" w14:textId="08881A81" w:rsidR="00013198" w:rsidRPr="007150E6" w:rsidRDefault="00F94FAE" w:rsidP="005061DE">
            <w:pPr>
              <w:rPr>
                <w:b/>
                <w:bCs/>
                <w:sz w:val="22"/>
                <w:szCs w:val="22"/>
              </w:rPr>
            </w:pPr>
            <w:r w:rsidRPr="007150E6">
              <w:rPr>
                <w:b/>
                <w:bCs/>
                <w:color w:val="FF0000"/>
                <w:sz w:val="22"/>
                <w:szCs w:val="22"/>
              </w:rPr>
              <w:t xml:space="preserve">COSME Programı 2020 bütçesinden </w:t>
            </w:r>
            <w:r w:rsidRPr="007150E6">
              <w:rPr>
                <w:b/>
                <w:bCs/>
                <w:color w:val="FF0000"/>
                <w:sz w:val="22"/>
                <w:szCs w:val="22"/>
                <w:u w:val="single"/>
              </w:rPr>
              <w:t>103 milyon Avroyu aşkın miktar</w:t>
            </w:r>
            <w:r w:rsidR="007150E6" w:rsidRPr="007150E6">
              <w:rPr>
                <w:b/>
                <w:bCs/>
                <w:color w:val="FF0000"/>
                <w:sz w:val="22"/>
                <w:szCs w:val="22"/>
                <w:u w:val="single"/>
              </w:rPr>
              <w:t>da</w:t>
            </w:r>
            <w:r w:rsidRPr="007150E6">
              <w:rPr>
                <w:b/>
                <w:bCs/>
                <w:color w:val="FF0000"/>
                <w:sz w:val="22"/>
                <w:szCs w:val="22"/>
                <w:u w:val="single"/>
              </w:rPr>
              <w:t xml:space="preserve"> hibe</w:t>
            </w:r>
            <w:r w:rsidRPr="007150E6">
              <w:rPr>
                <w:b/>
                <w:bCs/>
                <w:color w:val="FF0000"/>
                <w:sz w:val="22"/>
                <w:szCs w:val="22"/>
              </w:rPr>
              <w:t xml:space="preserve"> olarak tahsis edilmiştir. Bu kapsamda Piyasaya erişim bileşeni için 74 100 000 Avro  İşletme kümelenmeleri için 27 250 000 Avro ve Girişimcilik için 1 900 000 Avro tahsis edilmiştir.  Mevcut açık çağrılardan </w:t>
            </w:r>
            <w:r w:rsidRPr="007150E6">
              <w:rPr>
                <w:b/>
                <w:bCs/>
                <w:color w:val="FF0000"/>
                <w:sz w:val="22"/>
                <w:szCs w:val="22"/>
                <w:u w:val="single"/>
              </w:rPr>
              <w:t>1,9 milyon avro hibeye ve 1,43 milyar avro krediye erişim</w:t>
            </w:r>
            <w:r w:rsidRPr="007150E6">
              <w:rPr>
                <w:b/>
                <w:bCs/>
                <w:color w:val="FF0000"/>
                <w:sz w:val="22"/>
                <w:szCs w:val="22"/>
              </w:rPr>
              <w:t xml:space="preserve"> imkanı </w:t>
            </w:r>
            <w:r w:rsidR="007150E6" w:rsidRPr="007150E6">
              <w:rPr>
                <w:b/>
                <w:bCs/>
                <w:color w:val="FF0000"/>
                <w:sz w:val="22"/>
                <w:szCs w:val="22"/>
              </w:rPr>
              <w:t xml:space="preserve">vardır. </w:t>
            </w:r>
          </w:p>
        </w:tc>
      </w:tr>
      <w:tr w:rsidR="005061DE" w:rsidRPr="007D7CF8" w14:paraId="15527750" w14:textId="77777777" w:rsidTr="00510B70">
        <w:tc>
          <w:tcPr>
            <w:tcW w:w="1975" w:type="dxa"/>
            <w:shd w:val="clear" w:color="auto" w:fill="C5E0B3" w:themeFill="accent6" w:themeFillTint="66"/>
          </w:tcPr>
          <w:p w14:paraId="061A98E6" w14:textId="77777777" w:rsidR="005061DE" w:rsidRPr="007D7CF8" w:rsidRDefault="005061DE" w:rsidP="005061DE">
            <w:pPr>
              <w:rPr>
                <w:b/>
                <w:sz w:val="22"/>
                <w:szCs w:val="22"/>
              </w:rPr>
            </w:pPr>
            <w:r w:rsidRPr="007D7CF8">
              <w:rPr>
                <w:b/>
                <w:sz w:val="22"/>
                <w:szCs w:val="22"/>
              </w:rPr>
              <w:t>COSME</w:t>
            </w:r>
          </w:p>
        </w:tc>
        <w:tc>
          <w:tcPr>
            <w:tcW w:w="3174" w:type="dxa"/>
            <w:shd w:val="clear" w:color="auto" w:fill="C5E0B3" w:themeFill="accent6" w:themeFillTint="66"/>
          </w:tcPr>
          <w:p w14:paraId="45686282" w14:textId="77777777" w:rsidR="005061DE" w:rsidRPr="007D7CF8" w:rsidRDefault="00BC6B79" w:rsidP="006F6588">
            <w:pPr>
              <w:rPr>
                <w:b/>
                <w:sz w:val="22"/>
                <w:szCs w:val="22"/>
              </w:rPr>
            </w:pPr>
            <w:r w:rsidRPr="007D7CF8">
              <w:rPr>
                <w:b/>
                <w:sz w:val="22"/>
                <w:szCs w:val="22"/>
              </w:rPr>
              <w:t>COS-SEM-2020-4-01: Sosyal Ekonomi Misyonları</w:t>
            </w:r>
          </w:p>
          <w:p w14:paraId="5097DC7C" w14:textId="77777777" w:rsidR="00BC6B79" w:rsidRPr="007D7CF8" w:rsidRDefault="00BC6B79" w:rsidP="006F6588">
            <w:pPr>
              <w:rPr>
                <w:sz w:val="16"/>
                <w:szCs w:val="16"/>
              </w:rPr>
            </w:pPr>
          </w:p>
          <w:p w14:paraId="6CF250EB" w14:textId="77777777" w:rsidR="008E471D" w:rsidRPr="007D7CF8" w:rsidRDefault="008E471D" w:rsidP="006F6588">
            <w:pPr>
              <w:rPr>
                <w:sz w:val="22"/>
                <w:szCs w:val="22"/>
              </w:rPr>
            </w:pPr>
            <w:r w:rsidRPr="007D7CF8">
              <w:rPr>
                <w:color w:val="000000"/>
                <w:sz w:val="22"/>
                <w:szCs w:val="22"/>
              </w:rPr>
              <w:t>Bu çağrının </w:t>
            </w:r>
            <w:r w:rsidRPr="007D7CF8">
              <w:rPr>
                <w:b/>
                <w:bCs/>
                <w:color w:val="000000"/>
                <w:sz w:val="22"/>
                <w:szCs w:val="22"/>
              </w:rPr>
              <w:t xml:space="preserve">hedefi, </w:t>
            </w:r>
            <w:r w:rsidRPr="007D7CF8">
              <w:rPr>
                <w:color w:val="000000"/>
                <w:sz w:val="22"/>
                <w:szCs w:val="22"/>
              </w:rPr>
              <w:t>  sosyal ekonomi alanında işbirliği  için CoSME Programı katılımcısı ülkelerde kurulan bölgesel ve yerel yönetimler ve benzer sosyal ekonomi önceliklerine sahip paydaşlardan oluşan bir ağ kurmayı ve bölgeler arası öğrenme ve işbirliği için alan yaratmaktır.</w:t>
            </w:r>
          </w:p>
        </w:tc>
        <w:tc>
          <w:tcPr>
            <w:tcW w:w="2748" w:type="dxa"/>
            <w:shd w:val="clear" w:color="auto" w:fill="C5E0B3" w:themeFill="accent6" w:themeFillTint="66"/>
          </w:tcPr>
          <w:p w14:paraId="27173957" w14:textId="77777777" w:rsidR="008E471D" w:rsidRPr="007D7CF8" w:rsidRDefault="005061DE" w:rsidP="005061DE">
            <w:pPr>
              <w:rPr>
                <w:sz w:val="22"/>
                <w:szCs w:val="22"/>
              </w:rPr>
            </w:pPr>
            <w:r w:rsidRPr="007D7CF8">
              <w:rPr>
                <w:sz w:val="22"/>
                <w:szCs w:val="22"/>
              </w:rPr>
              <w:t xml:space="preserve">Konsorsiyumda yer alan başvuru sahipleri tüzel kişi olmalıdır. </w:t>
            </w:r>
          </w:p>
          <w:p w14:paraId="40FF7CB9" w14:textId="77777777" w:rsidR="008E471D" w:rsidRPr="007D7CF8" w:rsidRDefault="008E471D" w:rsidP="005061DE">
            <w:pPr>
              <w:rPr>
                <w:sz w:val="22"/>
                <w:szCs w:val="22"/>
              </w:rPr>
            </w:pPr>
          </w:p>
          <w:p w14:paraId="24608EF0" w14:textId="77777777" w:rsidR="005061DE" w:rsidRPr="007D7CF8" w:rsidRDefault="008E471D" w:rsidP="005061DE">
            <w:pPr>
              <w:rPr>
                <w:sz w:val="22"/>
                <w:szCs w:val="22"/>
              </w:rPr>
            </w:pPr>
            <w:r w:rsidRPr="007D7CF8">
              <w:rPr>
                <w:sz w:val="22"/>
                <w:szCs w:val="22"/>
              </w:rPr>
              <w:t>Başvuru sahibi/konsorsiyum lideri</w:t>
            </w:r>
            <w:r w:rsidR="00097C74" w:rsidRPr="007D7CF8">
              <w:rPr>
                <w:sz w:val="22"/>
                <w:szCs w:val="22"/>
              </w:rPr>
              <w:t xml:space="preserve"> </w:t>
            </w:r>
            <w:r w:rsidRPr="007D7CF8">
              <w:rPr>
                <w:sz w:val="22"/>
                <w:szCs w:val="22"/>
              </w:rPr>
              <w:t>bölgesel veya yerel kamu otorıtesı</w:t>
            </w:r>
            <w:r w:rsidR="00097C74" w:rsidRPr="007D7CF8">
              <w:rPr>
                <w:sz w:val="22"/>
                <w:szCs w:val="22"/>
              </w:rPr>
              <w:t xml:space="preserve"> olmalıdır. Proje ortakları da bölgesel veya yerel kamu otorıtesi kurumlardan oluşmalıdır.</w:t>
            </w:r>
            <w:r w:rsidRPr="007D7CF8">
              <w:rPr>
                <w:sz w:val="22"/>
                <w:szCs w:val="22"/>
              </w:rPr>
              <w:t xml:space="preserve"> </w:t>
            </w:r>
            <w:r w:rsidR="00097C74" w:rsidRPr="007D7CF8">
              <w:rPr>
                <w:sz w:val="22"/>
                <w:szCs w:val="22"/>
              </w:rPr>
              <w:t xml:space="preserve">Örneğin: </w:t>
            </w:r>
          </w:p>
          <w:p w14:paraId="27585CD7" w14:textId="77777777" w:rsidR="005061DE" w:rsidRPr="007D7CF8" w:rsidRDefault="00097C74" w:rsidP="00097C74">
            <w:pPr>
              <w:pStyle w:val="ListParagraph"/>
              <w:numPr>
                <w:ilvl w:val="0"/>
                <w:numId w:val="5"/>
              </w:numPr>
              <w:ind w:left="170" w:hanging="170"/>
              <w:rPr>
                <w:sz w:val="22"/>
                <w:szCs w:val="22"/>
              </w:rPr>
            </w:pPr>
            <w:r w:rsidRPr="007D7CF8">
              <w:rPr>
                <w:sz w:val="22"/>
                <w:szCs w:val="22"/>
              </w:rPr>
              <w:t>Yerel Yönetimler Belediyeler, Valilikler, Kaymakamlıklar vb.</w:t>
            </w:r>
          </w:p>
        </w:tc>
        <w:tc>
          <w:tcPr>
            <w:tcW w:w="2343" w:type="dxa"/>
            <w:shd w:val="clear" w:color="auto" w:fill="C5E0B3" w:themeFill="accent6" w:themeFillTint="66"/>
          </w:tcPr>
          <w:p w14:paraId="03EE5ACF" w14:textId="77777777" w:rsidR="005061DE" w:rsidRPr="007D7CF8" w:rsidRDefault="00097C74" w:rsidP="005061DE">
            <w:pPr>
              <w:rPr>
                <w:sz w:val="22"/>
                <w:szCs w:val="22"/>
              </w:rPr>
            </w:pPr>
            <w:r w:rsidRPr="007D7CF8">
              <w:rPr>
                <w:sz w:val="22"/>
                <w:szCs w:val="22"/>
              </w:rPr>
              <w:t xml:space="preserve">Toplam bütçesi 1.900.000 </w:t>
            </w:r>
            <w:r w:rsidR="00E9384C" w:rsidRPr="007D7CF8">
              <w:rPr>
                <w:sz w:val="22"/>
                <w:szCs w:val="22"/>
              </w:rPr>
              <w:t>A</w:t>
            </w:r>
            <w:r w:rsidRPr="007D7CF8">
              <w:rPr>
                <w:sz w:val="22"/>
                <w:szCs w:val="22"/>
              </w:rPr>
              <w:t xml:space="preserve">vro olan </w:t>
            </w:r>
            <w:r w:rsidR="00E9384C" w:rsidRPr="007D7CF8">
              <w:rPr>
                <w:sz w:val="22"/>
                <w:szCs w:val="22"/>
              </w:rPr>
              <w:t xml:space="preserve">teklıf cağrısında 19 teklifin </w:t>
            </w:r>
            <w:r w:rsidR="005061DE" w:rsidRPr="007D7CF8">
              <w:rPr>
                <w:sz w:val="22"/>
                <w:szCs w:val="22"/>
              </w:rPr>
              <w:t xml:space="preserve">fonlaması beklenmektedir. </w:t>
            </w:r>
          </w:p>
          <w:p w14:paraId="6A1E5B3D" w14:textId="77777777" w:rsidR="00E9384C" w:rsidRPr="007D7CF8" w:rsidRDefault="00E9384C" w:rsidP="005061DE">
            <w:pPr>
              <w:rPr>
                <w:sz w:val="22"/>
                <w:szCs w:val="22"/>
              </w:rPr>
            </w:pPr>
          </w:p>
          <w:p w14:paraId="299F1B2A" w14:textId="77777777" w:rsidR="005061DE" w:rsidRPr="007D7CF8" w:rsidRDefault="005061DE" w:rsidP="005061DE">
            <w:pPr>
              <w:rPr>
                <w:sz w:val="22"/>
                <w:szCs w:val="22"/>
              </w:rPr>
            </w:pPr>
            <w:r w:rsidRPr="007D7CF8">
              <w:rPr>
                <w:sz w:val="22"/>
                <w:szCs w:val="22"/>
              </w:rPr>
              <w:t>Proje başına hibe</w:t>
            </w:r>
            <w:r w:rsidR="00E9384C" w:rsidRPr="007D7CF8">
              <w:rPr>
                <w:sz w:val="22"/>
                <w:szCs w:val="22"/>
              </w:rPr>
              <w:t xml:space="preserve"> miktarı</w:t>
            </w:r>
            <w:r w:rsidRPr="007D7CF8">
              <w:rPr>
                <w:sz w:val="22"/>
                <w:szCs w:val="22"/>
              </w:rPr>
              <w:t xml:space="preserve"> </w:t>
            </w:r>
            <w:r w:rsidR="00E9384C" w:rsidRPr="007D7CF8">
              <w:rPr>
                <w:b/>
                <w:bCs/>
                <w:sz w:val="22"/>
                <w:szCs w:val="22"/>
              </w:rPr>
              <w:t>100.000</w:t>
            </w:r>
            <w:r w:rsidRPr="007D7CF8">
              <w:rPr>
                <w:b/>
                <w:bCs/>
                <w:sz w:val="22"/>
                <w:szCs w:val="22"/>
              </w:rPr>
              <w:t xml:space="preserve"> Avro</w:t>
            </w:r>
            <w:r w:rsidRPr="007D7CF8">
              <w:rPr>
                <w:sz w:val="22"/>
                <w:szCs w:val="22"/>
              </w:rPr>
              <w:t xml:space="preserve">dur. </w:t>
            </w:r>
          </w:p>
          <w:p w14:paraId="57E1D23A" w14:textId="77777777" w:rsidR="005061DE" w:rsidRPr="007D7CF8" w:rsidRDefault="005061DE" w:rsidP="005061DE">
            <w:pPr>
              <w:rPr>
                <w:sz w:val="22"/>
                <w:szCs w:val="22"/>
              </w:rPr>
            </w:pPr>
          </w:p>
          <w:p w14:paraId="0D4AEF36" w14:textId="77777777" w:rsidR="005061DE" w:rsidRPr="007D7CF8" w:rsidRDefault="005061DE" w:rsidP="00F4630A">
            <w:pPr>
              <w:rPr>
                <w:b/>
                <w:sz w:val="22"/>
                <w:szCs w:val="22"/>
              </w:rPr>
            </w:pPr>
          </w:p>
        </w:tc>
        <w:tc>
          <w:tcPr>
            <w:tcW w:w="3754" w:type="dxa"/>
            <w:shd w:val="clear" w:color="auto" w:fill="C5E0B3" w:themeFill="accent6" w:themeFillTint="66"/>
          </w:tcPr>
          <w:p w14:paraId="0EC7B2ED" w14:textId="77777777" w:rsidR="005061DE" w:rsidRPr="007D7CF8" w:rsidRDefault="005061DE" w:rsidP="005061DE">
            <w:pPr>
              <w:rPr>
                <w:sz w:val="22"/>
                <w:szCs w:val="22"/>
              </w:rPr>
            </w:pPr>
            <w:r w:rsidRPr="007D7CF8">
              <w:rPr>
                <w:sz w:val="22"/>
                <w:szCs w:val="22"/>
              </w:rPr>
              <w:t xml:space="preserve">Teklifler elektronik olarak </w:t>
            </w:r>
            <w:r w:rsidR="00097C74" w:rsidRPr="007D7CF8">
              <w:rPr>
                <w:b/>
                <w:bCs/>
                <w:sz w:val="22"/>
                <w:szCs w:val="22"/>
              </w:rPr>
              <w:t>09 Haziran</w:t>
            </w:r>
            <w:r w:rsidRPr="007D7CF8">
              <w:rPr>
                <w:b/>
                <w:sz w:val="22"/>
                <w:szCs w:val="22"/>
              </w:rPr>
              <w:t xml:space="preserve"> 20</w:t>
            </w:r>
            <w:r w:rsidR="00793598" w:rsidRPr="007D7CF8">
              <w:rPr>
                <w:b/>
                <w:sz w:val="22"/>
                <w:szCs w:val="22"/>
              </w:rPr>
              <w:t>20</w:t>
            </w:r>
            <w:r w:rsidRPr="007D7CF8">
              <w:rPr>
                <w:sz w:val="22"/>
                <w:szCs w:val="22"/>
              </w:rPr>
              <w:t xml:space="preserve"> saat: 17.00'ye (Brüksel saati) kadar sunulabilir.</w:t>
            </w:r>
          </w:p>
          <w:p w14:paraId="1E27EC71" w14:textId="77777777" w:rsidR="005061DE" w:rsidRPr="007D7CF8" w:rsidRDefault="005061DE" w:rsidP="005061DE">
            <w:pPr>
              <w:rPr>
                <w:sz w:val="22"/>
                <w:szCs w:val="22"/>
              </w:rPr>
            </w:pPr>
          </w:p>
          <w:p w14:paraId="7CA66352" w14:textId="77777777" w:rsidR="005061DE" w:rsidRPr="007D7CF8" w:rsidRDefault="005061DE" w:rsidP="005061DE">
            <w:pPr>
              <w:rPr>
                <w:sz w:val="22"/>
                <w:szCs w:val="22"/>
              </w:rPr>
            </w:pPr>
            <w:r w:rsidRPr="007D7CF8">
              <w:rPr>
                <w:sz w:val="22"/>
                <w:szCs w:val="22"/>
              </w:rPr>
              <w:t>Elektronik başvuru yapmadan önce “Başvuru Sahipleri İçin Rehber” doküman ve tüm detayları içeren</w:t>
            </w:r>
          </w:p>
          <w:p w14:paraId="163D2A71" w14:textId="77777777" w:rsidR="005061DE" w:rsidRPr="007D7CF8" w:rsidRDefault="005061DE" w:rsidP="005061DE">
            <w:pPr>
              <w:rPr>
                <w:sz w:val="22"/>
                <w:szCs w:val="22"/>
              </w:rPr>
            </w:pPr>
            <w:r w:rsidRPr="007D7CF8">
              <w:rPr>
                <w:sz w:val="22"/>
                <w:szCs w:val="22"/>
              </w:rPr>
              <w:t xml:space="preserve">“Çağrı Metni” tam olarak incelenmelidir. Çağrı metni ve diğer ilgili dokümanlar için </w:t>
            </w:r>
            <w:hyperlink r:id="rId18" w:history="1">
              <w:r w:rsidRPr="007D7CF8">
                <w:rPr>
                  <w:rStyle w:val="Hyperlink"/>
                  <w:sz w:val="22"/>
                  <w:szCs w:val="22"/>
                </w:rPr>
                <w:t>tıklayınız.</w:t>
              </w:r>
            </w:hyperlink>
            <w:r w:rsidRPr="007D7CF8">
              <w:rPr>
                <w:sz w:val="22"/>
                <w:szCs w:val="22"/>
              </w:rPr>
              <w:t xml:space="preserve"> </w:t>
            </w:r>
          </w:p>
          <w:p w14:paraId="4391E906" w14:textId="77777777" w:rsidR="005061DE" w:rsidRPr="007D7CF8" w:rsidRDefault="005061DE" w:rsidP="005061DE">
            <w:pPr>
              <w:rPr>
                <w:b/>
                <w:sz w:val="22"/>
                <w:szCs w:val="22"/>
              </w:rPr>
            </w:pPr>
          </w:p>
          <w:p w14:paraId="4FA558F4" w14:textId="77777777" w:rsidR="005061DE" w:rsidRPr="007D7CF8" w:rsidRDefault="005061DE" w:rsidP="005061DE">
            <w:pPr>
              <w:rPr>
                <w:b/>
                <w:sz w:val="22"/>
                <w:szCs w:val="22"/>
              </w:rPr>
            </w:pPr>
          </w:p>
        </w:tc>
      </w:tr>
      <w:tr w:rsidR="0090748B" w:rsidRPr="007D7CF8" w14:paraId="6D0A7EF9" w14:textId="77777777" w:rsidTr="00510B70">
        <w:tc>
          <w:tcPr>
            <w:tcW w:w="1975" w:type="dxa"/>
            <w:shd w:val="clear" w:color="auto" w:fill="C5E0B3" w:themeFill="accent6" w:themeFillTint="66"/>
          </w:tcPr>
          <w:p w14:paraId="17B7F668" w14:textId="77777777" w:rsidR="0090748B" w:rsidRPr="007D7CF8" w:rsidRDefault="0090748B" w:rsidP="005061DE">
            <w:pPr>
              <w:rPr>
                <w:b/>
                <w:sz w:val="22"/>
                <w:szCs w:val="22"/>
              </w:rPr>
            </w:pPr>
            <w:r w:rsidRPr="007D7CF8">
              <w:rPr>
                <w:b/>
                <w:sz w:val="22"/>
                <w:szCs w:val="22"/>
              </w:rPr>
              <w:t>COSME</w:t>
            </w:r>
          </w:p>
        </w:tc>
        <w:tc>
          <w:tcPr>
            <w:tcW w:w="3174" w:type="dxa"/>
            <w:shd w:val="clear" w:color="auto" w:fill="C5E0B3" w:themeFill="accent6" w:themeFillTint="66"/>
          </w:tcPr>
          <w:p w14:paraId="0774AC0E" w14:textId="77777777" w:rsidR="0090748B" w:rsidRPr="007D7CF8" w:rsidRDefault="00F656F0" w:rsidP="005061DE">
            <w:pPr>
              <w:rPr>
                <w:b/>
                <w:sz w:val="22"/>
                <w:szCs w:val="22"/>
              </w:rPr>
            </w:pPr>
            <w:r w:rsidRPr="007D7CF8">
              <w:rPr>
                <w:b/>
                <w:sz w:val="22"/>
                <w:szCs w:val="22"/>
              </w:rPr>
              <w:t>Kredi Garanti Desteği (Loan Guarantee Facility – LGF)</w:t>
            </w:r>
          </w:p>
        </w:tc>
        <w:tc>
          <w:tcPr>
            <w:tcW w:w="2748" w:type="dxa"/>
            <w:shd w:val="clear" w:color="auto" w:fill="C5E0B3" w:themeFill="accent6" w:themeFillTint="66"/>
          </w:tcPr>
          <w:p w14:paraId="21F95860" w14:textId="77777777" w:rsidR="0090748B" w:rsidRPr="007D7CF8" w:rsidRDefault="00F656F0" w:rsidP="003F7A17">
            <w:pPr>
              <w:pStyle w:val="ListParagraph"/>
              <w:numPr>
                <w:ilvl w:val="0"/>
                <w:numId w:val="9"/>
              </w:numPr>
              <w:ind w:left="231" w:hanging="231"/>
              <w:rPr>
                <w:sz w:val="22"/>
                <w:szCs w:val="22"/>
              </w:rPr>
            </w:pPr>
            <w:r w:rsidRPr="007D7CF8">
              <w:rPr>
                <w:sz w:val="22"/>
                <w:szCs w:val="22"/>
              </w:rPr>
              <w:t xml:space="preserve">KOBİ’lere kredi sunma veya leasing faaliyetlerinde bulunmaya yetkili finans </w:t>
            </w:r>
            <w:r w:rsidRPr="007D7CF8">
              <w:rPr>
                <w:sz w:val="22"/>
                <w:szCs w:val="22"/>
              </w:rPr>
              <w:lastRenderedPageBreak/>
              <w:t>veya kredi kuruluşları ve kredi fonları</w:t>
            </w:r>
          </w:p>
          <w:p w14:paraId="75C012B2" w14:textId="77777777" w:rsidR="00F656F0" w:rsidRPr="007D7CF8" w:rsidRDefault="00F656F0" w:rsidP="003F7A17">
            <w:pPr>
              <w:pStyle w:val="ListParagraph"/>
              <w:numPr>
                <w:ilvl w:val="0"/>
                <w:numId w:val="9"/>
              </w:numPr>
              <w:ind w:left="231" w:hanging="231"/>
              <w:rPr>
                <w:sz w:val="22"/>
                <w:szCs w:val="22"/>
              </w:rPr>
            </w:pPr>
            <w:r w:rsidRPr="007D7CF8">
              <w:rPr>
                <w:sz w:val="22"/>
                <w:szCs w:val="22"/>
              </w:rPr>
              <w:t>KOBİ’lere garanti sunmaya yetkili garanti kuruluşları, kredi veya finansman kuruluşları.</w:t>
            </w:r>
          </w:p>
        </w:tc>
        <w:tc>
          <w:tcPr>
            <w:tcW w:w="2343" w:type="dxa"/>
            <w:shd w:val="clear" w:color="auto" w:fill="C5E0B3" w:themeFill="accent6" w:themeFillTint="66"/>
          </w:tcPr>
          <w:p w14:paraId="649A1CDD" w14:textId="77777777" w:rsidR="0090748B" w:rsidRPr="007D7CF8" w:rsidRDefault="00F656F0" w:rsidP="005061DE">
            <w:pPr>
              <w:rPr>
                <w:sz w:val="22"/>
                <w:szCs w:val="22"/>
              </w:rPr>
            </w:pPr>
            <w:r w:rsidRPr="007D7CF8">
              <w:rPr>
                <w:sz w:val="22"/>
                <w:szCs w:val="22"/>
              </w:rPr>
              <w:lastRenderedPageBreak/>
              <w:t xml:space="preserve">COSME Programı Kredi Garanti Desteği için 2014 – 2020 döneminde ayrılan </w:t>
            </w:r>
            <w:r w:rsidRPr="007D7CF8">
              <w:rPr>
                <w:sz w:val="22"/>
                <w:szCs w:val="22"/>
              </w:rPr>
              <w:lastRenderedPageBreak/>
              <w:t>toplam bütçe yaklaşık 740 milyon Avro’dur.</w:t>
            </w:r>
          </w:p>
        </w:tc>
        <w:tc>
          <w:tcPr>
            <w:tcW w:w="3754" w:type="dxa"/>
            <w:shd w:val="clear" w:color="auto" w:fill="C5E0B3" w:themeFill="accent6" w:themeFillTint="66"/>
          </w:tcPr>
          <w:p w14:paraId="07524133" w14:textId="77777777" w:rsidR="0090748B" w:rsidRPr="007D7CF8" w:rsidRDefault="00F656F0" w:rsidP="005061DE">
            <w:pPr>
              <w:rPr>
                <w:sz w:val="22"/>
                <w:szCs w:val="22"/>
              </w:rPr>
            </w:pPr>
            <w:r w:rsidRPr="007D7CF8">
              <w:rPr>
                <w:sz w:val="22"/>
                <w:szCs w:val="22"/>
              </w:rPr>
              <w:lastRenderedPageBreak/>
              <w:t xml:space="preserve">COSME Programı LGF’ye başvurmak isteyen finansal kuruluşlar, EIF web sitesinde yer alan Niyet Beyanı Çağrısındaki  gerekli adımları takip </w:t>
            </w:r>
            <w:r w:rsidRPr="007D7CF8">
              <w:rPr>
                <w:sz w:val="22"/>
                <w:szCs w:val="22"/>
              </w:rPr>
              <w:lastRenderedPageBreak/>
              <w:t>ederek 30 Eylül 2020 tarihine kadar başvurularını yapabilir. Başvurularla ilgili değerlendirmeler başvuru tarihine göre öncelik sırasına göre gerçekleştirilmektedir.</w:t>
            </w:r>
          </w:p>
          <w:p w14:paraId="799BFF1D" w14:textId="77777777" w:rsidR="001B3D08" w:rsidRPr="007D7CF8" w:rsidRDefault="001B3D08" w:rsidP="005061DE">
            <w:pPr>
              <w:rPr>
                <w:sz w:val="22"/>
                <w:szCs w:val="22"/>
              </w:rPr>
            </w:pPr>
          </w:p>
          <w:p w14:paraId="70970793" w14:textId="77777777" w:rsidR="001B3D08" w:rsidRPr="007D7CF8" w:rsidRDefault="001B3D08" w:rsidP="005061DE">
            <w:pPr>
              <w:rPr>
                <w:sz w:val="22"/>
                <w:szCs w:val="22"/>
              </w:rPr>
            </w:pPr>
            <w:r w:rsidRPr="007D7CF8">
              <w:rPr>
                <w:sz w:val="22"/>
                <w:szCs w:val="22"/>
              </w:rPr>
              <w:t xml:space="preserve">Detaylı Bilgi için EIF web sitesi: </w:t>
            </w:r>
            <w:hyperlink r:id="rId19" w:history="1">
              <w:r w:rsidRPr="007D7CF8">
                <w:rPr>
                  <w:rStyle w:val="Hyperlink"/>
                  <w:sz w:val="22"/>
                  <w:szCs w:val="22"/>
                </w:rPr>
                <w:t>https://bit.ly/2Yw9qau</w:t>
              </w:r>
            </w:hyperlink>
            <w:r w:rsidRPr="007D7CF8">
              <w:rPr>
                <w:sz w:val="22"/>
                <w:szCs w:val="22"/>
              </w:rPr>
              <w:t xml:space="preserve"> </w:t>
            </w:r>
          </w:p>
        </w:tc>
      </w:tr>
      <w:tr w:rsidR="0090748B" w:rsidRPr="007D7CF8" w14:paraId="27B64086" w14:textId="77777777" w:rsidTr="00510B70">
        <w:tc>
          <w:tcPr>
            <w:tcW w:w="1975" w:type="dxa"/>
            <w:shd w:val="clear" w:color="auto" w:fill="C5E0B3" w:themeFill="accent6" w:themeFillTint="66"/>
          </w:tcPr>
          <w:p w14:paraId="46B5F7F0" w14:textId="77777777" w:rsidR="0090748B" w:rsidRPr="007D7CF8" w:rsidRDefault="0090748B" w:rsidP="005061DE">
            <w:pPr>
              <w:rPr>
                <w:b/>
                <w:sz w:val="22"/>
                <w:szCs w:val="22"/>
              </w:rPr>
            </w:pPr>
            <w:r w:rsidRPr="007D7CF8">
              <w:rPr>
                <w:b/>
                <w:sz w:val="22"/>
                <w:szCs w:val="22"/>
              </w:rPr>
              <w:lastRenderedPageBreak/>
              <w:t>COSME</w:t>
            </w:r>
          </w:p>
        </w:tc>
        <w:tc>
          <w:tcPr>
            <w:tcW w:w="3174" w:type="dxa"/>
            <w:shd w:val="clear" w:color="auto" w:fill="C5E0B3" w:themeFill="accent6" w:themeFillTint="66"/>
          </w:tcPr>
          <w:p w14:paraId="4DF5982A" w14:textId="77777777" w:rsidR="0090748B" w:rsidRPr="007D7CF8" w:rsidRDefault="00F656F0" w:rsidP="005061DE">
            <w:pPr>
              <w:rPr>
                <w:b/>
                <w:sz w:val="22"/>
                <w:szCs w:val="22"/>
              </w:rPr>
            </w:pPr>
            <w:r w:rsidRPr="007D7CF8">
              <w:rPr>
                <w:b/>
                <w:sz w:val="22"/>
                <w:szCs w:val="22"/>
              </w:rPr>
              <w:t>Büyüme Amaçlı Özkaynak Desteği (Equity Facility for Growth – EFG)</w:t>
            </w:r>
          </w:p>
        </w:tc>
        <w:tc>
          <w:tcPr>
            <w:tcW w:w="2748" w:type="dxa"/>
            <w:shd w:val="clear" w:color="auto" w:fill="C5E0B3" w:themeFill="accent6" w:themeFillTint="66"/>
          </w:tcPr>
          <w:p w14:paraId="61DB6543" w14:textId="77777777" w:rsidR="00F656F0" w:rsidRPr="007D7CF8" w:rsidRDefault="00F656F0" w:rsidP="003F7A17">
            <w:pPr>
              <w:pStyle w:val="ListParagraph"/>
              <w:numPr>
                <w:ilvl w:val="0"/>
                <w:numId w:val="9"/>
              </w:numPr>
              <w:ind w:left="231" w:hanging="231"/>
              <w:rPr>
                <w:sz w:val="22"/>
                <w:szCs w:val="22"/>
              </w:rPr>
            </w:pPr>
            <w:r w:rsidRPr="007D7CF8">
              <w:rPr>
                <w:sz w:val="22"/>
                <w:szCs w:val="22"/>
              </w:rPr>
              <w:t>Uzun dönemli sermaye ve/veya gelir katılımı gibi benzeri finansman imkanları sağlamak,</w:t>
            </w:r>
          </w:p>
          <w:p w14:paraId="38C8ABA8" w14:textId="77777777" w:rsidR="0090748B" w:rsidRPr="007D7CF8" w:rsidRDefault="00F656F0" w:rsidP="003F7A17">
            <w:pPr>
              <w:pStyle w:val="ListParagraph"/>
              <w:numPr>
                <w:ilvl w:val="0"/>
                <w:numId w:val="9"/>
              </w:numPr>
              <w:ind w:left="231" w:hanging="231"/>
              <w:rPr>
                <w:sz w:val="22"/>
                <w:szCs w:val="22"/>
              </w:rPr>
            </w:pPr>
            <w:r w:rsidRPr="007D7CF8">
              <w:rPr>
                <w:sz w:val="22"/>
                <w:szCs w:val="22"/>
              </w:rPr>
              <w:t>Yatırımlarının en az %50’sini büyüme ve gelişme aşamasındaki KOBİ’lere yapmayı taahhüt etmek,</w:t>
            </w:r>
          </w:p>
        </w:tc>
        <w:tc>
          <w:tcPr>
            <w:tcW w:w="2343" w:type="dxa"/>
            <w:shd w:val="clear" w:color="auto" w:fill="C5E0B3" w:themeFill="accent6" w:themeFillTint="66"/>
          </w:tcPr>
          <w:p w14:paraId="056E3097" w14:textId="77777777" w:rsidR="0090748B" w:rsidRPr="007D7CF8" w:rsidRDefault="00F656F0" w:rsidP="005061DE">
            <w:pPr>
              <w:rPr>
                <w:sz w:val="22"/>
                <w:szCs w:val="22"/>
              </w:rPr>
            </w:pPr>
            <w:r w:rsidRPr="007D7CF8">
              <w:rPr>
                <w:sz w:val="22"/>
                <w:szCs w:val="22"/>
              </w:rPr>
              <w:t>COSME Büyüme Amaçlı Özkaynak Desteği için 2014 – 2020 döneminde ayrılan toplam bütçe yaklaşık 690 milyon Avro’dur</w:t>
            </w:r>
          </w:p>
        </w:tc>
        <w:tc>
          <w:tcPr>
            <w:tcW w:w="3754" w:type="dxa"/>
            <w:shd w:val="clear" w:color="auto" w:fill="C5E0B3" w:themeFill="accent6" w:themeFillTint="66"/>
          </w:tcPr>
          <w:p w14:paraId="6F4ABB30" w14:textId="77777777" w:rsidR="0090748B" w:rsidRPr="007D7CF8" w:rsidRDefault="00E567B5" w:rsidP="005061DE">
            <w:pPr>
              <w:rPr>
                <w:sz w:val="22"/>
                <w:szCs w:val="22"/>
              </w:rPr>
            </w:pPr>
            <w:r w:rsidRPr="007D7CF8">
              <w:rPr>
                <w:sz w:val="22"/>
                <w:szCs w:val="22"/>
              </w:rPr>
              <w:t>COSME Programı EGF’ye başvurmak isteyen finansal kuruluşlar, EIF web sitesinde yer alan Niyet Beyanı Çağrısındaki gerekli adımları takip ederek 30 Eylül 2020 tarihine kadar başvurularını yapabilir. Başvurularla ilgili değerlendirmeler başvuru tarihine göre öncelik sırasına göre gerçekleştirilmektedir.</w:t>
            </w:r>
          </w:p>
          <w:p w14:paraId="20FC1255" w14:textId="77777777" w:rsidR="001B3D08" w:rsidRPr="007D7CF8" w:rsidRDefault="001B3D08" w:rsidP="005061DE">
            <w:pPr>
              <w:rPr>
                <w:sz w:val="22"/>
                <w:szCs w:val="22"/>
              </w:rPr>
            </w:pPr>
          </w:p>
          <w:p w14:paraId="0157FDF5" w14:textId="77777777" w:rsidR="001B3D08" w:rsidRPr="007D7CF8" w:rsidRDefault="001B3D08" w:rsidP="005061DE">
            <w:pPr>
              <w:rPr>
                <w:sz w:val="22"/>
                <w:szCs w:val="22"/>
              </w:rPr>
            </w:pPr>
            <w:r w:rsidRPr="007D7CF8">
              <w:rPr>
                <w:sz w:val="22"/>
                <w:szCs w:val="22"/>
              </w:rPr>
              <w:t xml:space="preserve">Detaylı Bilgi için EIF web sitesi: </w:t>
            </w:r>
            <w:hyperlink r:id="rId20" w:history="1">
              <w:r w:rsidRPr="007D7CF8">
                <w:rPr>
                  <w:rStyle w:val="Hyperlink"/>
                  <w:sz w:val="22"/>
                  <w:szCs w:val="22"/>
                </w:rPr>
                <w:t>https://bit.ly/2E5CgVL</w:t>
              </w:r>
            </w:hyperlink>
            <w:r w:rsidRPr="007D7CF8">
              <w:rPr>
                <w:sz w:val="22"/>
                <w:szCs w:val="22"/>
              </w:rPr>
              <w:t xml:space="preserve"> </w:t>
            </w:r>
          </w:p>
        </w:tc>
      </w:tr>
      <w:tr w:rsidR="00013198" w:rsidRPr="007D7CF8" w14:paraId="15590EAC" w14:textId="77777777" w:rsidTr="00013198">
        <w:tc>
          <w:tcPr>
            <w:tcW w:w="13994" w:type="dxa"/>
            <w:gridSpan w:val="5"/>
            <w:shd w:val="clear" w:color="auto" w:fill="D0CECE" w:themeFill="background2" w:themeFillShade="E6"/>
          </w:tcPr>
          <w:p w14:paraId="7E8026AF" w14:textId="67BED2A7" w:rsidR="00013198" w:rsidRPr="00013198" w:rsidRDefault="00013198" w:rsidP="005061DE">
            <w:pPr>
              <w:rPr>
                <w:b/>
                <w:bCs/>
                <w:sz w:val="22"/>
                <w:szCs w:val="22"/>
              </w:rPr>
            </w:pPr>
            <w:r w:rsidRPr="00013198">
              <w:rPr>
                <w:b/>
                <w:bCs/>
                <w:color w:val="FF0000"/>
                <w:sz w:val="22"/>
                <w:szCs w:val="22"/>
              </w:rPr>
              <w:t xml:space="preserve">EASI Programı </w:t>
            </w:r>
            <w:r w:rsidRPr="00013198">
              <w:rPr>
                <w:b/>
                <w:bCs/>
                <w:color w:val="FF0000"/>
                <w:sz w:val="22"/>
                <w:szCs w:val="22"/>
                <w:u w:val="single"/>
              </w:rPr>
              <w:t>2020 yılında 49 milyon Avroyu aşkın hibe</w:t>
            </w:r>
            <w:r w:rsidRPr="00013198">
              <w:rPr>
                <w:b/>
                <w:bCs/>
                <w:color w:val="FF0000"/>
                <w:sz w:val="22"/>
                <w:szCs w:val="22"/>
              </w:rPr>
              <w:t xml:space="preserve"> tahsisi sağlayacaktır. Ülkemiz kurum kuruluşlarının mevcut açık çağrılar için toplam bütçesi </w:t>
            </w:r>
            <w:r w:rsidRPr="00013198">
              <w:rPr>
                <w:b/>
                <w:bCs/>
                <w:color w:val="FF0000"/>
                <w:sz w:val="22"/>
                <w:szCs w:val="22"/>
                <w:u w:val="single"/>
              </w:rPr>
              <w:t>2</w:t>
            </w:r>
            <w:r w:rsidR="00345F8E">
              <w:rPr>
                <w:b/>
                <w:bCs/>
                <w:color w:val="FF0000"/>
                <w:sz w:val="22"/>
                <w:szCs w:val="22"/>
                <w:u w:val="single"/>
              </w:rPr>
              <w:t>0</w:t>
            </w:r>
            <w:r w:rsidRPr="00013198">
              <w:rPr>
                <w:b/>
                <w:bCs/>
                <w:color w:val="FF0000"/>
                <w:sz w:val="22"/>
                <w:szCs w:val="22"/>
                <w:u w:val="single"/>
              </w:rPr>
              <w:t xml:space="preserve"> milyon</w:t>
            </w:r>
            <w:r w:rsidR="00345F8E">
              <w:rPr>
                <w:b/>
                <w:bCs/>
                <w:color w:val="FF0000"/>
                <w:sz w:val="22"/>
                <w:szCs w:val="22"/>
                <w:u w:val="single"/>
              </w:rPr>
              <w:t>a</w:t>
            </w:r>
            <w:r w:rsidRPr="00013198">
              <w:rPr>
                <w:b/>
                <w:bCs/>
                <w:color w:val="FF0000"/>
                <w:sz w:val="22"/>
                <w:szCs w:val="22"/>
                <w:u w:val="single"/>
              </w:rPr>
              <w:t xml:space="preserve"> Avroy</w:t>
            </w:r>
            <w:r w:rsidR="00345F8E">
              <w:rPr>
                <w:b/>
                <w:bCs/>
                <w:color w:val="FF0000"/>
                <w:sz w:val="22"/>
                <w:szCs w:val="22"/>
                <w:u w:val="single"/>
              </w:rPr>
              <w:t>a yakın</w:t>
            </w:r>
            <w:r w:rsidRPr="00013198">
              <w:rPr>
                <w:b/>
                <w:bCs/>
                <w:color w:val="FF0000"/>
                <w:sz w:val="22"/>
                <w:szCs w:val="22"/>
                <w:u w:val="single"/>
              </w:rPr>
              <w:t xml:space="preserve"> kaynağa</w:t>
            </w:r>
            <w:r w:rsidRPr="00013198">
              <w:rPr>
                <w:b/>
                <w:bCs/>
                <w:color w:val="FF0000"/>
                <w:sz w:val="22"/>
                <w:szCs w:val="22"/>
              </w:rPr>
              <w:t xml:space="preserve"> ulaşma imkanı vardır.</w:t>
            </w:r>
          </w:p>
        </w:tc>
      </w:tr>
      <w:tr w:rsidR="00510B70" w:rsidRPr="007D7CF8" w14:paraId="107F7D01" w14:textId="77777777" w:rsidTr="00510B70">
        <w:tc>
          <w:tcPr>
            <w:tcW w:w="1975" w:type="dxa"/>
            <w:shd w:val="clear" w:color="auto" w:fill="D0CECE" w:themeFill="background2" w:themeFillShade="E6"/>
          </w:tcPr>
          <w:p w14:paraId="77514D91" w14:textId="77777777" w:rsidR="00510B70" w:rsidRPr="007D7CF8" w:rsidRDefault="00510B70" w:rsidP="00510B70">
            <w:pPr>
              <w:rPr>
                <w:b/>
                <w:sz w:val="22"/>
                <w:szCs w:val="22"/>
              </w:rPr>
            </w:pPr>
            <w:r w:rsidRPr="007D7CF8">
              <w:rPr>
                <w:b/>
                <w:sz w:val="22"/>
                <w:szCs w:val="22"/>
              </w:rPr>
              <w:t>EASI</w:t>
            </w:r>
          </w:p>
          <w:p w14:paraId="05199B01" w14:textId="77777777" w:rsidR="00510B70" w:rsidRPr="007D7CF8" w:rsidRDefault="00510B70" w:rsidP="00510B70">
            <w:pPr>
              <w:rPr>
                <w:b/>
                <w:sz w:val="22"/>
                <w:szCs w:val="22"/>
              </w:rPr>
            </w:pPr>
          </w:p>
        </w:tc>
        <w:tc>
          <w:tcPr>
            <w:tcW w:w="3174" w:type="dxa"/>
            <w:shd w:val="clear" w:color="auto" w:fill="D0CECE" w:themeFill="background2" w:themeFillShade="E6"/>
          </w:tcPr>
          <w:p w14:paraId="425C3B6C" w14:textId="77777777" w:rsidR="00510B70" w:rsidRPr="007D7CF8" w:rsidRDefault="00510B70" w:rsidP="00510B70">
            <w:pPr>
              <w:rPr>
                <w:b/>
                <w:bCs/>
              </w:rPr>
            </w:pPr>
            <w:r w:rsidRPr="007D7CF8">
              <w:rPr>
                <w:b/>
                <w:bCs/>
              </w:rPr>
              <w:t>İşçi Kuruluşları İçin Bilgi ve Eğitim Önlemleri (VP2020/02)</w:t>
            </w:r>
          </w:p>
          <w:p w14:paraId="676071B4" w14:textId="77777777" w:rsidR="00510B70" w:rsidRPr="007D7CF8" w:rsidRDefault="00510B70" w:rsidP="00510B70"/>
          <w:p w14:paraId="79F6ED90" w14:textId="77777777" w:rsidR="00510B70" w:rsidRPr="007D7CF8" w:rsidRDefault="00510B70" w:rsidP="00510B70">
            <w:r w:rsidRPr="007D7CF8">
              <w:rPr>
                <w:rFonts w:eastAsia="Calibri"/>
              </w:rPr>
              <w:t>Bu çağrı, işçi örgütlerinin, AB / ulus ötesi düzeyde, istihdam ve iş ve sosyal diyalog ilgili değişim ve zorluklara karşı kapasitelerinin güçlendirilmesini hedeflemektedir.</w:t>
            </w:r>
          </w:p>
        </w:tc>
        <w:tc>
          <w:tcPr>
            <w:tcW w:w="2748" w:type="dxa"/>
            <w:shd w:val="clear" w:color="auto" w:fill="D0CECE" w:themeFill="background2" w:themeFillShade="E6"/>
          </w:tcPr>
          <w:p w14:paraId="1104B217" w14:textId="77777777" w:rsidR="00510B70" w:rsidRPr="007D7CF8" w:rsidRDefault="00510B70" w:rsidP="003843B7">
            <w:pPr>
              <w:pStyle w:val="ListParagraph"/>
              <w:numPr>
                <w:ilvl w:val="0"/>
                <w:numId w:val="10"/>
              </w:numPr>
              <w:spacing w:after="200"/>
              <w:contextualSpacing w:val="0"/>
              <w:jc w:val="both"/>
              <w:rPr>
                <w:rFonts w:eastAsia="Calibri"/>
                <w:b/>
                <w:bCs/>
                <w:u w:val="single"/>
              </w:rPr>
            </w:pPr>
            <w:r w:rsidRPr="007D7CF8">
              <w:rPr>
                <w:rFonts w:eastAsia="Calibri"/>
                <w:b/>
                <w:bCs/>
              </w:rPr>
              <w:t>Tek başvuru sahibi:</w:t>
            </w:r>
            <w:r w:rsidRPr="007D7CF8">
              <w:rPr>
                <w:rFonts w:eastAsia="Calibri"/>
                <w:bCs/>
              </w:rPr>
              <w:t xml:space="preserve"> Avrupa düzeyinde işçileri temsil eden sosyal ortak teşkilatı olmalıdır.</w:t>
            </w:r>
          </w:p>
          <w:p w14:paraId="7C30CABC" w14:textId="4A5705D9" w:rsidR="00510B70" w:rsidRPr="00B34B50" w:rsidRDefault="00510B70" w:rsidP="00B34B50">
            <w:pPr>
              <w:pStyle w:val="ListParagraph"/>
              <w:numPr>
                <w:ilvl w:val="0"/>
                <w:numId w:val="10"/>
              </w:numPr>
              <w:spacing w:after="200"/>
              <w:contextualSpacing w:val="0"/>
              <w:jc w:val="both"/>
              <w:rPr>
                <w:rFonts w:eastAsia="Calibri"/>
                <w:b/>
                <w:bCs/>
                <w:u w:val="single"/>
              </w:rPr>
            </w:pPr>
            <w:r w:rsidRPr="007D7CF8">
              <w:rPr>
                <w:rFonts w:eastAsia="Calibri"/>
                <w:b/>
                <w:bCs/>
              </w:rPr>
              <w:t>Konsorsiyum (</w:t>
            </w:r>
            <w:r w:rsidR="00B34B50" w:rsidRPr="00E22011">
              <w:rPr>
                <w:rFonts w:eastAsia="Calibri"/>
              </w:rPr>
              <w:t>En az 1 lider başvuru sahibi ve 1 ortak kuruluş  içermelidir</w:t>
            </w:r>
            <w:r w:rsidRPr="00B34B50">
              <w:rPr>
                <w:rFonts w:eastAsia="Calibri"/>
              </w:rPr>
              <w:t xml:space="preserve">. </w:t>
            </w:r>
            <w:r w:rsidR="00B34B50">
              <w:rPr>
                <w:rFonts w:eastAsia="Calibri"/>
              </w:rPr>
              <w:t>Lider başvuru sahibi</w:t>
            </w:r>
            <w:r w:rsidRPr="00B34B50">
              <w:rPr>
                <w:rFonts w:eastAsia="Calibri"/>
              </w:rPr>
              <w:t xml:space="preserve"> ulusal, bölgesel ya da Avrupa </w:t>
            </w:r>
            <w:r w:rsidRPr="00B34B50">
              <w:rPr>
                <w:rFonts w:eastAsia="Calibri"/>
              </w:rPr>
              <w:lastRenderedPageBreak/>
              <w:t xml:space="preserve">düzeyinde </w:t>
            </w:r>
            <w:r w:rsidRPr="00B34B50">
              <w:rPr>
                <w:rFonts w:eastAsia="Calibri"/>
                <w:bCs/>
              </w:rPr>
              <w:t>işçileri temsil eden sosyal ortak teşkilatı olmalıdır.)</w:t>
            </w:r>
          </w:p>
          <w:p w14:paraId="76DE78D8" w14:textId="77777777" w:rsidR="00510B70" w:rsidRPr="007D7CF8" w:rsidRDefault="00510B70" w:rsidP="00510B70">
            <w:pPr>
              <w:rPr>
                <w:sz w:val="22"/>
                <w:szCs w:val="22"/>
              </w:rPr>
            </w:pPr>
          </w:p>
        </w:tc>
        <w:tc>
          <w:tcPr>
            <w:tcW w:w="2343" w:type="dxa"/>
            <w:shd w:val="clear" w:color="auto" w:fill="D0CECE" w:themeFill="background2" w:themeFillShade="E6"/>
          </w:tcPr>
          <w:p w14:paraId="4FCEDBB2" w14:textId="77777777" w:rsidR="00510B70" w:rsidRPr="007D7CF8" w:rsidRDefault="00510B70" w:rsidP="00510B70">
            <w:pPr>
              <w:widowControl w:val="0"/>
              <w:autoSpaceDE w:val="0"/>
              <w:autoSpaceDN w:val="0"/>
              <w:spacing w:before="5"/>
              <w:jc w:val="both"/>
              <w:rPr>
                <w:b/>
              </w:rPr>
            </w:pPr>
            <w:r w:rsidRPr="007D7CF8">
              <w:lastRenderedPageBreak/>
              <w:t xml:space="preserve">Toplam bütçe </w:t>
            </w:r>
            <w:r w:rsidRPr="007D7CF8">
              <w:rPr>
                <w:b/>
              </w:rPr>
              <w:t>5.528.435 Avrodur.</w:t>
            </w:r>
          </w:p>
          <w:p w14:paraId="4DCF24CA" w14:textId="77777777" w:rsidR="00510B70" w:rsidRPr="007D7CF8" w:rsidRDefault="00510B70" w:rsidP="00510B70">
            <w:pPr>
              <w:widowControl w:val="0"/>
              <w:autoSpaceDE w:val="0"/>
              <w:autoSpaceDN w:val="0"/>
              <w:spacing w:before="5"/>
              <w:jc w:val="both"/>
            </w:pPr>
            <w:r w:rsidRPr="007D7CF8">
              <w:t xml:space="preserve"> </w:t>
            </w:r>
          </w:p>
          <w:p w14:paraId="1EC32D28" w14:textId="77777777" w:rsidR="00510B70" w:rsidRPr="007D7CF8" w:rsidRDefault="00510B70" w:rsidP="00510B70">
            <w:pPr>
              <w:widowControl w:val="0"/>
              <w:autoSpaceDE w:val="0"/>
              <w:autoSpaceDN w:val="0"/>
              <w:spacing w:before="5"/>
              <w:jc w:val="both"/>
            </w:pPr>
            <w:r w:rsidRPr="007D7CF8">
              <w:t>Talep edilecek AB hibesi, 150.000 Avro ile 500.000 Avro arasında olmalıdır.</w:t>
            </w:r>
          </w:p>
          <w:p w14:paraId="40A80DDB" w14:textId="77777777" w:rsidR="00510B70" w:rsidRPr="007D7CF8" w:rsidRDefault="00510B70" w:rsidP="00510B70">
            <w:pPr>
              <w:rPr>
                <w:sz w:val="22"/>
                <w:szCs w:val="22"/>
              </w:rPr>
            </w:pPr>
          </w:p>
          <w:p w14:paraId="0A28587D" w14:textId="77777777" w:rsidR="00510B70" w:rsidRPr="007D7CF8" w:rsidRDefault="00510B70" w:rsidP="00510B70">
            <w:pPr>
              <w:widowControl w:val="0"/>
              <w:autoSpaceDE w:val="0"/>
              <w:autoSpaceDN w:val="0"/>
              <w:spacing w:before="5"/>
              <w:jc w:val="both"/>
            </w:pPr>
          </w:p>
          <w:p w14:paraId="48D7634A" w14:textId="77777777" w:rsidR="00510B70" w:rsidRPr="007D7CF8" w:rsidRDefault="00510B70" w:rsidP="00510B70">
            <w:pPr>
              <w:rPr>
                <w:sz w:val="22"/>
                <w:szCs w:val="22"/>
              </w:rPr>
            </w:pPr>
            <w:r w:rsidRPr="007D7CF8">
              <w:rPr>
                <w:b/>
                <w:bCs/>
              </w:rPr>
              <w:t xml:space="preserve">Eş Finansman Oranı: </w:t>
            </w:r>
            <w:r w:rsidRPr="007D7CF8">
              <w:t xml:space="preserve">Bu teklif çağrısı altında, AB </w:t>
            </w:r>
            <w:r w:rsidRPr="007D7CF8">
              <w:lastRenderedPageBreak/>
              <w:t>hibesi, projenin komisyonca kabul edilen toplam masrafların % 90'ını aşmamalıdır.</w:t>
            </w:r>
          </w:p>
        </w:tc>
        <w:tc>
          <w:tcPr>
            <w:tcW w:w="3754" w:type="dxa"/>
            <w:shd w:val="clear" w:color="auto" w:fill="D0CECE" w:themeFill="background2" w:themeFillShade="E6"/>
          </w:tcPr>
          <w:p w14:paraId="0A08EA59" w14:textId="3B3A7792" w:rsidR="00510B70" w:rsidRPr="007D7CF8" w:rsidRDefault="00510B70" w:rsidP="00510B70">
            <w:pPr>
              <w:rPr>
                <w:sz w:val="22"/>
                <w:szCs w:val="22"/>
              </w:rPr>
            </w:pPr>
            <w:r w:rsidRPr="007D7CF8">
              <w:rPr>
                <w:sz w:val="22"/>
                <w:szCs w:val="22"/>
              </w:rPr>
              <w:lastRenderedPageBreak/>
              <w:t xml:space="preserve">Son Başvuru tarihi: </w:t>
            </w:r>
            <w:r w:rsidR="003F6EA3">
              <w:rPr>
                <w:b/>
                <w:bCs/>
                <w:sz w:val="22"/>
                <w:szCs w:val="22"/>
              </w:rPr>
              <w:t>3</w:t>
            </w:r>
            <w:r w:rsidRPr="007D7CF8">
              <w:rPr>
                <w:b/>
                <w:bCs/>
                <w:sz w:val="22"/>
                <w:szCs w:val="22"/>
              </w:rPr>
              <w:t xml:space="preserve"> </w:t>
            </w:r>
            <w:r w:rsidR="003F6EA3">
              <w:rPr>
                <w:b/>
                <w:bCs/>
                <w:sz w:val="22"/>
                <w:szCs w:val="22"/>
              </w:rPr>
              <w:t>Haziran</w:t>
            </w:r>
            <w:r w:rsidRPr="007D7CF8">
              <w:rPr>
                <w:b/>
                <w:bCs/>
                <w:sz w:val="22"/>
                <w:szCs w:val="22"/>
              </w:rPr>
              <w:t xml:space="preserve"> </w:t>
            </w:r>
            <w:r w:rsidRPr="007D7CF8">
              <w:rPr>
                <w:b/>
                <w:sz w:val="22"/>
                <w:szCs w:val="22"/>
              </w:rPr>
              <w:t xml:space="preserve"> 2020 </w:t>
            </w:r>
          </w:p>
          <w:p w14:paraId="1313115B" w14:textId="77777777" w:rsidR="00510B70" w:rsidRPr="007D7CF8" w:rsidRDefault="00510B70" w:rsidP="00510B70">
            <w:pPr>
              <w:rPr>
                <w:sz w:val="22"/>
                <w:szCs w:val="22"/>
              </w:rPr>
            </w:pPr>
          </w:p>
          <w:p w14:paraId="5D8D8C4D" w14:textId="77777777" w:rsidR="00510B70" w:rsidRPr="007D7CF8" w:rsidRDefault="00510B70" w:rsidP="00510B70">
            <w:pPr>
              <w:rPr>
                <w:sz w:val="22"/>
                <w:szCs w:val="22"/>
              </w:rPr>
            </w:pPr>
            <w:r w:rsidRPr="007D7CF8">
              <w:rPr>
                <w:sz w:val="22"/>
                <w:szCs w:val="22"/>
              </w:rPr>
              <w:t>Başvuru yapmadan önce “Başvuru Sahipleri İçin Rehber” doküman ve tüm detayları içeren</w:t>
            </w:r>
          </w:p>
          <w:p w14:paraId="1A4C4150" w14:textId="77777777" w:rsidR="00510B70" w:rsidRPr="007D7CF8" w:rsidRDefault="00510B70" w:rsidP="00510B70">
            <w:pPr>
              <w:rPr>
                <w:sz w:val="22"/>
                <w:szCs w:val="22"/>
              </w:rPr>
            </w:pPr>
            <w:r w:rsidRPr="007D7CF8">
              <w:rPr>
                <w:sz w:val="22"/>
                <w:szCs w:val="22"/>
              </w:rPr>
              <w:t xml:space="preserve">“Çağrı Metni” tam olarak incelenmelidir. Çağrı metni ve diğer ilgili dokümanlar için </w:t>
            </w:r>
            <w:hyperlink r:id="rId21" w:history="1">
              <w:r w:rsidRPr="007D7CF8">
                <w:rPr>
                  <w:rStyle w:val="Hyperlink"/>
                  <w:sz w:val="22"/>
                  <w:szCs w:val="22"/>
                </w:rPr>
                <w:t>tıklayınız.</w:t>
              </w:r>
            </w:hyperlink>
            <w:r w:rsidRPr="007D7CF8">
              <w:rPr>
                <w:sz w:val="22"/>
                <w:szCs w:val="22"/>
              </w:rPr>
              <w:t xml:space="preserve"> </w:t>
            </w:r>
          </w:p>
          <w:p w14:paraId="7A725DA5" w14:textId="77777777" w:rsidR="00510B70" w:rsidRPr="007D7CF8" w:rsidRDefault="00510B70" w:rsidP="00510B70">
            <w:pPr>
              <w:rPr>
                <w:sz w:val="22"/>
                <w:szCs w:val="22"/>
              </w:rPr>
            </w:pPr>
          </w:p>
        </w:tc>
      </w:tr>
      <w:tr w:rsidR="00510B70" w:rsidRPr="00F4630A" w14:paraId="4D7CDD7E" w14:textId="77777777" w:rsidTr="00510B70">
        <w:tc>
          <w:tcPr>
            <w:tcW w:w="1975" w:type="dxa"/>
            <w:shd w:val="clear" w:color="auto" w:fill="D0CECE" w:themeFill="background2" w:themeFillShade="E6"/>
          </w:tcPr>
          <w:p w14:paraId="05EB3ECC" w14:textId="77777777" w:rsidR="00510B70" w:rsidRPr="007D7CF8" w:rsidRDefault="00510B70" w:rsidP="00510B70">
            <w:pPr>
              <w:rPr>
                <w:b/>
                <w:sz w:val="22"/>
                <w:szCs w:val="22"/>
              </w:rPr>
            </w:pPr>
            <w:r w:rsidRPr="007D7CF8">
              <w:rPr>
                <w:b/>
                <w:sz w:val="22"/>
                <w:szCs w:val="22"/>
              </w:rPr>
              <w:t>EASI</w:t>
            </w:r>
          </w:p>
          <w:p w14:paraId="2CD4CAC3" w14:textId="77777777" w:rsidR="00510B70" w:rsidRPr="007D7CF8" w:rsidRDefault="00510B70" w:rsidP="00510B70">
            <w:pPr>
              <w:rPr>
                <w:b/>
                <w:sz w:val="22"/>
                <w:szCs w:val="22"/>
              </w:rPr>
            </w:pPr>
          </w:p>
        </w:tc>
        <w:tc>
          <w:tcPr>
            <w:tcW w:w="3174" w:type="dxa"/>
            <w:shd w:val="clear" w:color="auto" w:fill="D0CECE" w:themeFill="background2" w:themeFillShade="E6"/>
          </w:tcPr>
          <w:p w14:paraId="7A736C95" w14:textId="77777777" w:rsidR="00510B70" w:rsidRPr="007D7CF8" w:rsidRDefault="006B60E5" w:rsidP="00510B70">
            <w:pPr>
              <w:rPr>
                <w:b/>
                <w:bCs/>
              </w:rPr>
            </w:pPr>
            <w:r w:rsidRPr="007D7CF8">
              <w:rPr>
                <w:b/>
                <w:bCs/>
              </w:rPr>
              <w:t xml:space="preserve">Sosyal Diyalog için Destek </w:t>
            </w:r>
            <w:r w:rsidR="00F20636" w:rsidRPr="007D7CF8">
              <w:rPr>
                <w:b/>
                <w:bCs/>
              </w:rPr>
              <w:t xml:space="preserve">Teklif Çağrısı </w:t>
            </w:r>
            <w:r w:rsidRPr="007D7CF8">
              <w:rPr>
                <w:b/>
                <w:bCs/>
              </w:rPr>
              <w:t>(VP2020/01)</w:t>
            </w:r>
          </w:p>
          <w:p w14:paraId="391996DA" w14:textId="77777777" w:rsidR="003843B7" w:rsidRPr="007D7CF8" w:rsidRDefault="003843B7" w:rsidP="00510B70"/>
          <w:p w14:paraId="25BCF374" w14:textId="77777777" w:rsidR="003843B7" w:rsidRPr="007D7CF8" w:rsidRDefault="003843B7" w:rsidP="00510B70">
            <w:r w:rsidRPr="007D7CF8">
              <w:t>Bu çağrı, istihdam, sosyal ve ekonomi ile ilgili konularındaki zorluklara Sosyal Diyalog sistemenin adaptasyonunu güçlendirilmesinie destek olmayı hedeflenmektedir.</w:t>
            </w:r>
          </w:p>
          <w:p w14:paraId="5CD45CD7" w14:textId="77777777" w:rsidR="006B60E5" w:rsidRPr="007D7CF8" w:rsidRDefault="006B60E5" w:rsidP="00510B70"/>
        </w:tc>
        <w:tc>
          <w:tcPr>
            <w:tcW w:w="2748" w:type="dxa"/>
            <w:shd w:val="clear" w:color="auto" w:fill="D0CECE" w:themeFill="background2" w:themeFillShade="E6"/>
          </w:tcPr>
          <w:p w14:paraId="59FA8AAE" w14:textId="77777777" w:rsidR="00510B70" w:rsidRPr="007D7CF8" w:rsidRDefault="003843B7" w:rsidP="00510B70">
            <w:pPr>
              <w:rPr>
                <w:sz w:val="22"/>
                <w:szCs w:val="22"/>
              </w:rPr>
            </w:pPr>
            <w:r w:rsidRPr="007D7CF8">
              <w:rPr>
                <w:sz w:val="22"/>
                <w:szCs w:val="22"/>
              </w:rPr>
              <w:t xml:space="preserve">Konsorsiyumda yer alan başvuru sahipleri tüzel kişi olmalıdır. Söz konusu tüzel kişiler; </w:t>
            </w:r>
          </w:p>
          <w:p w14:paraId="7BA72899" w14:textId="77777777" w:rsidR="003843B7" w:rsidRPr="007D7CF8" w:rsidRDefault="003843B7" w:rsidP="00510B70">
            <w:pPr>
              <w:rPr>
                <w:sz w:val="22"/>
                <w:szCs w:val="22"/>
              </w:rPr>
            </w:pPr>
          </w:p>
          <w:p w14:paraId="56CD6B4B" w14:textId="77777777" w:rsidR="003843B7" w:rsidRPr="007D7CF8" w:rsidRDefault="003843B7" w:rsidP="00F20636">
            <w:pPr>
              <w:spacing w:after="200"/>
              <w:jc w:val="both"/>
              <w:rPr>
                <w:rFonts w:eastAsia="Calibri"/>
                <w:b/>
                <w:bCs/>
                <w:u w:val="single"/>
              </w:rPr>
            </w:pPr>
            <w:r w:rsidRPr="007D7CF8">
              <w:rPr>
                <w:rFonts w:eastAsia="Calibri"/>
                <w:b/>
                <w:bCs/>
              </w:rPr>
              <w:t>Tek başvur</w:t>
            </w:r>
            <w:r w:rsidR="00F20636" w:rsidRPr="007D7CF8">
              <w:rPr>
                <w:rFonts w:eastAsia="Calibri"/>
                <w:b/>
                <w:bCs/>
              </w:rPr>
              <w:t>u</w:t>
            </w:r>
            <w:r w:rsidRPr="007D7CF8">
              <w:rPr>
                <w:rFonts w:eastAsia="Calibri"/>
                <w:b/>
                <w:bCs/>
              </w:rPr>
              <w:t xml:space="preserve"> sahibi</w:t>
            </w:r>
            <w:r w:rsidR="00F20636" w:rsidRPr="007D7CF8">
              <w:rPr>
                <w:rFonts w:eastAsia="Calibri"/>
                <w:b/>
                <w:bCs/>
              </w:rPr>
              <w:t xml:space="preserve"> olursa;</w:t>
            </w:r>
            <w:r w:rsidRPr="007D7CF8">
              <w:rPr>
                <w:rFonts w:eastAsia="Calibri"/>
                <w:bCs/>
              </w:rPr>
              <w:t xml:space="preserve"> Avrupa düzeyinde işçileri temsil eden sosyal ortak kuruluşu olmalıdır.</w:t>
            </w:r>
          </w:p>
          <w:p w14:paraId="219A03E0" w14:textId="0A9AA142" w:rsidR="003843B7" w:rsidRPr="007D7CF8" w:rsidRDefault="003843B7" w:rsidP="00F20636">
            <w:pPr>
              <w:spacing w:after="200"/>
              <w:jc w:val="both"/>
              <w:rPr>
                <w:rFonts w:eastAsia="Calibri"/>
              </w:rPr>
            </w:pPr>
            <w:r w:rsidRPr="007D7CF8">
              <w:rPr>
                <w:rFonts w:eastAsia="Calibri"/>
                <w:b/>
                <w:bCs/>
              </w:rPr>
              <w:t>Konsorsiyum</w:t>
            </w:r>
            <w:r w:rsidR="00F20636" w:rsidRPr="007D7CF8">
              <w:rPr>
                <w:rFonts w:eastAsia="Calibri"/>
                <w:b/>
                <w:bCs/>
              </w:rPr>
              <w:t xml:space="preserve"> olursa;</w:t>
            </w:r>
            <w:r w:rsidRPr="007D7CF8">
              <w:rPr>
                <w:rFonts w:eastAsia="Calibri"/>
                <w:b/>
                <w:bCs/>
              </w:rPr>
              <w:t xml:space="preserve"> (</w:t>
            </w:r>
            <w:r w:rsidRPr="007D7CF8">
              <w:rPr>
                <w:rFonts w:eastAsia="Calibri"/>
              </w:rPr>
              <w:t xml:space="preserve">En az 1 </w:t>
            </w:r>
            <w:r w:rsidR="00CE573C">
              <w:rPr>
                <w:rFonts w:eastAsia="Calibri"/>
              </w:rPr>
              <w:t>Lider başvuru sahibi</w:t>
            </w:r>
            <w:r w:rsidR="00CE573C" w:rsidRPr="007D7CF8">
              <w:rPr>
                <w:rFonts w:eastAsia="Calibri"/>
              </w:rPr>
              <w:t xml:space="preserve"> </w:t>
            </w:r>
            <w:r w:rsidRPr="007D7CF8">
              <w:rPr>
                <w:rFonts w:eastAsia="Calibri"/>
              </w:rPr>
              <w:t xml:space="preserve">1 ortak  içermelidir. </w:t>
            </w:r>
            <w:r w:rsidR="00CE573C">
              <w:rPr>
                <w:rFonts w:eastAsia="Calibri"/>
              </w:rPr>
              <w:t>Lider başvuru sahibi</w:t>
            </w:r>
            <w:r w:rsidR="00CE573C" w:rsidRPr="007D7CF8">
              <w:rPr>
                <w:rFonts w:eastAsia="Calibri"/>
              </w:rPr>
              <w:t xml:space="preserve"> </w:t>
            </w:r>
            <w:r w:rsidRPr="007D7CF8">
              <w:rPr>
                <w:rFonts w:eastAsia="Calibri"/>
              </w:rPr>
              <w:t>/konsorsiyum lideri ulusal, bölgesel ya da Avrupa düzeyinde sosyal ortak kuruluşu olmalıdır.)</w:t>
            </w:r>
          </w:p>
          <w:p w14:paraId="2263DC8E" w14:textId="2F5832E7" w:rsidR="003843B7" w:rsidRPr="0010032E" w:rsidRDefault="00F20636" w:rsidP="0010032E">
            <w:pPr>
              <w:spacing w:after="200"/>
              <w:jc w:val="both"/>
              <w:rPr>
                <w:rFonts w:eastAsia="Calibri"/>
              </w:rPr>
            </w:pPr>
            <w:r w:rsidRPr="007D7CF8">
              <w:rPr>
                <w:rFonts w:eastAsia="Calibri"/>
              </w:rPr>
              <w:t>Çalışanları temsil eden bir sosyal ortak kuruluşu baş başvuru sahibi ise,  Proje ortağı işverenleri temsil eden bir sosyal ortak kuruluşu olmalıdır.</w:t>
            </w:r>
          </w:p>
        </w:tc>
        <w:tc>
          <w:tcPr>
            <w:tcW w:w="2343" w:type="dxa"/>
            <w:shd w:val="clear" w:color="auto" w:fill="D0CECE" w:themeFill="background2" w:themeFillShade="E6"/>
          </w:tcPr>
          <w:p w14:paraId="6C110628" w14:textId="77777777" w:rsidR="00F20636" w:rsidRPr="007D7CF8" w:rsidRDefault="00F20636" w:rsidP="00F20636">
            <w:pPr>
              <w:widowControl w:val="0"/>
              <w:autoSpaceDE w:val="0"/>
              <w:autoSpaceDN w:val="0"/>
              <w:spacing w:before="5"/>
              <w:jc w:val="both"/>
              <w:rPr>
                <w:b/>
              </w:rPr>
            </w:pPr>
            <w:r w:rsidRPr="007D7CF8">
              <w:t xml:space="preserve">Bu çağrı altındaki projelerin  finansmanı için tahsis edilen toplam bütçe </w:t>
            </w:r>
            <w:r w:rsidRPr="007D7CF8">
              <w:rPr>
                <w:b/>
                <w:bCs/>
              </w:rPr>
              <w:t>6.</w:t>
            </w:r>
            <w:r w:rsidRPr="007D7CF8">
              <w:rPr>
                <w:b/>
              </w:rPr>
              <w:t>684.242 Avrodur.</w:t>
            </w:r>
          </w:p>
          <w:p w14:paraId="64261850" w14:textId="77777777" w:rsidR="00F20636" w:rsidRPr="007D7CF8" w:rsidRDefault="00F20636" w:rsidP="00F20636">
            <w:pPr>
              <w:widowControl w:val="0"/>
              <w:autoSpaceDE w:val="0"/>
              <w:autoSpaceDN w:val="0"/>
              <w:spacing w:before="5"/>
              <w:jc w:val="both"/>
            </w:pPr>
          </w:p>
          <w:p w14:paraId="247FAD53" w14:textId="77777777" w:rsidR="00F20636" w:rsidRPr="007D7CF8" w:rsidRDefault="00F20636" w:rsidP="00F20636">
            <w:pPr>
              <w:widowControl w:val="0"/>
              <w:autoSpaceDE w:val="0"/>
              <w:autoSpaceDN w:val="0"/>
              <w:spacing w:before="5"/>
              <w:jc w:val="both"/>
            </w:pPr>
            <w:r w:rsidRPr="007D7CF8">
              <w:t xml:space="preserve">AB’den talep edilecek hibe miktarı </w:t>
            </w:r>
            <w:r w:rsidRPr="007C36DA">
              <w:rPr>
                <w:b/>
                <w:bCs/>
              </w:rPr>
              <w:t>150.000 – 650.000 Avro</w:t>
            </w:r>
            <w:r w:rsidRPr="007D7CF8">
              <w:t xml:space="preserve"> arasında olmalıdır. </w:t>
            </w:r>
          </w:p>
          <w:p w14:paraId="51291115" w14:textId="77777777" w:rsidR="00F20636" w:rsidRPr="007D7CF8" w:rsidRDefault="00F20636" w:rsidP="00F20636">
            <w:pPr>
              <w:rPr>
                <w:rFonts w:eastAsia="Arial Unicode MS"/>
                <w:color w:val="000000"/>
                <w:bdr w:val="nil"/>
              </w:rPr>
            </w:pPr>
          </w:p>
          <w:p w14:paraId="2F813ADB" w14:textId="77777777" w:rsidR="00510B70" w:rsidRPr="007D7CF8" w:rsidRDefault="00F20636" w:rsidP="00F20636">
            <w:pPr>
              <w:rPr>
                <w:sz w:val="22"/>
                <w:szCs w:val="22"/>
              </w:rPr>
            </w:pPr>
            <w:r w:rsidRPr="007D7CF8">
              <w:rPr>
                <w:b/>
                <w:bCs/>
              </w:rPr>
              <w:t xml:space="preserve">Eş Finansman Oranı: </w:t>
            </w:r>
            <w:r w:rsidRPr="007D7CF8">
              <w:t>Bu teklif çağrısı altında, AB hibesi, projenin komisyonca kabul edilen toplam masrafların % 90'ını aşmamalıdır.</w:t>
            </w:r>
          </w:p>
        </w:tc>
        <w:tc>
          <w:tcPr>
            <w:tcW w:w="3754" w:type="dxa"/>
            <w:shd w:val="clear" w:color="auto" w:fill="D0CECE" w:themeFill="background2" w:themeFillShade="E6"/>
          </w:tcPr>
          <w:p w14:paraId="0BBBB070" w14:textId="1FD2CC23" w:rsidR="006B60E5" w:rsidRPr="007D7CF8" w:rsidRDefault="006B60E5" w:rsidP="006B60E5">
            <w:pPr>
              <w:rPr>
                <w:sz w:val="22"/>
                <w:szCs w:val="22"/>
              </w:rPr>
            </w:pPr>
            <w:r w:rsidRPr="007D7CF8">
              <w:rPr>
                <w:sz w:val="22"/>
                <w:szCs w:val="22"/>
              </w:rPr>
              <w:t xml:space="preserve">Son Başvuru tarihi: </w:t>
            </w:r>
            <w:r w:rsidR="008A062D">
              <w:rPr>
                <w:b/>
                <w:bCs/>
                <w:sz w:val="22"/>
                <w:szCs w:val="22"/>
              </w:rPr>
              <w:t>18 Haziran</w:t>
            </w:r>
            <w:r w:rsidRPr="007D7CF8">
              <w:rPr>
                <w:b/>
                <w:bCs/>
                <w:sz w:val="22"/>
                <w:szCs w:val="22"/>
              </w:rPr>
              <w:t xml:space="preserve"> </w:t>
            </w:r>
            <w:r w:rsidRPr="007D7CF8">
              <w:rPr>
                <w:b/>
                <w:sz w:val="22"/>
                <w:szCs w:val="22"/>
              </w:rPr>
              <w:t xml:space="preserve"> 2020 </w:t>
            </w:r>
          </w:p>
          <w:p w14:paraId="3A6C7A1A" w14:textId="77777777" w:rsidR="006B60E5" w:rsidRPr="007D7CF8" w:rsidRDefault="006B60E5" w:rsidP="006B60E5">
            <w:pPr>
              <w:rPr>
                <w:sz w:val="22"/>
                <w:szCs w:val="22"/>
              </w:rPr>
            </w:pPr>
          </w:p>
          <w:p w14:paraId="6E9500DF" w14:textId="77777777" w:rsidR="006B60E5" w:rsidRPr="007D7CF8" w:rsidRDefault="006B60E5" w:rsidP="006B60E5">
            <w:pPr>
              <w:rPr>
                <w:sz w:val="22"/>
                <w:szCs w:val="22"/>
              </w:rPr>
            </w:pPr>
            <w:r w:rsidRPr="007D7CF8">
              <w:rPr>
                <w:sz w:val="22"/>
                <w:szCs w:val="22"/>
              </w:rPr>
              <w:t>Başvuru yapmadan önce “Başvuru Sahipleri İçin Rehber” doküman ve tüm detayları içeren</w:t>
            </w:r>
          </w:p>
          <w:p w14:paraId="654F6B83" w14:textId="77777777" w:rsidR="006B60E5" w:rsidRPr="00F4630A" w:rsidRDefault="006B60E5" w:rsidP="006B60E5">
            <w:pPr>
              <w:rPr>
                <w:sz w:val="22"/>
                <w:szCs w:val="22"/>
              </w:rPr>
            </w:pPr>
            <w:r w:rsidRPr="007D7CF8">
              <w:rPr>
                <w:sz w:val="22"/>
                <w:szCs w:val="22"/>
              </w:rPr>
              <w:t xml:space="preserve">“Çağrı Metni” tam olarak incelenmelidir. Çağrı metni ve diğer ilgili dokümanlar için </w:t>
            </w:r>
            <w:hyperlink r:id="rId22" w:history="1">
              <w:r w:rsidRPr="007D7CF8">
                <w:rPr>
                  <w:rStyle w:val="Hyperlink"/>
                  <w:sz w:val="22"/>
                  <w:szCs w:val="22"/>
                </w:rPr>
                <w:t>tıklayınız.</w:t>
              </w:r>
            </w:hyperlink>
            <w:r w:rsidRPr="00F4630A">
              <w:rPr>
                <w:sz w:val="22"/>
                <w:szCs w:val="22"/>
              </w:rPr>
              <w:t xml:space="preserve"> </w:t>
            </w:r>
          </w:p>
          <w:p w14:paraId="32DC6E36" w14:textId="77777777" w:rsidR="00510B70" w:rsidRPr="00995920" w:rsidRDefault="00510B70" w:rsidP="00510B70">
            <w:pPr>
              <w:rPr>
                <w:sz w:val="22"/>
                <w:szCs w:val="22"/>
              </w:rPr>
            </w:pPr>
          </w:p>
        </w:tc>
      </w:tr>
      <w:tr w:rsidR="00BC1A5A" w:rsidRPr="00F4630A" w14:paraId="28EE3F45" w14:textId="77777777" w:rsidTr="00BC1A5A">
        <w:trPr>
          <w:trHeight w:val="116"/>
        </w:trPr>
        <w:tc>
          <w:tcPr>
            <w:tcW w:w="1975" w:type="dxa"/>
            <w:shd w:val="clear" w:color="auto" w:fill="D0CECE" w:themeFill="background2" w:themeFillShade="E6"/>
          </w:tcPr>
          <w:p w14:paraId="3A44CCA2" w14:textId="6271D2E5" w:rsidR="00BC1A5A" w:rsidRPr="007D7CF8" w:rsidRDefault="00BC1A5A" w:rsidP="00510B70">
            <w:pPr>
              <w:rPr>
                <w:b/>
                <w:sz w:val="22"/>
                <w:szCs w:val="22"/>
              </w:rPr>
            </w:pPr>
          </w:p>
        </w:tc>
        <w:tc>
          <w:tcPr>
            <w:tcW w:w="3174" w:type="dxa"/>
            <w:shd w:val="clear" w:color="auto" w:fill="D0CECE" w:themeFill="background2" w:themeFillShade="E6"/>
          </w:tcPr>
          <w:p w14:paraId="7C6B3F29" w14:textId="26C93615" w:rsidR="00BC1A5A" w:rsidRPr="007D7CF8" w:rsidRDefault="00F12C47" w:rsidP="00510B70">
            <w:pPr>
              <w:rPr>
                <w:b/>
                <w:bCs/>
              </w:rPr>
            </w:pPr>
            <w:r w:rsidRPr="00F12C47">
              <w:rPr>
                <w:b/>
                <w:bCs/>
              </w:rPr>
              <w:t>Endüstriyel İlişkiler</w:t>
            </w:r>
            <w:r>
              <w:rPr>
                <w:b/>
                <w:bCs/>
              </w:rPr>
              <w:t xml:space="preserve"> Alanında </w:t>
            </w:r>
            <w:r w:rsidRPr="00F12C47">
              <w:rPr>
                <w:b/>
                <w:bCs/>
              </w:rPr>
              <w:t xml:space="preserve">Uzmanlığın </w:t>
            </w:r>
            <w:r w:rsidRPr="00F12C47">
              <w:rPr>
                <w:b/>
                <w:bCs/>
              </w:rPr>
              <w:lastRenderedPageBreak/>
              <w:t xml:space="preserve">İyileştirilmesi </w:t>
            </w:r>
            <w:r w:rsidRPr="007D7CF8">
              <w:rPr>
                <w:b/>
                <w:bCs/>
              </w:rPr>
              <w:t>Teklif Çağrısı (VP2020/0</w:t>
            </w:r>
            <w:r>
              <w:rPr>
                <w:b/>
                <w:bCs/>
              </w:rPr>
              <w:t>4</w:t>
            </w:r>
            <w:r w:rsidRPr="007D7CF8">
              <w:rPr>
                <w:b/>
                <w:bCs/>
              </w:rPr>
              <w:t>)</w:t>
            </w:r>
          </w:p>
        </w:tc>
        <w:tc>
          <w:tcPr>
            <w:tcW w:w="2748" w:type="dxa"/>
            <w:shd w:val="clear" w:color="auto" w:fill="D0CECE" w:themeFill="background2" w:themeFillShade="E6"/>
          </w:tcPr>
          <w:p w14:paraId="1C7AE3DE" w14:textId="3BDE8B8F" w:rsidR="00BC1A5A" w:rsidRDefault="00B34B50" w:rsidP="00510B70">
            <w:r w:rsidRPr="00E22011">
              <w:lastRenderedPageBreak/>
              <w:t>Başvuru sahipleri tüzel kişi olmalıdır.</w:t>
            </w:r>
          </w:p>
          <w:p w14:paraId="10214974" w14:textId="28651338" w:rsidR="00B34B50" w:rsidRPr="007D7CF8" w:rsidRDefault="00B34B50" w:rsidP="00B34B50">
            <w:pPr>
              <w:pStyle w:val="ListParagraph"/>
              <w:numPr>
                <w:ilvl w:val="0"/>
                <w:numId w:val="12"/>
              </w:numPr>
              <w:spacing w:after="200"/>
              <w:contextualSpacing w:val="0"/>
              <w:jc w:val="both"/>
              <w:rPr>
                <w:rFonts w:eastAsia="Calibri"/>
                <w:b/>
                <w:bCs/>
                <w:u w:val="single"/>
              </w:rPr>
            </w:pPr>
            <w:r w:rsidRPr="007D7CF8">
              <w:rPr>
                <w:rFonts w:eastAsia="Calibri"/>
                <w:b/>
                <w:bCs/>
              </w:rPr>
              <w:lastRenderedPageBreak/>
              <w:t>Tek başvuru sahibi:</w:t>
            </w:r>
            <w:r w:rsidRPr="007D7CF8">
              <w:rPr>
                <w:rFonts w:eastAsia="Calibri"/>
                <w:bCs/>
              </w:rPr>
              <w:t xml:space="preserve"> </w:t>
            </w:r>
            <w:r>
              <w:rPr>
                <w:rFonts w:eastAsia="Calibri"/>
                <w:bCs/>
              </w:rPr>
              <w:t>U</w:t>
            </w:r>
            <w:r w:rsidRPr="00E22011">
              <w:rPr>
                <w:rFonts w:eastAsia="Calibri"/>
                <w:bCs/>
              </w:rPr>
              <w:t>luslarararası kuruluş olmalıdır.</w:t>
            </w:r>
          </w:p>
          <w:p w14:paraId="3962FFB5" w14:textId="01FE2447" w:rsidR="00B34B50" w:rsidRPr="0010032E" w:rsidRDefault="00B34B50" w:rsidP="00510B70">
            <w:pPr>
              <w:pStyle w:val="ListParagraph"/>
              <w:numPr>
                <w:ilvl w:val="0"/>
                <w:numId w:val="13"/>
              </w:numPr>
              <w:spacing w:after="200"/>
              <w:contextualSpacing w:val="0"/>
              <w:jc w:val="both"/>
              <w:rPr>
                <w:rFonts w:eastAsia="Calibri"/>
                <w:szCs w:val="22"/>
              </w:rPr>
            </w:pPr>
            <w:r w:rsidRPr="007D7CF8">
              <w:rPr>
                <w:rFonts w:eastAsia="Calibri"/>
                <w:b/>
                <w:bCs/>
              </w:rPr>
              <w:t>Konsorsiyum (</w:t>
            </w:r>
            <w:r w:rsidRPr="00E22011">
              <w:rPr>
                <w:rFonts w:eastAsia="Calibri"/>
              </w:rPr>
              <w:t>En az 1 lider başvuru sahibi ve 1 ortak kuruluş  içermelidir</w:t>
            </w:r>
            <w:r w:rsidRPr="007D7CF8">
              <w:rPr>
                <w:rFonts w:eastAsia="Calibri"/>
              </w:rPr>
              <w:t xml:space="preserve"> içermelidir. </w:t>
            </w:r>
            <w:r w:rsidR="00CE573C" w:rsidRPr="00E22011">
              <w:rPr>
                <w:rFonts w:eastAsia="Calibri"/>
                <w:szCs w:val="22"/>
              </w:rPr>
              <w:t>Lider başvuru sahibi ve ortaklar kar amacı gütmeyen kuruluşlar olmalıdır. Örneğin; üniversiteler, araştırma kurumları, sosyal ortaklar, kamu kurumları, uluslararası kuruluşlar, Avrupa düzeyinde kuruluşlar</w:t>
            </w:r>
            <w:r w:rsidRPr="00CE573C">
              <w:rPr>
                <w:rFonts w:eastAsia="Calibri"/>
                <w:bCs/>
              </w:rPr>
              <w:t>.)</w:t>
            </w:r>
          </w:p>
        </w:tc>
        <w:tc>
          <w:tcPr>
            <w:tcW w:w="2343" w:type="dxa"/>
            <w:shd w:val="clear" w:color="auto" w:fill="D0CECE" w:themeFill="background2" w:themeFillShade="E6"/>
          </w:tcPr>
          <w:p w14:paraId="3BB68F6A" w14:textId="262A1D91" w:rsidR="00CE573C" w:rsidRPr="007D7CF8" w:rsidRDefault="00CE573C" w:rsidP="00CE573C">
            <w:pPr>
              <w:widowControl w:val="0"/>
              <w:autoSpaceDE w:val="0"/>
              <w:autoSpaceDN w:val="0"/>
              <w:spacing w:before="5"/>
              <w:jc w:val="both"/>
              <w:rPr>
                <w:b/>
              </w:rPr>
            </w:pPr>
            <w:r w:rsidRPr="007D7CF8">
              <w:lastRenderedPageBreak/>
              <w:t xml:space="preserve">Bu çağrı altındaki projelerin  finansmanı </w:t>
            </w:r>
            <w:r w:rsidRPr="007D7CF8">
              <w:lastRenderedPageBreak/>
              <w:t xml:space="preserve">için tahsis edilen toplam bütçe </w:t>
            </w:r>
            <w:r w:rsidRPr="00E22011">
              <w:rPr>
                <w:b/>
                <w:bCs/>
              </w:rPr>
              <w:t>4 150 389</w:t>
            </w:r>
            <w:r w:rsidRPr="00E22011">
              <w:t xml:space="preserve"> </w:t>
            </w:r>
            <w:r w:rsidRPr="007D7CF8">
              <w:rPr>
                <w:b/>
              </w:rPr>
              <w:t>Avrodur.</w:t>
            </w:r>
          </w:p>
          <w:p w14:paraId="65A8A9F3" w14:textId="77777777" w:rsidR="00CE573C" w:rsidRPr="007D7CF8" w:rsidRDefault="00CE573C" w:rsidP="00CE573C">
            <w:pPr>
              <w:widowControl w:val="0"/>
              <w:autoSpaceDE w:val="0"/>
              <w:autoSpaceDN w:val="0"/>
              <w:spacing w:before="5"/>
              <w:jc w:val="both"/>
            </w:pPr>
          </w:p>
          <w:p w14:paraId="128CC452" w14:textId="4705E673" w:rsidR="00CE573C" w:rsidRPr="007D7CF8" w:rsidRDefault="00CE573C" w:rsidP="00CE573C">
            <w:pPr>
              <w:widowControl w:val="0"/>
              <w:autoSpaceDE w:val="0"/>
              <w:autoSpaceDN w:val="0"/>
              <w:spacing w:before="5"/>
              <w:jc w:val="both"/>
            </w:pPr>
            <w:r w:rsidRPr="007D7CF8">
              <w:t xml:space="preserve">AB’den talep edilecek hibe miktarı </w:t>
            </w:r>
            <w:r w:rsidRPr="007C36DA">
              <w:rPr>
                <w:b/>
                <w:bCs/>
              </w:rPr>
              <w:t>150.000 – 5</w:t>
            </w:r>
            <w:r>
              <w:rPr>
                <w:b/>
                <w:bCs/>
              </w:rPr>
              <w:t>0</w:t>
            </w:r>
            <w:r w:rsidRPr="007C36DA">
              <w:rPr>
                <w:b/>
                <w:bCs/>
              </w:rPr>
              <w:t>0.000 Avro</w:t>
            </w:r>
            <w:r w:rsidRPr="007D7CF8">
              <w:t xml:space="preserve"> arasında olmalıdır. </w:t>
            </w:r>
          </w:p>
          <w:p w14:paraId="3D5426A0" w14:textId="77777777" w:rsidR="00CE573C" w:rsidRPr="007D7CF8" w:rsidRDefault="00CE573C" w:rsidP="00CE573C">
            <w:pPr>
              <w:rPr>
                <w:rFonts w:eastAsia="Arial Unicode MS"/>
                <w:color w:val="000000"/>
                <w:bdr w:val="nil"/>
              </w:rPr>
            </w:pPr>
          </w:p>
          <w:p w14:paraId="25F88751" w14:textId="605AA1BD" w:rsidR="00BC1A5A" w:rsidRPr="007D7CF8" w:rsidRDefault="00CE573C" w:rsidP="00CE573C">
            <w:pPr>
              <w:widowControl w:val="0"/>
              <w:autoSpaceDE w:val="0"/>
              <w:autoSpaceDN w:val="0"/>
              <w:spacing w:before="5"/>
              <w:jc w:val="both"/>
            </w:pPr>
            <w:r w:rsidRPr="007D7CF8">
              <w:rPr>
                <w:b/>
                <w:bCs/>
              </w:rPr>
              <w:t xml:space="preserve">Eş Finansman Oranı: </w:t>
            </w:r>
            <w:r w:rsidRPr="007D7CF8">
              <w:t>Bu teklif çağrısı altında, AB hibesi, projenin komisyonca kabul edilen toplam masrafların % 90'ını aşmamalıdır.</w:t>
            </w:r>
          </w:p>
        </w:tc>
        <w:tc>
          <w:tcPr>
            <w:tcW w:w="3754" w:type="dxa"/>
            <w:shd w:val="clear" w:color="auto" w:fill="D0CECE" w:themeFill="background2" w:themeFillShade="E6"/>
          </w:tcPr>
          <w:p w14:paraId="5C821C02" w14:textId="77777777" w:rsidR="00BC1A5A" w:rsidRDefault="00F12C47" w:rsidP="006B60E5">
            <w:pPr>
              <w:rPr>
                <w:b/>
                <w:bCs/>
                <w:sz w:val="22"/>
                <w:szCs w:val="22"/>
              </w:rPr>
            </w:pPr>
            <w:r w:rsidRPr="007D7CF8">
              <w:rPr>
                <w:sz w:val="22"/>
                <w:szCs w:val="22"/>
              </w:rPr>
              <w:lastRenderedPageBreak/>
              <w:t xml:space="preserve">Son Başvuru tarihi: </w:t>
            </w:r>
            <w:r w:rsidR="00BC1A5A" w:rsidRPr="00F12C47">
              <w:rPr>
                <w:b/>
                <w:bCs/>
                <w:sz w:val="22"/>
                <w:szCs w:val="22"/>
              </w:rPr>
              <w:t>15 Temmuz 2020</w:t>
            </w:r>
          </w:p>
          <w:p w14:paraId="770B1A39" w14:textId="77777777" w:rsidR="00F12C47" w:rsidRDefault="00F12C47" w:rsidP="006B60E5">
            <w:pPr>
              <w:rPr>
                <w:sz w:val="22"/>
                <w:szCs w:val="22"/>
              </w:rPr>
            </w:pPr>
          </w:p>
          <w:p w14:paraId="7FFA04FF" w14:textId="77777777" w:rsidR="00F12C47" w:rsidRPr="007D7CF8" w:rsidRDefault="00F12C47" w:rsidP="00F12C47">
            <w:pPr>
              <w:rPr>
                <w:sz w:val="22"/>
                <w:szCs w:val="22"/>
              </w:rPr>
            </w:pPr>
            <w:r w:rsidRPr="007D7CF8">
              <w:rPr>
                <w:sz w:val="22"/>
                <w:szCs w:val="22"/>
              </w:rPr>
              <w:lastRenderedPageBreak/>
              <w:t>Başvuru yapmadan önce “Başvuru Sahipleri İçin Rehber” doküman ve tüm detayları içeren</w:t>
            </w:r>
          </w:p>
          <w:p w14:paraId="359EBA6D" w14:textId="151D8FC7" w:rsidR="00F12C47" w:rsidRPr="00F4630A" w:rsidRDefault="00F12C47" w:rsidP="00F12C47">
            <w:pPr>
              <w:rPr>
                <w:sz w:val="22"/>
                <w:szCs w:val="22"/>
              </w:rPr>
            </w:pPr>
            <w:r w:rsidRPr="007D7CF8">
              <w:rPr>
                <w:sz w:val="22"/>
                <w:szCs w:val="22"/>
              </w:rPr>
              <w:t xml:space="preserve">“Çağrı Metni” tam olarak incelenmelidir. Çağrı metni ve diğer ilgili dokümanlar için </w:t>
            </w:r>
            <w:hyperlink r:id="rId23" w:history="1">
              <w:r w:rsidRPr="00F12C47">
                <w:rPr>
                  <w:rStyle w:val="Hyperlink"/>
                  <w:sz w:val="22"/>
                  <w:szCs w:val="22"/>
                </w:rPr>
                <w:t>tıklayınız.</w:t>
              </w:r>
            </w:hyperlink>
            <w:r w:rsidRPr="00F4630A">
              <w:rPr>
                <w:sz w:val="22"/>
                <w:szCs w:val="22"/>
              </w:rPr>
              <w:t xml:space="preserve"> </w:t>
            </w:r>
          </w:p>
          <w:p w14:paraId="4A6BE99E" w14:textId="06795052" w:rsidR="00F12C47" w:rsidRPr="007D7CF8" w:rsidRDefault="00F12C47" w:rsidP="006B60E5">
            <w:pPr>
              <w:rPr>
                <w:sz w:val="22"/>
                <w:szCs w:val="22"/>
              </w:rPr>
            </w:pPr>
          </w:p>
        </w:tc>
      </w:tr>
      <w:tr w:rsidR="002F1818" w:rsidRPr="00F4630A" w14:paraId="24E1A4AE" w14:textId="77777777" w:rsidTr="00BC1A5A">
        <w:trPr>
          <w:trHeight w:val="116"/>
        </w:trPr>
        <w:tc>
          <w:tcPr>
            <w:tcW w:w="1975" w:type="dxa"/>
            <w:shd w:val="clear" w:color="auto" w:fill="D0CECE" w:themeFill="background2" w:themeFillShade="E6"/>
          </w:tcPr>
          <w:p w14:paraId="5D7771E6" w14:textId="77777777" w:rsidR="002F1818" w:rsidRPr="007D7CF8" w:rsidRDefault="002F1818" w:rsidP="00510B70">
            <w:pPr>
              <w:rPr>
                <w:b/>
                <w:sz w:val="22"/>
                <w:szCs w:val="22"/>
              </w:rPr>
            </w:pPr>
          </w:p>
        </w:tc>
        <w:tc>
          <w:tcPr>
            <w:tcW w:w="3174" w:type="dxa"/>
            <w:shd w:val="clear" w:color="auto" w:fill="D0CECE" w:themeFill="background2" w:themeFillShade="E6"/>
          </w:tcPr>
          <w:p w14:paraId="6E0BFA77" w14:textId="1BAEB29A" w:rsidR="002F1818" w:rsidRDefault="002F1818" w:rsidP="002F1818">
            <w:pPr>
              <w:rPr>
                <w:b/>
                <w:bCs/>
              </w:rPr>
            </w:pPr>
            <w:r w:rsidRPr="002F1818">
              <w:rPr>
                <w:b/>
                <w:bCs/>
              </w:rPr>
              <w:t>İş</w:t>
            </w:r>
            <w:r>
              <w:rPr>
                <w:b/>
                <w:bCs/>
              </w:rPr>
              <w:t>çilerin İşe Yerleştirilmesi</w:t>
            </w:r>
            <w:r w:rsidR="007C36DA">
              <w:rPr>
                <w:b/>
                <w:bCs/>
              </w:rPr>
              <w:t>nde</w:t>
            </w:r>
            <w:r w:rsidRPr="002F1818">
              <w:rPr>
                <w:b/>
                <w:bCs/>
              </w:rPr>
              <w:t xml:space="preserve"> İdari İşbirliğinin Güçlendirilmesi ve Bilgiye Erişimin Artırılması </w:t>
            </w:r>
            <w:r w:rsidRPr="007D7CF8">
              <w:rPr>
                <w:b/>
                <w:bCs/>
              </w:rPr>
              <w:t>(VP2020/0</w:t>
            </w:r>
            <w:r>
              <w:rPr>
                <w:b/>
                <w:bCs/>
              </w:rPr>
              <w:t>7</w:t>
            </w:r>
            <w:r w:rsidRPr="007D7CF8">
              <w:rPr>
                <w:b/>
                <w:bCs/>
              </w:rPr>
              <w:t>)</w:t>
            </w:r>
          </w:p>
          <w:p w14:paraId="18068FC5" w14:textId="77777777" w:rsidR="00CE573C" w:rsidRDefault="00CE573C" w:rsidP="002F1818">
            <w:pPr>
              <w:rPr>
                <w:b/>
                <w:bCs/>
              </w:rPr>
            </w:pPr>
          </w:p>
          <w:p w14:paraId="163FE9BD" w14:textId="55BBAB7D" w:rsidR="007C36DA" w:rsidRPr="00CE573C" w:rsidRDefault="007C36DA" w:rsidP="002F1818">
            <w:r w:rsidRPr="00CE573C">
              <w:t>Bu ça</w:t>
            </w:r>
            <w:r w:rsidR="00CE573C">
              <w:t>ğ</w:t>
            </w:r>
            <w:r w:rsidRPr="00CE573C">
              <w:t>rı</w:t>
            </w:r>
            <w:r w:rsidR="00CE573C">
              <w:t>,</w:t>
            </w:r>
            <w:r w:rsidRPr="00CE573C">
              <w:t xml:space="preserve"> Avrupa Sosyal Haklar sutunundaki işcilerin işe yerleştirilmesi ve İnsana yakışır İş kavramları ile ilgili temel ilkelerin uygulanmasına destek olmayı hedeflemektedir. </w:t>
            </w:r>
          </w:p>
          <w:p w14:paraId="4A595E18" w14:textId="77777777" w:rsidR="002F1818" w:rsidRPr="00F12C47" w:rsidRDefault="002F1818" w:rsidP="00510B70">
            <w:pPr>
              <w:rPr>
                <w:b/>
                <w:bCs/>
              </w:rPr>
            </w:pPr>
          </w:p>
        </w:tc>
        <w:tc>
          <w:tcPr>
            <w:tcW w:w="2748" w:type="dxa"/>
            <w:shd w:val="clear" w:color="auto" w:fill="D0CECE" w:themeFill="background2" w:themeFillShade="E6"/>
          </w:tcPr>
          <w:p w14:paraId="168142F1" w14:textId="77777777" w:rsidR="007C36DA" w:rsidRPr="00BD07A6" w:rsidRDefault="007C36DA" w:rsidP="007C36DA">
            <w:pPr>
              <w:numPr>
                <w:ilvl w:val="0"/>
                <w:numId w:val="11"/>
              </w:numPr>
              <w:spacing w:after="200" w:line="276" w:lineRule="auto"/>
              <w:jc w:val="both"/>
              <w:rPr>
                <w:rFonts w:eastAsia="Calibri"/>
                <w:b/>
                <w:bCs/>
              </w:rPr>
            </w:pPr>
            <w:r w:rsidRPr="00BD07A6">
              <w:rPr>
                <w:rFonts w:eastAsia="Calibri"/>
                <w:b/>
                <w:bCs/>
                <w:u w:val="single"/>
              </w:rPr>
              <w:lastRenderedPageBreak/>
              <w:t>Kuruluşların türleri</w:t>
            </w:r>
            <w:r w:rsidRPr="00BD07A6">
              <w:rPr>
                <w:rFonts w:eastAsia="Calibri"/>
                <w:b/>
                <w:bCs/>
              </w:rPr>
              <w:t>:</w:t>
            </w:r>
            <w:r w:rsidRPr="00BD07A6">
              <w:rPr>
                <w:rFonts w:eastAsia="Calibri"/>
              </w:rPr>
              <w:t xml:space="preserve"> Kamu makamları, uluslararası örgütler, kâr amacı gütmeyen kuruluşlar, araştırma merkezleri, yükseköğretim kurumları ve sivil toplum kuruluşları katılım sağlayabilir.</w:t>
            </w:r>
          </w:p>
          <w:p w14:paraId="617B9AE1" w14:textId="5D819BCF" w:rsidR="002F1818" w:rsidRPr="0010032E" w:rsidRDefault="007C36DA" w:rsidP="00510B70">
            <w:pPr>
              <w:numPr>
                <w:ilvl w:val="0"/>
                <w:numId w:val="11"/>
              </w:numPr>
              <w:spacing w:after="200" w:line="276" w:lineRule="auto"/>
              <w:jc w:val="both"/>
              <w:rPr>
                <w:rFonts w:eastAsia="Calibri"/>
                <w:b/>
                <w:bCs/>
                <w:u w:val="single"/>
              </w:rPr>
            </w:pPr>
            <w:r w:rsidRPr="00BD07A6">
              <w:rPr>
                <w:rFonts w:eastAsia="Calibri"/>
                <w:b/>
                <w:bCs/>
                <w:u w:val="single"/>
              </w:rPr>
              <w:lastRenderedPageBreak/>
              <w:t>Uygun olmak için:</w:t>
            </w:r>
            <w:r>
              <w:rPr>
                <w:rFonts w:eastAsia="Calibri"/>
                <w:b/>
                <w:bCs/>
                <w:u w:val="single"/>
              </w:rPr>
              <w:t xml:space="preserve"> </w:t>
            </w:r>
            <w:r w:rsidRPr="00BD07A6">
              <w:rPr>
                <w:rFonts w:eastAsia="Calibri"/>
              </w:rPr>
              <w:t xml:space="preserve">Konsorsiyumun </w:t>
            </w:r>
            <w:r w:rsidR="00CE573C">
              <w:rPr>
                <w:rFonts w:eastAsia="Calibri"/>
              </w:rPr>
              <w:t>lider başvuru sahibi</w:t>
            </w:r>
            <w:r w:rsidRPr="00BD07A6">
              <w:rPr>
                <w:rFonts w:eastAsia="Calibri"/>
              </w:rPr>
              <w:t xml:space="preserve"> ve ortak başvuru sahipleri en az 3 farklı AB üye devletinden ya da EaSI’nin Progress bileşenine katılım sağlayan diğer ülkelerden oluşmalıdır. (Örneğin; </w:t>
            </w:r>
            <w:r w:rsidR="00CE573C">
              <w:rPr>
                <w:rFonts w:eastAsia="Calibri"/>
              </w:rPr>
              <w:t>Lider başvuru sahibi</w:t>
            </w:r>
            <w:r w:rsidR="00CE573C" w:rsidRPr="00BD07A6">
              <w:rPr>
                <w:rFonts w:eastAsia="Calibri"/>
              </w:rPr>
              <w:t xml:space="preserve"> </w:t>
            </w:r>
            <w:r w:rsidRPr="00BD07A6">
              <w:rPr>
                <w:rFonts w:eastAsia="Calibri"/>
              </w:rPr>
              <w:t>+ 3 eş başvuru sahibi şeklinde)</w:t>
            </w:r>
          </w:p>
        </w:tc>
        <w:tc>
          <w:tcPr>
            <w:tcW w:w="2343" w:type="dxa"/>
            <w:shd w:val="clear" w:color="auto" w:fill="D0CECE" w:themeFill="background2" w:themeFillShade="E6"/>
          </w:tcPr>
          <w:p w14:paraId="09C18045" w14:textId="77777777" w:rsidR="002F1818" w:rsidRDefault="007C36DA" w:rsidP="00F20636">
            <w:pPr>
              <w:widowControl w:val="0"/>
              <w:autoSpaceDE w:val="0"/>
              <w:autoSpaceDN w:val="0"/>
              <w:spacing w:before="5"/>
              <w:jc w:val="both"/>
              <w:rPr>
                <w:b/>
              </w:rPr>
            </w:pPr>
            <w:r w:rsidRPr="007D7CF8">
              <w:lastRenderedPageBreak/>
              <w:t xml:space="preserve">Bu çağrı altındaki projelerin  finansmanı için tahsis edilen </w:t>
            </w:r>
            <w:r w:rsidRPr="00BD07A6">
              <w:t xml:space="preserve">edilen toplam bütçe </w:t>
            </w:r>
            <w:r w:rsidRPr="00AE3D84">
              <w:rPr>
                <w:b/>
                <w:bCs/>
              </w:rPr>
              <w:t>3</w:t>
            </w:r>
            <w:r w:rsidRPr="00BD07A6">
              <w:rPr>
                <w:b/>
              </w:rPr>
              <w:t>.390.860 Avro</w:t>
            </w:r>
            <w:r>
              <w:rPr>
                <w:b/>
              </w:rPr>
              <w:t xml:space="preserve">dur. </w:t>
            </w:r>
          </w:p>
          <w:p w14:paraId="5F627A82" w14:textId="6792A36A" w:rsidR="007C36DA" w:rsidRDefault="007C36DA" w:rsidP="007C36DA">
            <w:pPr>
              <w:widowControl w:val="0"/>
              <w:autoSpaceDE w:val="0"/>
              <w:autoSpaceDN w:val="0"/>
              <w:spacing w:before="5"/>
              <w:jc w:val="both"/>
            </w:pPr>
            <w:r w:rsidRPr="007D7CF8">
              <w:t xml:space="preserve">AB’den talep edilecek hibe miktarı </w:t>
            </w:r>
            <w:r w:rsidRPr="007C36DA">
              <w:rPr>
                <w:b/>
                <w:bCs/>
              </w:rPr>
              <w:t>250.000 –</w:t>
            </w:r>
            <w:r>
              <w:rPr>
                <w:b/>
                <w:bCs/>
              </w:rPr>
              <w:t xml:space="preserve"> </w:t>
            </w:r>
            <w:r w:rsidRPr="007C36DA">
              <w:rPr>
                <w:b/>
                <w:bCs/>
              </w:rPr>
              <w:t>650.000 Avro</w:t>
            </w:r>
            <w:r w:rsidRPr="007D7CF8">
              <w:t xml:space="preserve"> arasında olmalıdır. </w:t>
            </w:r>
          </w:p>
          <w:p w14:paraId="7F93F49E" w14:textId="77777777" w:rsidR="007C36DA" w:rsidRDefault="007C36DA" w:rsidP="007C36DA">
            <w:pPr>
              <w:widowControl w:val="0"/>
              <w:autoSpaceDE w:val="0"/>
              <w:autoSpaceDN w:val="0"/>
              <w:spacing w:before="5"/>
              <w:jc w:val="both"/>
            </w:pPr>
          </w:p>
          <w:p w14:paraId="2E476D0F" w14:textId="052FB6DD" w:rsidR="007C36DA" w:rsidRPr="007D7CF8" w:rsidRDefault="007C36DA" w:rsidP="007C36DA">
            <w:pPr>
              <w:widowControl w:val="0"/>
              <w:autoSpaceDE w:val="0"/>
              <w:autoSpaceDN w:val="0"/>
              <w:spacing w:before="5"/>
              <w:jc w:val="both"/>
            </w:pPr>
            <w:r w:rsidRPr="00BD07A6">
              <w:t xml:space="preserve">AB hibesi, projenin komisyonca kabul edilen toplam </w:t>
            </w:r>
            <w:r w:rsidRPr="00BD07A6">
              <w:lastRenderedPageBreak/>
              <w:t>masrafların % 80'ini aşmamalıdır.</w:t>
            </w:r>
          </w:p>
          <w:p w14:paraId="5DF1939C" w14:textId="73FE9C5D" w:rsidR="007C36DA" w:rsidRPr="007D7CF8" w:rsidRDefault="007C36DA" w:rsidP="00F20636">
            <w:pPr>
              <w:widowControl w:val="0"/>
              <w:autoSpaceDE w:val="0"/>
              <w:autoSpaceDN w:val="0"/>
              <w:spacing w:before="5"/>
              <w:jc w:val="both"/>
            </w:pPr>
          </w:p>
        </w:tc>
        <w:tc>
          <w:tcPr>
            <w:tcW w:w="3754" w:type="dxa"/>
            <w:shd w:val="clear" w:color="auto" w:fill="D0CECE" w:themeFill="background2" w:themeFillShade="E6"/>
          </w:tcPr>
          <w:p w14:paraId="633CB5EE" w14:textId="19B72694" w:rsidR="007C36DA" w:rsidRDefault="007C36DA" w:rsidP="007C36DA">
            <w:pPr>
              <w:rPr>
                <w:b/>
                <w:bCs/>
                <w:sz w:val="22"/>
                <w:szCs w:val="22"/>
              </w:rPr>
            </w:pPr>
            <w:r w:rsidRPr="007D7CF8">
              <w:rPr>
                <w:sz w:val="22"/>
                <w:szCs w:val="22"/>
              </w:rPr>
              <w:lastRenderedPageBreak/>
              <w:t xml:space="preserve">Son Başvuru tarihi: </w:t>
            </w:r>
            <w:r>
              <w:rPr>
                <w:b/>
                <w:bCs/>
                <w:sz w:val="22"/>
                <w:szCs w:val="22"/>
              </w:rPr>
              <w:t xml:space="preserve">30 </w:t>
            </w:r>
            <w:r w:rsidRPr="00F12C47">
              <w:rPr>
                <w:b/>
                <w:bCs/>
                <w:sz w:val="22"/>
                <w:szCs w:val="22"/>
              </w:rPr>
              <w:t>Temmuz 2020</w:t>
            </w:r>
          </w:p>
          <w:p w14:paraId="2B1C5962" w14:textId="77777777" w:rsidR="007C36DA" w:rsidRDefault="007C36DA" w:rsidP="007C36DA">
            <w:pPr>
              <w:rPr>
                <w:sz w:val="22"/>
                <w:szCs w:val="22"/>
              </w:rPr>
            </w:pPr>
          </w:p>
          <w:p w14:paraId="799DC9FB" w14:textId="77777777" w:rsidR="007C36DA" w:rsidRPr="007D7CF8" w:rsidRDefault="007C36DA" w:rsidP="007C36DA">
            <w:pPr>
              <w:rPr>
                <w:sz w:val="22"/>
                <w:szCs w:val="22"/>
              </w:rPr>
            </w:pPr>
            <w:r w:rsidRPr="007D7CF8">
              <w:rPr>
                <w:sz w:val="22"/>
                <w:szCs w:val="22"/>
              </w:rPr>
              <w:t>Başvuru yapmadan önce “Başvuru Sahipleri İçin Rehber” doküman ve tüm detayları içeren</w:t>
            </w:r>
          </w:p>
          <w:p w14:paraId="355AAA08" w14:textId="13A8C9EC" w:rsidR="007C36DA" w:rsidRPr="00F4630A" w:rsidRDefault="007C36DA" w:rsidP="007C36DA">
            <w:pPr>
              <w:rPr>
                <w:sz w:val="22"/>
                <w:szCs w:val="22"/>
              </w:rPr>
            </w:pPr>
            <w:r w:rsidRPr="007D7CF8">
              <w:rPr>
                <w:sz w:val="22"/>
                <w:szCs w:val="22"/>
              </w:rPr>
              <w:t xml:space="preserve">“Çağrı Metni” tam olarak incelenmelidir. Çağrı metni ve diğer ilgili dokümanlar için </w:t>
            </w:r>
            <w:hyperlink r:id="rId24" w:history="1">
              <w:r w:rsidRPr="00F12C47">
                <w:rPr>
                  <w:rStyle w:val="Hyperlink"/>
                  <w:sz w:val="22"/>
                  <w:szCs w:val="22"/>
                </w:rPr>
                <w:t>tıklayınız.</w:t>
              </w:r>
            </w:hyperlink>
            <w:r w:rsidRPr="00F4630A">
              <w:rPr>
                <w:sz w:val="22"/>
                <w:szCs w:val="22"/>
              </w:rPr>
              <w:t xml:space="preserve"> </w:t>
            </w:r>
          </w:p>
          <w:p w14:paraId="17B8BAC4" w14:textId="77777777" w:rsidR="002F1818" w:rsidRPr="007D7CF8" w:rsidRDefault="002F1818" w:rsidP="006B60E5">
            <w:pPr>
              <w:rPr>
                <w:sz w:val="22"/>
                <w:szCs w:val="22"/>
              </w:rPr>
            </w:pPr>
          </w:p>
        </w:tc>
      </w:tr>
    </w:tbl>
    <w:p w14:paraId="127DA548" w14:textId="77777777" w:rsidR="009B0B01" w:rsidRPr="00F4630A" w:rsidRDefault="009B0B01"/>
    <w:p w14:paraId="793A7DEA" w14:textId="77777777" w:rsidR="009B0B01" w:rsidRPr="00F4630A" w:rsidRDefault="009B0B01"/>
    <w:p w14:paraId="53FD7424" w14:textId="77777777" w:rsidR="009B0B01" w:rsidRPr="00F4630A" w:rsidRDefault="009B0B01"/>
    <w:sectPr w:rsidR="009B0B01" w:rsidRPr="00F4630A" w:rsidSect="009B0B01">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642C9A" w14:textId="77777777" w:rsidR="007F41B0" w:rsidRDefault="007F41B0" w:rsidP="005D452E">
      <w:r>
        <w:separator/>
      </w:r>
    </w:p>
  </w:endnote>
  <w:endnote w:type="continuationSeparator" w:id="0">
    <w:p w14:paraId="6A1DB7F2" w14:textId="77777777" w:rsidR="007F41B0" w:rsidRDefault="007F41B0" w:rsidP="005D4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7FA59A" w14:textId="77777777" w:rsidR="007F41B0" w:rsidRDefault="007F41B0" w:rsidP="005D452E">
      <w:r>
        <w:separator/>
      </w:r>
    </w:p>
  </w:footnote>
  <w:footnote w:type="continuationSeparator" w:id="0">
    <w:p w14:paraId="45BDB5BB" w14:textId="77777777" w:rsidR="007F41B0" w:rsidRDefault="007F41B0" w:rsidP="005D452E">
      <w:r>
        <w:continuationSeparator/>
      </w:r>
    </w:p>
  </w:footnote>
  <w:footnote w:id="1">
    <w:p w14:paraId="636D6633" w14:textId="77777777" w:rsidR="00F20636" w:rsidRDefault="00F20636">
      <w:pPr>
        <w:pStyle w:val="FootnoteText"/>
      </w:pPr>
      <w:r>
        <w:rPr>
          <w:rStyle w:val="FootnoteReference"/>
        </w:rPr>
        <w:footnoteRef/>
      </w:r>
      <w:r>
        <w:t xml:space="preserve"> Erasmus+: </w:t>
      </w:r>
      <w:hyperlink r:id="rId1" w:history="1">
        <w:r w:rsidRPr="00084923">
          <w:rPr>
            <w:rStyle w:val="Hyperlink"/>
          </w:rPr>
          <w:t>https://eacea.ec.europa.eu/erasmus-plus/funding_en</w:t>
        </w:r>
      </w:hyperlink>
      <w:r>
        <w:t xml:space="preserve"> </w:t>
      </w:r>
    </w:p>
    <w:p w14:paraId="76F6908F" w14:textId="77777777" w:rsidR="00F20636" w:rsidRDefault="00F20636">
      <w:pPr>
        <w:pStyle w:val="FootnoteText"/>
      </w:pPr>
      <w:r>
        <w:t xml:space="preserve">ESC: </w:t>
      </w:r>
      <w:hyperlink r:id="rId2" w:history="1">
        <w:r w:rsidRPr="00084923">
          <w:rPr>
            <w:rStyle w:val="Hyperlink"/>
          </w:rPr>
          <w:t>https://eur-lex.europa.eu/legal-content/EN/TXT/?uri=uriserv:OJ.C_.2019.382.01.0023.01.ENG&amp;toc=OJ:C:2019:382:TOC</w:t>
        </w:r>
      </w:hyperlink>
      <w:r>
        <w:t xml:space="preserve"> </w:t>
      </w:r>
    </w:p>
    <w:p w14:paraId="6C14BC93" w14:textId="77777777" w:rsidR="00F20636" w:rsidRDefault="00F20636" w:rsidP="003901CA">
      <w:pPr>
        <w:pStyle w:val="FootnoteText"/>
      </w:pPr>
      <w:r>
        <w:t xml:space="preserve">COSME: </w:t>
      </w:r>
      <w:hyperlink r:id="rId3" w:history="1">
        <w:r w:rsidRPr="00295897">
          <w:rPr>
            <w:rStyle w:val="Hyperlink"/>
          </w:rPr>
          <w:t>https://ec.europa.eu/easme/en/section/cosme/cosme-open-calls-proposals</w:t>
        </w:r>
      </w:hyperlink>
    </w:p>
    <w:p w14:paraId="729352B4" w14:textId="77777777" w:rsidR="00F20636" w:rsidRDefault="00F20636" w:rsidP="003901CA">
      <w:pPr>
        <w:pStyle w:val="FootnoteText"/>
      </w:pPr>
      <w:r>
        <w:t xml:space="preserve">HORIZON: </w:t>
      </w:r>
      <w:hyperlink r:id="rId4" w:history="1">
        <w:r w:rsidRPr="00295897">
          <w:rPr>
            <w:rStyle w:val="Hyperlink"/>
          </w:rPr>
          <w:t>https://ec.europa.eu/programmes/horizon2020/</w:t>
        </w:r>
      </w:hyperlink>
    </w:p>
    <w:p w14:paraId="18D8B49C" w14:textId="77777777" w:rsidR="00F20636" w:rsidRDefault="00F20636" w:rsidP="003901CA">
      <w:pPr>
        <w:pStyle w:val="FootnoteText"/>
      </w:pPr>
      <w:r>
        <w:t xml:space="preserve">EaSI: </w:t>
      </w:r>
      <w:hyperlink r:id="rId5" w:history="1">
        <w:r w:rsidRPr="00295897">
          <w:rPr>
            <w:rStyle w:val="Hyperlink"/>
          </w:rPr>
          <w:t>https://ec.europa.eu/social/main.jsp?catId=629</w:t>
        </w:r>
      </w:hyperlink>
    </w:p>
    <w:p w14:paraId="4C9589D5" w14:textId="77777777" w:rsidR="00F20636" w:rsidRDefault="00F20636" w:rsidP="003901C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F7429"/>
    <w:multiLevelType w:val="hybridMultilevel"/>
    <w:tmpl w:val="4572B3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3F018B6"/>
    <w:multiLevelType w:val="hybridMultilevel"/>
    <w:tmpl w:val="423ECA14"/>
    <w:lvl w:ilvl="0" w:tplc="33DAB360">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 w15:restartNumberingAfterBreak="0">
    <w:nsid w:val="195E72A5"/>
    <w:multiLevelType w:val="hybridMultilevel"/>
    <w:tmpl w:val="C818FDFE"/>
    <w:lvl w:ilvl="0" w:tplc="A05C6494">
      <w:start w:val="1"/>
      <w:numFmt w:val="lowerLetter"/>
      <w:lvlText w:val="%1)"/>
      <w:lvlJc w:val="left"/>
      <w:pPr>
        <w:ind w:left="245" w:hanging="245"/>
      </w:pPr>
      <w:rPr>
        <w:rFonts w:ascii="Times New Roman" w:eastAsia="Times New Roman" w:hAnsi="Times New Roman" w:cs="Times New Roman" w:hint="default"/>
        <w:b/>
        <w:spacing w:val="-1"/>
        <w:w w:val="100"/>
        <w:sz w:val="24"/>
        <w:szCs w:val="24"/>
        <w:lang w:val="en-US" w:eastAsia="en-US" w:bidi="ar-SA"/>
      </w:rPr>
    </w:lvl>
    <w:lvl w:ilvl="1" w:tplc="44749880">
      <w:numFmt w:val="bullet"/>
      <w:lvlText w:val=""/>
      <w:lvlJc w:val="left"/>
      <w:pPr>
        <w:ind w:left="849" w:hanging="284"/>
      </w:pPr>
      <w:rPr>
        <w:rFonts w:ascii="Symbol" w:eastAsia="Symbol" w:hAnsi="Symbol" w:cs="Symbol" w:hint="default"/>
        <w:w w:val="100"/>
        <w:sz w:val="24"/>
        <w:szCs w:val="24"/>
        <w:lang w:val="en-US" w:eastAsia="en-US" w:bidi="ar-SA"/>
      </w:rPr>
    </w:lvl>
    <w:lvl w:ilvl="2" w:tplc="CC20858E">
      <w:numFmt w:val="bullet"/>
      <w:lvlText w:val="•"/>
      <w:lvlJc w:val="left"/>
      <w:pPr>
        <w:ind w:left="1769" w:hanging="284"/>
      </w:pPr>
      <w:rPr>
        <w:rFonts w:hint="default"/>
        <w:lang w:val="en-US" w:eastAsia="en-US" w:bidi="ar-SA"/>
      </w:rPr>
    </w:lvl>
    <w:lvl w:ilvl="3" w:tplc="1578FC54">
      <w:numFmt w:val="bullet"/>
      <w:lvlText w:val="•"/>
      <w:lvlJc w:val="left"/>
      <w:pPr>
        <w:ind w:left="2687" w:hanging="284"/>
      </w:pPr>
      <w:rPr>
        <w:rFonts w:hint="default"/>
        <w:lang w:val="en-US" w:eastAsia="en-US" w:bidi="ar-SA"/>
      </w:rPr>
    </w:lvl>
    <w:lvl w:ilvl="4" w:tplc="E1727830">
      <w:numFmt w:val="bullet"/>
      <w:lvlText w:val="•"/>
      <w:lvlJc w:val="left"/>
      <w:pPr>
        <w:ind w:left="3606" w:hanging="284"/>
      </w:pPr>
      <w:rPr>
        <w:rFonts w:hint="default"/>
        <w:lang w:val="en-US" w:eastAsia="en-US" w:bidi="ar-SA"/>
      </w:rPr>
    </w:lvl>
    <w:lvl w:ilvl="5" w:tplc="6A748058">
      <w:numFmt w:val="bullet"/>
      <w:lvlText w:val="•"/>
      <w:lvlJc w:val="left"/>
      <w:pPr>
        <w:ind w:left="4524" w:hanging="284"/>
      </w:pPr>
      <w:rPr>
        <w:rFonts w:hint="default"/>
        <w:lang w:val="en-US" w:eastAsia="en-US" w:bidi="ar-SA"/>
      </w:rPr>
    </w:lvl>
    <w:lvl w:ilvl="6" w:tplc="382AF4D8">
      <w:numFmt w:val="bullet"/>
      <w:lvlText w:val="•"/>
      <w:lvlJc w:val="left"/>
      <w:pPr>
        <w:ind w:left="5443" w:hanging="284"/>
      </w:pPr>
      <w:rPr>
        <w:rFonts w:hint="default"/>
        <w:lang w:val="en-US" w:eastAsia="en-US" w:bidi="ar-SA"/>
      </w:rPr>
    </w:lvl>
    <w:lvl w:ilvl="7" w:tplc="8430BA4C">
      <w:numFmt w:val="bullet"/>
      <w:lvlText w:val="•"/>
      <w:lvlJc w:val="left"/>
      <w:pPr>
        <w:ind w:left="6361" w:hanging="284"/>
      </w:pPr>
      <w:rPr>
        <w:rFonts w:hint="default"/>
        <w:lang w:val="en-US" w:eastAsia="en-US" w:bidi="ar-SA"/>
      </w:rPr>
    </w:lvl>
    <w:lvl w:ilvl="8" w:tplc="7E02A224">
      <w:numFmt w:val="bullet"/>
      <w:lvlText w:val="•"/>
      <w:lvlJc w:val="left"/>
      <w:pPr>
        <w:ind w:left="7280" w:hanging="284"/>
      </w:pPr>
      <w:rPr>
        <w:rFonts w:hint="default"/>
        <w:lang w:val="en-US" w:eastAsia="en-US" w:bidi="ar-SA"/>
      </w:rPr>
    </w:lvl>
  </w:abstractNum>
  <w:abstractNum w:abstractNumId="3" w15:restartNumberingAfterBreak="0">
    <w:nsid w:val="196619E1"/>
    <w:multiLevelType w:val="multilevel"/>
    <w:tmpl w:val="0E229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83284C"/>
    <w:multiLevelType w:val="hybridMultilevel"/>
    <w:tmpl w:val="5728FBF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23E55430"/>
    <w:multiLevelType w:val="hybridMultilevel"/>
    <w:tmpl w:val="C818FDFE"/>
    <w:lvl w:ilvl="0" w:tplc="A05C6494">
      <w:start w:val="1"/>
      <w:numFmt w:val="lowerLetter"/>
      <w:lvlText w:val="%1)"/>
      <w:lvlJc w:val="left"/>
      <w:pPr>
        <w:ind w:left="245" w:hanging="245"/>
      </w:pPr>
      <w:rPr>
        <w:rFonts w:ascii="Times New Roman" w:eastAsia="Times New Roman" w:hAnsi="Times New Roman" w:cs="Times New Roman" w:hint="default"/>
        <w:b/>
        <w:spacing w:val="-1"/>
        <w:w w:val="100"/>
        <w:sz w:val="24"/>
        <w:szCs w:val="24"/>
        <w:lang w:val="en-US" w:eastAsia="en-US" w:bidi="ar-SA"/>
      </w:rPr>
    </w:lvl>
    <w:lvl w:ilvl="1" w:tplc="44749880">
      <w:numFmt w:val="bullet"/>
      <w:lvlText w:val=""/>
      <w:lvlJc w:val="left"/>
      <w:pPr>
        <w:ind w:left="849" w:hanging="284"/>
      </w:pPr>
      <w:rPr>
        <w:rFonts w:ascii="Symbol" w:eastAsia="Symbol" w:hAnsi="Symbol" w:cs="Symbol" w:hint="default"/>
        <w:w w:val="100"/>
        <w:sz w:val="24"/>
        <w:szCs w:val="24"/>
        <w:lang w:val="en-US" w:eastAsia="en-US" w:bidi="ar-SA"/>
      </w:rPr>
    </w:lvl>
    <w:lvl w:ilvl="2" w:tplc="CC20858E">
      <w:numFmt w:val="bullet"/>
      <w:lvlText w:val="•"/>
      <w:lvlJc w:val="left"/>
      <w:pPr>
        <w:ind w:left="1769" w:hanging="284"/>
      </w:pPr>
      <w:rPr>
        <w:rFonts w:hint="default"/>
        <w:lang w:val="en-US" w:eastAsia="en-US" w:bidi="ar-SA"/>
      </w:rPr>
    </w:lvl>
    <w:lvl w:ilvl="3" w:tplc="1578FC54">
      <w:numFmt w:val="bullet"/>
      <w:lvlText w:val="•"/>
      <w:lvlJc w:val="left"/>
      <w:pPr>
        <w:ind w:left="2687" w:hanging="284"/>
      </w:pPr>
      <w:rPr>
        <w:rFonts w:hint="default"/>
        <w:lang w:val="en-US" w:eastAsia="en-US" w:bidi="ar-SA"/>
      </w:rPr>
    </w:lvl>
    <w:lvl w:ilvl="4" w:tplc="E1727830">
      <w:numFmt w:val="bullet"/>
      <w:lvlText w:val="•"/>
      <w:lvlJc w:val="left"/>
      <w:pPr>
        <w:ind w:left="3606" w:hanging="284"/>
      </w:pPr>
      <w:rPr>
        <w:rFonts w:hint="default"/>
        <w:lang w:val="en-US" w:eastAsia="en-US" w:bidi="ar-SA"/>
      </w:rPr>
    </w:lvl>
    <w:lvl w:ilvl="5" w:tplc="6A748058">
      <w:numFmt w:val="bullet"/>
      <w:lvlText w:val="•"/>
      <w:lvlJc w:val="left"/>
      <w:pPr>
        <w:ind w:left="4524" w:hanging="284"/>
      </w:pPr>
      <w:rPr>
        <w:rFonts w:hint="default"/>
        <w:lang w:val="en-US" w:eastAsia="en-US" w:bidi="ar-SA"/>
      </w:rPr>
    </w:lvl>
    <w:lvl w:ilvl="6" w:tplc="382AF4D8">
      <w:numFmt w:val="bullet"/>
      <w:lvlText w:val="•"/>
      <w:lvlJc w:val="left"/>
      <w:pPr>
        <w:ind w:left="5443" w:hanging="284"/>
      </w:pPr>
      <w:rPr>
        <w:rFonts w:hint="default"/>
        <w:lang w:val="en-US" w:eastAsia="en-US" w:bidi="ar-SA"/>
      </w:rPr>
    </w:lvl>
    <w:lvl w:ilvl="7" w:tplc="8430BA4C">
      <w:numFmt w:val="bullet"/>
      <w:lvlText w:val="•"/>
      <w:lvlJc w:val="left"/>
      <w:pPr>
        <w:ind w:left="6361" w:hanging="284"/>
      </w:pPr>
      <w:rPr>
        <w:rFonts w:hint="default"/>
        <w:lang w:val="en-US" w:eastAsia="en-US" w:bidi="ar-SA"/>
      </w:rPr>
    </w:lvl>
    <w:lvl w:ilvl="8" w:tplc="7E02A224">
      <w:numFmt w:val="bullet"/>
      <w:lvlText w:val="•"/>
      <w:lvlJc w:val="left"/>
      <w:pPr>
        <w:ind w:left="7280" w:hanging="284"/>
      </w:pPr>
      <w:rPr>
        <w:rFonts w:hint="default"/>
        <w:lang w:val="en-US" w:eastAsia="en-US" w:bidi="ar-SA"/>
      </w:rPr>
    </w:lvl>
  </w:abstractNum>
  <w:abstractNum w:abstractNumId="6" w15:restartNumberingAfterBreak="0">
    <w:nsid w:val="28AA3FDD"/>
    <w:multiLevelType w:val="hybridMultilevel"/>
    <w:tmpl w:val="E3CED43A"/>
    <w:lvl w:ilvl="0" w:tplc="5F8861AE">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D644A11"/>
    <w:multiLevelType w:val="multilevel"/>
    <w:tmpl w:val="5AD29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131965"/>
    <w:multiLevelType w:val="hybridMultilevel"/>
    <w:tmpl w:val="4836CE3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15:restartNumberingAfterBreak="0">
    <w:nsid w:val="69287B6A"/>
    <w:multiLevelType w:val="hybridMultilevel"/>
    <w:tmpl w:val="C818FDFE"/>
    <w:lvl w:ilvl="0" w:tplc="A05C6494">
      <w:start w:val="1"/>
      <w:numFmt w:val="lowerLetter"/>
      <w:lvlText w:val="%1)"/>
      <w:lvlJc w:val="left"/>
      <w:pPr>
        <w:ind w:left="245" w:hanging="245"/>
      </w:pPr>
      <w:rPr>
        <w:rFonts w:ascii="Times New Roman" w:eastAsia="Times New Roman" w:hAnsi="Times New Roman" w:cs="Times New Roman" w:hint="default"/>
        <w:b/>
        <w:spacing w:val="-1"/>
        <w:w w:val="100"/>
        <w:sz w:val="24"/>
        <w:szCs w:val="24"/>
        <w:lang w:val="en-US" w:eastAsia="en-US" w:bidi="ar-SA"/>
      </w:rPr>
    </w:lvl>
    <w:lvl w:ilvl="1" w:tplc="44749880">
      <w:numFmt w:val="bullet"/>
      <w:lvlText w:val=""/>
      <w:lvlJc w:val="left"/>
      <w:pPr>
        <w:ind w:left="849" w:hanging="284"/>
      </w:pPr>
      <w:rPr>
        <w:rFonts w:ascii="Symbol" w:eastAsia="Symbol" w:hAnsi="Symbol" w:cs="Symbol" w:hint="default"/>
        <w:w w:val="100"/>
        <w:sz w:val="24"/>
        <w:szCs w:val="24"/>
        <w:lang w:val="en-US" w:eastAsia="en-US" w:bidi="ar-SA"/>
      </w:rPr>
    </w:lvl>
    <w:lvl w:ilvl="2" w:tplc="CC20858E">
      <w:numFmt w:val="bullet"/>
      <w:lvlText w:val="•"/>
      <w:lvlJc w:val="left"/>
      <w:pPr>
        <w:ind w:left="1769" w:hanging="284"/>
      </w:pPr>
      <w:rPr>
        <w:rFonts w:hint="default"/>
        <w:lang w:val="en-US" w:eastAsia="en-US" w:bidi="ar-SA"/>
      </w:rPr>
    </w:lvl>
    <w:lvl w:ilvl="3" w:tplc="1578FC54">
      <w:numFmt w:val="bullet"/>
      <w:lvlText w:val="•"/>
      <w:lvlJc w:val="left"/>
      <w:pPr>
        <w:ind w:left="2687" w:hanging="284"/>
      </w:pPr>
      <w:rPr>
        <w:rFonts w:hint="default"/>
        <w:lang w:val="en-US" w:eastAsia="en-US" w:bidi="ar-SA"/>
      </w:rPr>
    </w:lvl>
    <w:lvl w:ilvl="4" w:tplc="E1727830">
      <w:numFmt w:val="bullet"/>
      <w:lvlText w:val="•"/>
      <w:lvlJc w:val="left"/>
      <w:pPr>
        <w:ind w:left="3606" w:hanging="284"/>
      </w:pPr>
      <w:rPr>
        <w:rFonts w:hint="default"/>
        <w:lang w:val="en-US" w:eastAsia="en-US" w:bidi="ar-SA"/>
      </w:rPr>
    </w:lvl>
    <w:lvl w:ilvl="5" w:tplc="6A748058">
      <w:numFmt w:val="bullet"/>
      <w:lvlText w:val="•"/>
      <w:lvlJc w:val="left"/>
      <w:pPr>
        <w:ind w:left="4524" w:hanging="284"/>
      </w:pPr>
      <w:rPr>
        <w:rFonts w:hint="default"/>
        <w:lang w:val="en-US" w:eastAsia="en-US" w:bidi="ar-SA"/>
      </w:rPr>
    </w:lvl>
    <w:lvl w:ilvl="6" w:tplc="382AF4D8">
      <w:numFmt w:val="bullet"/>
      <w:lvlText w:val="•"/>
      <w:lvlJc w:val="left"/>
      <w:pPr>
        <w:ind w:left="5443" w:hanging="284"/>
      </w:pPr>
      <w:rPr>
        <w:rFonts w:hint="default"/>
        <w:lang w:val="en-US" w:eastAsia="en-US" w:bidi="ar-SA"/>
      </w:rPr>
    </w:lvl>
    <w:lvl w:ilvl="7" w:tplc="8430BA4C">
      <w:numFmt w:val="bullet"/>
      <w:lvlText w:val="•"/>
      <w:lvlJc w:val="left"/>
      <w:pPr>
        <w:ind w:left="6361" w:hanging="284"/>
      </w:pPr>
      <w:rPr>
        <w:rFonts w:hint="default"/>
        <w:lang w:val="en-US" w:eastAsia="en-US" w:bidi="ar-SA"/>
      </w:rPr>
    </w:lvl>
    <w:lvl w:ilvl="8" w:tplc="7E02A224">
      <w:numFmt w:val="bullet"/>
      <w:lvlText w:val="•"/>
      <w:lvlJc w:val="left"/>
      <w:pPr>
        <w:ind w:left="7280" w:hanging="284"/>
      </w:pPr>
      <w:rPr>
        <w:rFonts w:hint="default"/>
        <w:lang w:val="en-US" w:eastAsia="en-US" w:bidi="ar-SA"/>
      </w:rPr>
    </w:lvl>
  </w:abstractNum>
  <w:abstractNum w:abstractNumId="10" w15:restartNumberingAfterBreak="0">
    <w:nsid w:val="694A0AFD"/>
    <w:multiLevelType w:val="hybridMultilevel"/>
    <w:tmpl w:val="6284F1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C333818"/>
    <w:multiLevelType w:val="multilevel"/>
    <w:tmpl w:val="4502E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F944DE"/>
    <w:multiLevelType w:val="hybridMultilevel"/>
    <w:tmpl w:val="E6084298"/>
    <w:lvl w:ilvl="0" w:tplc="041F0017">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2"/>
  </w:num>
  <w:num w:numId="2">
    <w:abstractNumId w:val="7"/>
  </w:num>
  <w:num w:numId="3">
    <w:abstractNumId w:val="11"/>
  </w:num>
  <w:num w:numId="4">
    <w:abstractNumId w:val="3"/>
  </w:num>
  <w:num w:numId="5">
    <w:abstractNumId w:val="8"/>
  </w:num>
  <w:num w:numId="6">
    <w:abstractNumId w:val="10"/>
  </w:num>
  <w:num w:numId="7">
    <w:abstractNumId w:val="4"/>
  </w:num>
  <w:num w:numId="8">
    <w:abstractNumId w:val="6"/>
  </w:num>
  <w:num w:numId="9">
    <w:abstractNumId w:val="0"/>
  </w:num>
  <w:num w:numId="10">
    <w:abstractNumId w:val="2"/>
  </w:num>
  <w:num w:numId="11">
    <w:abstractNumId w:val="9"/>
  </w:num>
  <w:num w:numId="12">
    <w:abstractNumId w:val="5"/>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B01"/>
    <w:rsid w:val="00013198"/>
    <w:rsid w:val="00021913"/>
    <w:rsid w:val="00097C74"/>
    <w:rsid w:val="000E4795"/>
    <w:rsid w:val="000E6827"/>
    <w:rsid w:val="0010032E"/>
    <w:rsid w:val="001159F9"/>
    <w:rsid w:val="001173B3"/>
    <w:rsid w:val="001270FB"/>
    <w:rsid w:val="0012717E"/>
    <w:rsid w:val="00143F85"/>
    <w:rsid w:val="001B3D08"/>
    <w:rsid w:val="001D4DE8"/>
    <w:rsid w:val="0021498C"/>
    <w:rsid w:val="002F1818"/>
    <w:rsid w:val="003176B3"/>
    <w:rsid w:val="00320EBA"/>
    <w:rsid w:val="00345F8E"/>
    <w:rsid w:val="00382287"/>
    <w:rsid w:val="00382FE0"/>
    <w:rsid w:val="003843B7"/>
    <w:rsid w:val="003901CA"/>
    <w:rsid w:val="003F6EA3"/>
    <w:rsid w:val="003F7A17"/>
    <w:rsid w:val="00421CEB"/>
    <w:rsid w:val="0049450D"/>
    <w:rsid w:val="004C0095"/>
    <w:rsid w:val="005061DE"/>
    <w:rsid w:val="00510B70"/>
    <w:rsid w:val="005330E7"/>
    <w:rsid w:val="005D452E"/>
    <w:rsid w:val="006B60E5"/>
    <w:rsid w:val="006F6588"/>
    <w:rsid w:val="007150E6"/>
    <w:rsid w:val="00756C60"/>
    <w:rsid w:val="0075762E"/>
    <w:rsid w:val="00770657"/>
    <w:rsid w:val="00771C9D"/>
    <w:rsid w:val="00793598"/>
    <w:rsid w:val="007C36DA"/>
    <w:rsid w:val="007D7CF8"/>
    <w:rsid w:val="007F41B0"/>
    <w:rsid w:val="008628E4"/>
    <w:rsid w:val="00874404"/>
    <w:rsid w:val="00896270"/>
    <w:rsid w:val="008A062D"/>
    <w:rsid w:val="008E471D"/>
    <w:rsid w:val="0090748B"/>
    <w:rsid w:val="0098013E"/>
    <w:rsid w:val="00995920"/>
    <w:rsid w:val="009B0B01"/>
    <w:rsid w:val="009B685E"/>
    <w:rsid w:val="009C2A40"/>
    <w:rsid w:val="009F070D"/>
    <w:rsid w:val="00A10C76"/>
    <w:rsid w:val="00A52F77"/>
    <w:rsid w:val="00AC02C7"/>
    <w:rsid w:val="00AC7476"/>
    <w:rsid w:val="00B01293"/>
    <w:rsid w:val="00B322E3"/>
    <w:rsid w:val="00B34B50"/>
    <w:rsid w:val="00BC1A5A"/>
    <w:rsid w:val="00BC6B79"/>
    <w:rsid w:val="00C7654B"/>
    <w:rsid w:val="00CE573C"/>
    <w:rsid w:val="00D02DDC"/>
    <w:rsid w:val="00D202F9"/>
    <w:rsid w:val="00D66471"/>
    <w:rsid w:val="00D833C0"/>
    <w:rsid w:val="00E123C3"/>
    <w:rsid w:val="00E567B5"/>
    <w:rsid w:val="00E730C9"/>
    <w:rsid w:val="00E9384C"/>
    <w:rsid w:val="00F05A54"/>
    <w:rsid w:val="00F12C47"/>
    <w:rsid w:val="00F20636"/>
    <w:rsid w:val="00F37BF0"/>
    <w:rsid w:val="00F4630A"/>
    <w:rsid w:val="00F656F0"/>
    <w:rsid w:val="00F67C5D"/>
    <w:rsid w:val="00F72FC8"/>
    <w:rsid w:val="00F94FAE"/>
    <w:rsid w:val="00FD28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23431"/>
  <w15:docId w15:val="{B3DE9594-7A0F-4F99-81A5-6C3889B00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CEB"/>
    <w:pPr>
      <w:spacing w:after="0" w:line="240" w:lineRule="auto"/>
    </w:pPr>
    <w:rPr>
      <w:rFonts w:ascii="Times New Roman" w:eastAsia="Times New Roman" w:hAnsi="Times New Roman" w:cs="Times New Roman"/>
      <w:sz w:val="24"/>
      <w:szCs w:val="24"/>
      <w:lang w:eastAsia="tr-TR"/>
    </w:rPr>
  </w:style>
  <w:style w:type="paragraph" w:styleId="Heading1">
    <w:name w:val="heading 1"/>
    <w:basedOn w:val="Normal"/>
    <w:next w:val="Normal"/>
    <w:link w:val="Heading1Char"/>
    <w:uiPriority w:val="9"/>
    <w:qFormat/>
    <w:rsid w:val="00B01293"/>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B0B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B0B01"/>
    <w:rPr>
      <w:color w:val="0563C1" w:themeColor="hyperlink"/>
      <w:u w:val="single"/>
    </w:rPr>
  </w:style>
  <w:style w:type="paragraph" w:styleId="ListParagraph">
    <w:name w:val="List Paragraph"/>
    <w:basedOn w:val="Normal"/>
    <w:uiPriority w:val="34"/>
    <w:qFormat/>
    <w:rsid w:val="00021913"/>
    <w:pPr>
      <w:ind w:left="720"/>
      <w:contextualSpacing/>
    </w:pPr>
  </w:style>
  <w:style w:type="paragraph" w:styleId="NormalWeb">
    <w:name w:val="Normal (Web)"/>
    <w:basedOn w:val="Normal"/>
    <w:uiPriority w:val="99"/>
    <w:semiHidden/>
    <w:unhideWhenUsed/>
    <w:rsid w:val="00421CEB"/>
    <w:pPr>
      <w:spacing w:before="100" w:beforeAutospacing="1" w:after="100" w:afterAutospacing="1"/>
    </w:pPr>
  </w:style>
  <w:style w:type="character" w:styleId="Emphasis">
    <w:name w:val="Emphasis"/>
    <w:basedOn w:val="DefaultParagraphFont"/>
    <w:uiPriority w:val="20"/>
    <w:qFormat/>
    <w:rsid w:val="00421CEB"/>
    <w:rPr>
      <w:i/>
      <w:iCs/>
    </w:rPr>
  </w:style>
  <w:style w:type="character" w:customStyle="1" w:styleId="Heading1Char">
    <w:name w:val="Heading 1 Char"/>
    <w:basedOn w:val="DefaultParagraphFont"/>
    <w:link w:val="Heading1"/>
    <w:uiPriority w:val="9"/>
    <w:rsid w:val="00B01293"/>
    <w:rPr>
      <w:rFonts w:asciiTheme="majorHAnsi" w:eastAsiaTheme="majorEastAsia" w:hAnsiTheme="majorHAnsi" w:cstheme="majorBidi"/>
      <w:color w:val="2E74B5" w:themeColor="accent1" w:themeShade="BF"/>
      <w:sz w:val="32"/>
      <w:szCs w:val="32"/>
      <w:lang w:eastAsia="tr-TR"/>
    </w:rPr>
  </w:style>
  <w:style w:type="paragraph" w:styleId="Title">
    <w:name w:val="Title"/>
    <w:basedOn w:val="Normal"/>
    <w:next w:val="Normal"/>
    <w:link w:val="TitleChar"/>
    <w:uiPriority w:val="10"/>
    <w:qFormat/>
    <w:rsid w:val="00B0129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1293"/>
    <w:rPr>
      <w:rFonts w:asciiTheme="majorHAnsi" w:eastAsiaTheme="majorEastAsia" w:hAnsiTheme="majorHAnsi" w:cstheme="majorBidi"/>
      <w:spacing w:val="-10"/>
      <w:kern w:val="28"/>
      <w:sz w:val="56"/>
      <w:szCs w:val="56"/>
      <w:lang w:eastAsia="tr-TR"/>
    </w:rPr>
  </w:style>
  <w:style w:type="paragraph" w:styleId="HTMLPreformatted">
    <w:name w:val="HTML Preformatted"/>
    <w:basedOn w:val="Normal"/>
    <w:link w:val="HTMLPreformattedChar"/>
    <w:uiPriority w:val="99"/>
    <w:semiHidden/>
    <w:unhideWhenUsed/>
    <w:rsid w:val="00C765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C7654B"/>
    <w:rPr>
      <w:rFonts w:ascii="Courier New" w:eastAsia="Times New Roman" w:hAnsi="Courier New" w:cs="Courier New"/>
      <w:sz w:val="20"/>
      <w:szCs w:val="20"/>
      <w:lang w:eastAsia="tr-TR"/>
    </w:rPr>
  </w:style>
  <w:style w:type="paragraph" w:styleId="BalloonText">
    <w:name w:val="Balloon Text"/>
    <w:basedOn w:val="Normal"/>
    <w:link w:val="BalloonTextChar"/>
    <w:uiPriority w:val="99"/>
    <w:semiHidden/>
    <w:unhideWhenUsed/>
    <w:rsid w:val="00F656F0"/>
    <w:rPr>
      <w:rFonts w:ascii="Tahoma" w:hAnsi="Tahoma" w:cs="Tahoma"/>
      <w:sz w:val="16"/>
      <w:szCs w:val="16"/>
    </w:rPr>
  </w:style>
  <w:style w:type="character" w:customStyle="1" w:styleId="BalloonTextChar">
    <w:name w:val="Balloon Text Char"/>
    <w:basedOn w:val="DefaultParagraphFont"/>
    <w:link w:val="BalloonText"/>
    <w:uiPriority w:val="99"/>
    <w:semiHidden/>
    <w:rsid w:val="00F656F0"/>
    <w:rPr>
      <w:rFonts w:ascii="Tahoma" w:eastAsia="Times New Roman" w:hAnsi="Tahoma" w:cs="Tahoma"/>
      <w:sz w:val="16"/>
      <w:szCs w:val="16"/>
      <w:lang w:eastAsia="tr-TR"/>
    </w:rPr>
  </w:style>
  <w:style w:type="paragraph" w:styleId="FootnoteText">
    <w:name w:val="footnote text"/>
    <w:basedOn w:val="Normal"/>
    <w:link w:val="FootnoteTextChar"/>
    <w:uiPriority w:val="99"/>
    <w:semiHidden/>
    <w:unhideWhenUsed/>
    <w:rsid w:val="005D452E"/>
    <w:rPr>
      <w:sz w:val="20"/>
      <w:szCs w:val="20"/>
    </w:rPr>
  </w:style>
  <w:style w:type="character" w:customStyle="1" w:styleId="FootnoteTextChar">
    <w:name w:val="Footnote Text Char"/>
    <w:basedOn w:val="DefaultParagraphFont"/>
    <w:link w:val="FootnoteText"/>
    <w:uiPriority w:val="99"/>
    <w:semiHidden/>
    <w:rsid w:val="005D452E"/>
    <w:rPr>
      <w:rFonts w:ascii="Times New Roman" w:eastAsia="Times New Roman" w:hAnsi="Times New Roman" w:cs="Times New Roman"/>
      <w:sz w:val="20"/>
      <w:szCs w:val="20"/>
      <w:lang w:eastAsia="tr-TR"/>
    </w:rPr>
  </w:style>
  <w:style w:type="character" w:styleId="FootnoteReference">
    <w:name w:val="footnote reference"/>
    <w:basedOn w:val="DefaultParagraphFont"/>
    <w:uiPriority w:val="99"/>
    <w:semiHidden/>
    <w:unhideWhenUsed/>
    <w:rsid w:val="005D452E"/>
    <w:rPr>
      <w:vertAlign w:val="superscript"/>
    </w:rPr>
  </w:style>
  <w:style w:type="character" w:styleId="Strong">
    <w:name w:val="Strong"/>
    <w:basedOn w:val="DefaultParagraphFont"/>
    <w:uiPriority w:val="22"/>
    <w:qFormat/>
    <w:rsid w:val="008E471D"/>
    <w:rPr>
      <w:b/>
      <w:bCs/>
    </w:rPr>
  </w:style>
  <w:style w:type="character" w:styleId="UnresolvedMention">
    <w:name w:val="Unresolved Mention"/>
    <w:basedOn w:val="DefaultParagraphFont"/>
    <w:uiPriority w:val="99"/>
    <w:semiHidden/>
    <w:unhideWhenUsed/>
    <w:rsid w:val="00143F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231863">
      <w:bodyDiv w:val="1"/>
      <w:marLeft w:val="0"/>
      <w:marRight w:val="0"/>
      <w:marTop w:val="0"/>
      <w:marBottom w:val="0"/>
      <w:divBdr>
        <w:top w:val="none" w:sz="0" w:space="0" w:color="auto"/>
        <w:left w:val="none" w:sz="0" w:space="0" w:color="auto"/>
        <w:bottom w:val="none" w:sz="0" w:space="0" w:color="auto"/>
        <w:right w:val="none" w:sz="0" w:space="0" w:color="auto"/>
      </w:divBdr>
    </w:div>
    <w:div w:id="255751277">
      <w:bodyDiv w:val="1"/>
      <w:marLeft w:val="0"/>
      <w:marRight w:val="0"/>
      <w:marTop w:val="0"/>
      <w:marBottom w:val="0"/>
      <w:divBdr>
        <w:top w:val="none" w:sz="0" w:space="0" w:color="auto"/>
        <w:left w:val="none" w:sz="0" w:space="0" w:color="auto"/>
        <w:bottom w:val="none" w:sz="0" w:space="0" w:color="auto"/>
        <w:right w:val="none" w:sz="0" w:space="0" w:color="auto"/>
      </w:divBdr>
    </w:div>
    <w:div w:id="887843185">
      <w:bodyDiv w:val="1"/>
      <w:marLeft w:val="0"/>
      <w:marRight w:val="0"/>
      <w:marTop w:val="0"/>
      <w:marBottom w:val="0"/>
      <w:divBdr>
        <w:top w:val="none" w:sz="0" w:space="0" w:color="auto"/>
        <w:left w:val="none" w:sz="0" w:space="0" w:color="auto"/>
        <w:bottom w:val="none" w:sz="0" w:space="0" w:color="auto"/>
        <w:right w:val="none" w:sz="0" w:space="0" w:color="auto"/>
      </w:divBdr>
    </w:div>
    <w:div w:id="1017853707">
      <w:bodyDiv w:val="1"/>
      <w:marLeft w:val="0"/>
      <w:marRight w:val="0"/>
      <w:marTop w:val="0"/>
      <w:marBottom w:val="0"/>
      <w:divBdr>
        <w:top w:val="none" w:sz="0" w:space="0" w:color="auto"/>
        <w:left w:val="none" w:sz="0" w:space="0" w:color="auto"/>
        <w:bottom w:val="none" w:sz="0" w:space="0" w:color="auto"/>
        <w:right w:val="none" w:sz="0" w:space="0" w:color="auto"/>
      </w:divBdr>
    </w:div>
    <w:div w:id="1063672996">
      <w:bodyDiv w:val="1"/>
      <w:marLeft w:val="0"/>
      <w:marRight w:val="0"/>
      <w:marTop w:val="0"/>
      <w:marBottom w:val="0"/>
      <w:divBdr>
        <w:top w:val="none" w:sz="0" w:space="0" w:color="auto"/>
        <w:left w:val="none" w:sz="0" w:space="0" w:color="auto"/>
        <w:bottom w:val="none" w:sz="0" w:space="0" w:color="auto"/>
        <w:right w:val="none" w:sz="0" w:space="0" w:color="auto"/>
      </w:divBdr>
    </w:div>
    <w:div w:id="1292446184">
      <w:bodyDiv w:val="1"/>
      <w:marLeft w:val="0"/>
      <w:marRight w:val="0"/>
      <w:marTop w:val="0"/>
      <w:marBottom w:val="0"/>
      <w:divBdr>
        <w:top w:val="none" w:sz="0" w:space="0" w:color="auto"/>
        <w:left w:val="none" w:sz="0" w:space="0" w:color="auto"/>
        <w:bottom w:val="none" w:sz="0" w:space="0" w:color="auto"/>
        <w:right w:val="none" w:sz="0" w:space="0" w:color="auto"/>
      </w:divBdr>
    </w:div>
    <w:div w:id="1675379847">
      <w:bodyDiv w:val="1"/>
      <w:marLeft w:val="0"/>
      <w:marRight w:val="0"/>
      <w:marTop w:val="0"/>
      <w:marBottom w:val="0"/>
      <w:divBdr>
        <w:top w:val="none" w:sz="0" w:space="0" w:color="auto"/>
        <w:left w:val="none" w:sz="0" w:space="0" w:color="auto"/>
        <w:bottom w:val="none" w:sz="0" w:space="0" w:color="auto"/>
        <w:right w:val="none" w:sz="0" w:space="0" w:color="auto"/>
      </w:divBdr>
    </w:div>
    <w:div w:id="2032148705">
      <w:bodyDiv w:val="1"/>
      <w:marLeft w:val="0"/>
      <w:marRight w:val="0"/>
      <w:marTop w:val="0"/>
      <w:marBottom w:val="0"/>
      <w:divBdr>
        <w:top w:val="none" w:sz="0" w:space="0" w:color="auto"/>
        <w:left w:val="none" w:sz="0" w:space="0" w:color="auto"/>
        <w:bottom w:val="none" w:sz="0" w:space="0" w:color="auto"/>
        <w:right w:val="none" w:sz="0" w:space="0" w:color="auto"/>
      </w:divBdr>
      <w:divsChild>
        <w:div w:id="9839745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gov.tr" TargetMode="External"/><Relationship Id="rId13" Type="http://schemas.openxmlformats.org/officeDocument/2006/relationships/hyperlink" Target="https://bit.ly/341lphq" TargetMode="External"/><Relationship Id="rId18" Type="http://schemas.openxmlformats.org/officeDocument/2006/relationships/hyperlink" Target="https://ec.europa.eu/easme/en/section/cosme/cos-sem-2020-4-01-social-economy-mission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ec.europa.eu/social/main.jsp?catId=629&amp;langId=en&amp;callId=583&amp;furtherCalls=yes" TargetMode="External"/><Relationship Id="rId7" Type="http://schemas.openxmlformats.org/officeDocument/2006/relationships/endnotes" Target="endnotes.xml"/><Relationship Id="rId12" Type="http://schemas.openxmlformats.org/officeDocument/2006/relationships/hyperlink" Target="https://ec.europa.eu/programmes/erasmus-plus/resources/documents/erasmus-programme-guide-2020_en" TargetMode="External"/><Relationship Id="rId17" Type="http://schemas.openxmlformats.org/officeDocument/2006/relationships/hyperlink" Target="https://europa.eu/youth/solidarity_en"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ua.gov.tr" TargetMode="External"/><Relationship Id="rId20" Type="http://schemas.openxmlformats.org/officeDocument/2006/relationships/hyperlink" Target="https://bit.ly/2E5CgV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a.gov.tr" TargetMode="External"/><Relationship Id="rId24" Type="http://schemas.openxmlformats.org/officeDocument/2006/relationships/hyperlink" Target="https://ec.europa.eu/social/main.jsp?catId=629&amp;langId=en&amp;callId=597&amp;furtherCalls=yes" TargetMode="External"/><Relationship Id="rId5" Type="http://schemas.openxmlformats.org/officeDocument/2006/relationships/webSettings" Target="webSettings.xml"/><Relationship Id="rId15" Type="http://schemas.openxmlformats.org/officeDocument/2006/relationships/hyperlink" Target="https://europa.eu/youth/solidarity_en" TargetMode="External"/><Relationship Id="rId23" Type="http://schemas.openxmlformats.org/officeDocument/2006/relationships/hyperlink" Target="https://ec.europa.eu/social/main.jsp?catId=629&amp;langId=en&amp;callId=598&amp;furtherCalls=yes" TargetMode="External"/><Relationship Id="rId10" Type="http://schemas.openxmlformats.org/officeDocument/2006/relationships/hyperlink" Target="http://www.ua.gov.tr" TargetMode="External"/><Relationship Id="rId19" Type="http://schemas.openxmlformats.org/officeDocument/2006/relationships/hyperlink" Target="https://bit.ly/2Yw9qau" TargetMode="External"/><Relationship Id="rId4" Type="http://schemas.openxmlformats.org/officeDocument/2006/relationships/settings" Target="settings.xml"/><Relationship Id="rId9" Type="http://schemas.openxmlformats.org/officeDocument/2006/relationships/hyperlink" Target="http://www.ua.gov.tr" TargetMode="External"/><Relationship Id="rId14" Type="http://schemas.openxmlformats.org/officeDocument/2006/relationships/hyperlink" Target="http://www.ua.gov.tr" TargetMode="External"/><Relationship Id="rId22" Type="http://schemas.openxmlformats.org/officeDocument/2006/relationships/hyperlink" Target="https://ec.europa.eu/social/main.jsp?catId=629&amp;langId=en&amp;callId=581&amp;furtherCalls=ye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easme/en/section/cosme/cosme-open-calls-proposals" TargetMode="External"/><Relationship Id="rId2" Type="http://schemas.openxmlformats.org/officeDocument/2006/relationships/hyperlink" Target="https://eur-lex.europa.eu/legal-content/EN/TXT/?uri=uriserv:OJ.C_.2019.382.01.0023.01.ENG&amp;toc=OJ:C:2019:382:TOC" TargetMode="External"/><Relationship Id="rId1" Type="http://schemas.openxmlformats.org/officeDocument/2006/relationships/hyperlink" Target="https://eacea.ec.europa.eu/erasmus-plus/funding_en" TargetMode="External"/><Relationship Id="rId5" Type="http://schemas.openxmlformats.org/officeDocument/2006/relationships/hyperlink" Target="https://ec.europa.eu/social/main.jsp?catId=629" TargetMode="External"/><Relationship Id="rId4" Type="http://schemas.openxmlformats.org/officeDocument/2006/relationships/hyperlink" Target="https://ec.europa.eu/programmes/horizon2020/"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25E38F-E632-44C0-9697-13AD72C71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1900</Words>
  <Characters>10830</Characters>
  <Application>Microsoft Office Word</Application>
  <DocSecurity>0</DocSecurity>
  <Lines>90</Lines>
  <Paragraphs>25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Arzu Akar</dc:creator>
  <cp:lastModifiedBy>Arzu Akar</cp:lastModifiedBy>
  <cp:revision>2</cp:revision>
  <dcterms:created xsi:type="dcterms:W3CDTF">2020-06-01T12:27:00Z</dcterms:created>
  <dcterms:modified xsi:type="dcterms:W3CDTF">2020-06-01T12:27:00Z</dcterms:modified>
</cp:coreProperties>
</file>