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26DAE" w:rsidRDefault="00B87443" w:rsidP="0051799A">
      <w:pPr>
        <w:ind w:right="1"/>
        <w:jc w:val="center"/>
        <w:rPr>
          <w:rFonts w:ascii="Times New Roman" w:hAnsi="Times New Roman" w:cs="Times New Roman"/>
          <w:b/>
          <w:bCs/>
          <w:sz w:val="24"/>
          <w:szCs w:val="24"/>
          <w:lang w:val="fr-FR"/>
        </w:rPr>
      </w:pPr>
      <w:r w:rsidRPr="00246CF5">
        <w:rPr>
          <w:noProof/>
        </w:rPr>
        <mc:AlternateContent>
          <mc:Choice Requires="wps">
            <w:drawing>
              <wp:anchor distT="0" distB="0" distL="114300" distR="114300" simplePos="0" relativeHeight="251660288" behindDoc="0" locked="0" layoutInCell="1" allowOverlap="1" wp14:anchorId="3E18C10D" wp14:editId="56B2EFEE">
                <wp:simplePos x="0" y="0"/>
                <wp:positionH relativeFrom="column">
                  <wp:posOffset>1376680</wp:posOffset>
                </wp:positionH>
                <wp:positionV relativeFrom="paragraph">
                  <wp:posOffset>62230</wp:posOffset>
                </wp:positionV>
                <wp:extent cx="3276600" cy="1590675"/>
                <wp:effectExtent l="0" t="0" r="19050" b="2857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1590675"/>
                        </a:xfrm>
                        <a:prstGeom prst="rect">
                          <a:avLst/>
                        </a:prstGeom>
                        <a:solidFill>
                          <a:srgbClr val="FFFFFF"/>
                        </a:solidFill>
                        <a:ln w="0" cap="rnd">
                          <a:solidFill>
                            <a:schemeClr val="bg1">
                              <a:lumMod val="100000"/>
                              <a:lumOff val="0"/>
                            </a:schemeClr>
                          </a:solidFill>
                          <a:prstDash val="sysDot"/>
                          <a:miter lim="800000"/>
                          <a:headEnd/>
                          <a:tailEnd/>
                        </a:ln>
                      </wps:spPr>
                      <wps:txbx>
                        <w:txbxContent>
                          <w:p w:rsidR="00215C14" w:rsidRPr="00AF2CA3" w:rsidRDefault="00215C14" w:rsidP="002A40D9">
                            <w:pPr>
                              <w:spacing w:line="240" w:lineRule="auto"/>
                              <w:jc w:val="center"/>
                              <w:rPr>
                                <w:rFonts w:ascii="Times New Roman" w:hAnsi="Times New Roman" w:cs="Times New Roman"/>
                                <w:b/>
                                <w:sz w:val="20"/>
                                <w:szCs w:val="20"/>
                              </w:rPr>
                            </w:pPr>
                            <w:bookmarkStart w:id="0" w:name="_GoBack"/>
                            <w:bookmarkEnd w:id="0"/>
                          </w:p>
                          <w:p w:rsidR="00A54B6B" w:rsidRPr="00215C14" w:rsidRDefault="009F6B74" w:rsidP="002A40D9">
                            <w:pPr>
                              <w:spacing w:line="240" w:lineRule="auto"/>
                              <w:jc w:val="center"/>
                              <w:rPr>
                                <w:rFonts w:ascii="Times New Roman" w:hAnsi="Times New Roman" w:cs="Times New Roman"/>
                                <w:b/>
                                <w:sz w:val="24"/>
                                <w:szCs w:val="24"/>
                              </w:rPr>
                            </w:pPr>
                            <w:r w:rsidRPr="00215C14">
                              <w:rPr>
                                <w:rFonts w:ascii="Times New Roman" w:hAnsi="Times New Roman" w:cs="Times New Roman"/>
                                <w:b/>
                                <w:sz w:val="24"/>
                                <w:szCs w:val="24"/>
                              </w:rPr>
                              <w:t>AVRUPA BİRLİĞİ BAKANLIĞI</w:t>
                            </w:r>
                          </w:p>
                          <w:p w:rsidR="009F6B74" w:rsidRPr="00215C14" w:rsidRDefault="009F6B74" w:rsidP="002A40D9">
                            <w:pPr>
                              <w:spacing w:line="240" w:lineRule="auto"/>
                              <w:jc w:val="center"/>
                              <w:rPr>
                                <w:rFonts w:ascii="Times New Roman" w:hAnsi="Times New Roman" w:cs="Times New Roman"/>
                                <w:b/>
                                <w:sz w:val="24"/>
                                <w:szCs w:val="24"/>
                              </w:rPr>
                            </w:pPr>
                            <w:r w:rsidRPr="00215C14">
                              <w:rPr>
                                <w:rFonts w:ascii="Times New Roman" w:hAnsi="Times New Roman" w:cs="Times New Roman"/>
                                <w:b/>
                                <w:sz w:val="24"/>
                                <w:szCs w:val="24"/>
                              </w:rPr>
                              <w:t>GENÇ ÇEVİRMENLER YARIŞMASI 201</w:t>
                            </w:r>
                            <w:r w:rsidR="00426DAE">
                              <w:rPr>
                                <w:rFonts w:ascii="Times New Roman" w:hAnsi="Times New Roman" w:cs="Times New Roman"/>
                                <w:b/>
                                <w:sz w:val="24"/>
                                <w:szCs w:val="24"/>
                              </w:rPr>
                              <w:t>7</w:t>
                            </w:r>
                          </w:p>
                          <w:p w:rsidR="009F6B74" w:rsidRDefault="00426DAE" w:rsidP="002A40D9">
                            <w:pPr>
                              <w:ind w:firstLine="708"/>
                              <w:rPr>
                                <w:rFonts w:ascii="Times New Roman" w:hAnsi="Times New Roman" w:cs="Times New Roman"/>
                                <w:b/>
                                <w:sz w:val="24"/>
                                <w:szCs w:val="24"/>
                              </w:rPr>
                            </w:pPr>
                            <w:r>
                              <w:rPr>
                                <w:rFonts w:ascii="Times New Roman" w:hAnsi="Times New Roman" w:cs="Times New Roman"/>
                                <w:b/>
                                <w:sz w:val="24"/>
                                <w:szCs w:val="24"/>
                              </w:rPr>
                              <w:t>FRANSIZCA</w:t>
                            </w:r>
                            <w:r w:rsidR="002A40D9" w:rsidRPr="00215C14">
                              <w:rPr>
                                <w:rFonts w:ascii="Times New Roman" w:hAnsi="Times New Roman" w:cs="Times New Roman"/>
                                <w:b/>
                                <w:sz w:val="24"/>
                                <w:szCs w:val="24"/>
                              </w:rPr>
                              <w:t xml:space="preserve"> SINAV METNİ</w:t>
                            </w:r>
                          </w:p>
                          <w:p w:rsidR="00AF2CA3" w:rsidRPr="00215C14" w:rsidRDefault="00AF2CA3" w:rsidP="00AF2CA3">
                            <w:pPr>
                              <w:jc w:val="center"/>
                              <w:rPr>
                                <w:rFonts w:ascii="Times New Roman" w:hAnsi="Times New Roman" w:cs="Times New Roman"/>
                                <w:b/>
                                <w:sz w:val="24"/>
                                <w:szCs w:val="24"/>
                              </w:rPr>
                            </w:pPr>
                            <w:r>
                              <w:rPr>
                                <w:rFonts w:ascii="Times New Roman" w:hAnsi="Times New Roman" w:cs="Times New Roman"/>
                                <w:b/>
                                <w:sz w:val="24"/>
                                <w:szCs w:val="24"/>
                              </w:rPr>
                              <w:t>(LİSANS)</w:t>
                            </w:r>
                          </w:p>
                          <w:p w:rsidR="00AF2CA3" w:rsidRPr="00215C14" w:rsidRDefault="00AF2CA3" w:rsidP="002A40D9">
                            <w:pPr>
                              <w:ind w:firstLine="708"/>
                              <w:rPr>
                                <w:rFonts w:ascii="Times New Roman" w:hAnsi="Times New Roman" w:cs="Times New Roman"/>
                                <w:b/>
                                <w:sz w:val="24"/>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08.4pt;margin-top:4.9pt;width:258pt;height:125.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" strokecolor="white [3212]" strokeweight="0">
                <v:stroke dashstyle="1 1" endcap="round"/>
                <v:textbox>
                  <w:txbxContent>
                    <w:p w:rsidR="00215C14" w:rsidRPr="00AF2CA3" w:rsidRDefault="00215C14" w:rsidP="002A40D9">
                      <w:pPr>
                        <w:spacing w:line="240" w:lineRule="auto"/>
                        <w:jc w:val="center"/>
                        <w:rPr>
                          <w:rFonts w:ascii="Times New Roman" w:hAnsi="Times New Roman" w:cs="Times New Roman"/>
                          <w:b/>
                          <w:sz w:val="20"/>
                          <w:szCs w:val="20"/>
                        </w:rPr>
                      </w:pPr>
                      <w:bookmarkStart w:id="1" w:name="_GoBack"/>
                      <w:bookmarkEnd w:id="1"/>
                    </w:p>
                    <w:p w:rsidR="00A54B6B" w:rsidRPr="00215C14" w:rsidRDefault="009F6B74" w:rsidP="002A40D9">
                      <w:pPr>
                        <w:spacing w:line="240" w:lineRule="auto"/>
                        <w:jc w:val="center"/>
                        <w:rPr>
                          <w:rFonts w:ascii="Times New Roman" w:hAnsi="Times New Roman" w:cs="Times New Roman"/>
                          <w:b/>
                          <w:sz w:val="24"/>
                          <w:szCs w:val="24"/>
                        </w:rPr>
                      </w:pPr>
                      <w:r w:rsidRPr="00215C14">
                        <w:rPr>
                          <w:rFonts w:ascii="Times New Roman" w:hAnsi="Times New Roman" w:cs="Times New Roman"/>
                          <w:b/>
                          <w:sz w:val="24"/>
                          <w:szCs w:val="24"/>
                        </w:rPr>
                        <w:t>AVRUPA BİRLİĞİ BAKANLIĞI</w:t>
                      </w:r>
                    </w:p>
                    <w:p w:rsidR="009F6B74" w:rsidRPr="00215C14" w:rsidRDefault="009F6B74" w:rsidP="002A40D9">
                      <w:pPr>
                        <w:spacing w:line="240" w:lineRule="auto"/>
                        <w:jc w:val="center"/>
                        <w:rPr>
                          <w:rFonts w:ascii="Times New Roman" w:hAnsi="Times New Roman" w:cs="Times New Roman"/>
                          <w:b/>
                          <w:sz w:val="24"/>
                          <w:szCs w:val="24"/>
                        </w:rPr>
                      </w:pPr>
                      <w:r w:rsidRPr="00215C14">
                        <w:rPr>
                          <w:rFonts w:ascii="Times New Roman" w:hAnsi="Times New Roman" w:cs="Times New Roman"/>
                          <w:b/>
                          <w:sz w:val="24"/>
                          <w:szCs w:val="24"/>
                        </w:rPr>
                        <w:t>GENÇ ÇEVİRMENLER YARIŞMASI 201</w:t>
                      </w:r>
                      <w:r w:rsidR="00426DAE">
                        <w:rPr>
                          <w:rFonts w:ascii="Times New Roman" w:hAnsi="Times New Roman" w:cs="Times New Roman"/>
                          <w:b/>
                          <w:sz w:val="24"/>
                          <w:szCs w:val="24"/>
                        </w:rPr>
                        <w:t>7</w:t>
                      </w:r>
                    </w:p>
                    <w:p w:rsidR="009F6B74" w:rsidRDefault="00426DAE" w:rsidP="002A40D9">
                      <w:pPr>
                        <w:ind w:firstLine="708"/>
                        <w:rPr>
                          <w:rFonts w:ascii="Times New Roman" w:hAnsi="Times New Roman" w:cs="Times New Roman"/>
                          <w:b/>
                          <w:sz w:val="24"/>
                          <w:szCs w:val="24"/>
                        </w:rPr>
                      </w:pPr>
                      <w:r>
                        <w:rPr>
                          <w:rFonts w:ascii="Times New Roman" w:hAnsi="Times New Roman" w:cs="Times New Roman"/>
                          <w:b/>
                          <w:sz w:val="24"/>
                          <w:szCs w:val="24"/>
                        </w:rPr>
                        <w:t>FRANSIZCA</w:t>
                      </w:r>
                      <w:r w:rsidR="002A40D9" w:rsidRPr="00215C14">
                        <w:rPr>
                          <w:rFonts w:ascii="Times New Roman" w:hAnsi="Times New Roman" w:cs="Times New Roman"/>
                          <w:b/>
                          <w:sz w:val="24"/>
                          <w:szCs w:val="24"/>
                        </w:rPr>
                        <w:t xml:space="preserve"> SINAV METNİ</w:t>
                      </w:r>
                    </w:p>
                    <w:p w:rsidR="00AF2CA3" w:rsidRPr="00215C14" w:rsidRDefault="00AF2CA3" w:rsidP="00AF2CA3">
                      <w:pPr>
                        <w:jc w:val="center"/>
                        <w:rPr>
                          <w:rFonts w:ascii="Times New Roman" w:hAnsi="Times New Roman" w:cs="Times New Roman"/>
                          <w:b/>
                          <w:sz w:val="24"/>
                          <w:szCs w:val="24"/>
                        </w:rPr>
                      </w:pPr>
                      <w:r>
                        <w:rPr>
                          <w:rFonts w:ascii="Times New Roman" w:hAnsi="Times New Roman" w:cs="Times New Roman"/>
                          <w:b/>
                          <w:sz w:val="24"/>
                          <w:szCs w:val="24"/>
                        </w:rPr>
                        <w:t>(LİSANS)</w:t>
                      </w:r>
                    </w:p>
                    <w:p w:rsidR="00AF2CA3" w:rsidRPr="00215C14" w:rsidRDefault="00AF2CA3" w:rsidP="002A40D9">
                      <w:pPr>
                        <w:ind w:firstLine="708"/>
                        <w:rPr>
                          <w:rFonts w:ascii="Times New Roman" w:hAnsi="Times New Roman" w:cs="Times New Roman"/>
                          <w:b/>
                          <w:sz w:val="24"/>
                          <w:szCs w:val="24"/>
                        </w:rPr>
                      </w:pPr>
                    </w:p>
                  </w:txbxContent>
                </v:textbox>
              </v:shape>
            </w:pict>
          </mc:Fallback>
        </mc:AlternateContent>
      </w:r>
      <w:r w:rsidR="009F6B74" w:rsidRPr="00246CF5">
        <w:rPr>
          <w:noProof/>
        </w:rPr>
        <w:drawing>
          <wp:inline distT="0" distB="0" distL="0" distR="0" wp14:anchorId="29AB5FFE" wp14:editId="2E8E67A5">
            <wp:extent cx="1285875" cy="1657350"/>
            <wp:effectExtent l="0" t="0" r="9525" b="0"/>
            <wp:docPr id="8"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85875" cy="1657350"/>
                    </a:xfrm>
                    <a:prstGeom prst="rect">
                      <a:avLst/>
                    </a:prstGeom>
                    <a:noFill/>
                    <a:ln>
                      <a:noFill/>
                    </a:ln>
                  </pic:spPr>
                </pic:pic>
              </a:graphicData>
            </a:graphic>
          </wp:inline>
        </w:drawing>
      </w:r>
      <w:r w:rsidR="009F6B74" w:rsidRPr="00246CF5">
        <w:rPr>
          <w:lang w:val="en-GB"/>
        </w:rPr>
        <w:tab/>
      </w:r>
      <w:r w:rsidR="009F6B74" w:rsidRPr="00246CF5">
        <w:rPr>
          <w:lang w:val="en-GB"/>
        </w:rPr>
        <w:tab/>
      </w:r>
      <w:r w:rsidR="009F6B74" w:rsidRPr="00246CF5">
        <w:rPr>
          <w:lang w:val="en-GB"/>
        </w:rPr>
        <w:tab/>
      </w:r>
      <w:r w:rsidR="009F6B74" w:rsidRPr="00246CF5">
        <w:rPr>
          <w:lang w:val="en-GB"/>
        </w:rPr>
        <w:tab/>
      </w:r>
      <w:r w:rsidR="009F6B74" w:rsidRPr="00246CF5">
        <w:rPr>
          <w:lang w:val="en-GB"/>
        </w:rPr>
        <w:tab/>
      </w:r>
      <w:r w:rsidR="009F6B74" w:rsidRPr="00246CF5">
        <w:rPr>
          <w:lang w:val="en-GB"/>
        </w:rPr>
        <w:tab/>
      </w:r>
      <w:r w:rsidR="009F6B74" w:rsidRPr="00246CF5">
        <w:rPr>
          <w:lang w:val="en-GB"/>
        </w:rPr>
        <w:tab/>
      </w:r>
      <w:r w:rsidR="009F6B74" w:rsidRPr="00246CF5">
        <w:rPr>
          <w:lang w:val="en-GB"/>
        </w:rPr>
        <w:tab/>
      </w:r>
      <w:r w:rsidR="0051799A">
        <w:rPr>
          <w:rFonts w:ascii="Times New Roman" w:hAnsi="Times New Roman" w:cs="Times New Roman"/>
          <w:b/>
          <w:bCs/>
          <w:noProof/>
          <w:sz w:val="24"/>
          <w:szCs w:val="24"/>
        </w:rPr>
        <w:drawing>
          <wp:inline distT="0" distB="0" distL="0" distR="0" wp14:anchorId="6A479FBE" wp14:editId="58C834CF">
            <wp:extent cx="1343025" cy="1504950"/>
            <wp:effectExtent l="0" t="0" r="9525" b="0"/>
            <wp:docPr id="7" name="Resim 7" descr="\\172.16.1.200\ab_file_server\Ceviri Esgudum Baskanligi\6. Genç Çevirmenler Yarışması\2017\Yarışma Tasarımlar\logo\LOGO-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72.16.1.200\ab_file_server\Ceviri Esgudum Baskanligi\6. Genç Çevirmenler Yarışması\2017\Yarışma Tasarımlar\logo\LOGO-JPEG.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43025" cy="1504950"/>
                    </a:xfrm>
                    <a:prstGeom prst="rect">
                      <a:avLst/>
                    </a:prstGeom>
                    <a:noFill/>
                    <a:ln>
                      <a:noFill/>
                    </a:ln>
                  </pic:spPr>
                </pic:pic>
              </a:graphicData>
            </a:graphic>
          </wp:inline>
        </w:drawing>
      </w:r>
      <w:r w:rsidR="009F6B74" w:rsidRPr="00246CF5">
        <w:rPr>
          <w:lang w:val="en-GB"/>
        </w:rPr>
        <w:br w:type="textWrapping" w:clear="all"/>
      </w:r>
    </w:p>
    <w:p w:rsidR="00426DAE" w:rsidRPr="00330329" w:rsidRDefault="00426DAE" w:rsidP="00426DAE">
      <w:pPr>
        <w:ind w:left="142" w:right="426"/>
        <w:jc w:val="center"/>
        <w:rPr>
          <w:rFonts w:ascii="Times New Roman" w:hAnsi="Times New Roman" w:cs="Times New Roman"/>
          <w:b/>
          <w:bCs/>
          <w:sz w:val="24"/>
          <w:szCs w:val="24"/>
          <w:lang w:val="fr-FR"/>
        </w:rPr>
      </w:pPr>
      <w:r w:rsidRPr="00330329">
        <w:rPr>
          <w:rFonts w:ascii="Times New Roman" w:hAnsi="Times New Roman" w:cs="Times New Roman"/>
          <w:b/>
          <w:bCs/>
          <w:sz w:val="24"/>
          <w:szCs w:val="24"/>
          <w:lang w:val="fr-FR"/>
        </w:rPr>
        <w:t xml:space="preserve">DIRECTIVE 2014/36/UE DU PARLEMENT EUROPÉEN ET DU CONSEIL </w:t>
      </w:r>
    </w:p>
    <w:p w:rsidR="00426DAE" w:rsidRPr="00330329" w:rsidRDefault="00426DAE" w:rsidP="00426DAE">
      <w:pPr>
        <w:ind w:left="142" w:right="426"/>
        <w:jc w:val="center"/>
        <w:rPr>
          <w:rFonts w:ascii="Times New Roman" w:hAnsi="Times New Roman" w:cs="Times New Roman"/>
          <w:b/>
          <w:bCs/>
          <w:sz w:val="24"/>
          <w:szCs w:val="24"/>
          <w:lang w:val="fr-FR"/>
        </w:rPr>
      </w:pPr>
      <w:proofErr w:type="gramStart"/>
      <w:r w:rsidRPr="00330329">
        <w:rPr>
          <w:rFonts w:ascii="Times New Roman" w:hAnsi="Times New Roman" w:cs="Times New Roman"/>
          <w:b/>
          <w:bCs/>
          <w:sz w:val="24"/>
          <w:szCs w:val="24"/>
          <w:lang w:val="fr-FR"/>
        </w:rPr>
        <w:t>du</w:t>
      </w:r>
      <w:proofErr w:type="gramEnd"/>
      <w:r w:rsidRPr="00330329">
        <w:rPr>
          <w:rFonts w:ascii="Times New Roman" w:hAnsi="Times New Roman" w:cs="Times New Roman"/>
          <w:b/>
          <w:bCs/>
          <w:sz w:val="24"/>
          <w:szCs w:val="24"/>
          <w:lang w:val="fr-FR"/>
        </w:rPr>
        <w:t xml:space="preserve"> 26 février 2014 </w:t>
      </w:r>
    </w:p>
    <w:p w:rsidR="00426DAE" w:rsidRPr="00330329" w:rsidRDefault="00426DAE" w:rsidP="00426DAE">
      <w:pPr>
        <w:ind w:left="142" w:right="426"/>
        <w:jc w:val="center"/>
        <w:rPr>
          <w:rFonts w:ascii="Times New Roman" w:hAnsi="Times New Roman" w:cs="Times New Roman"/>
          <w:b/>
          <w:bCs/>
          <w:sz w:val="24"/>
          <w:szCs w:val="24"/>
          <w:lang w:val="fr-FR"/>
        </w:rPr>
      </w:pPr>
      <w:proofErr w:type="gramStart"/>
      <w:r w:rsidRPr="00330329">
        <w:rPr>
          <w:rFonts w:ascii="Times New Roman" w:hAnsi="Times New Roman" w:cs="Times New Roman"/>
          <w:b/>
          <w:bCs/>
          <w:sz w:val="24"/>
          <w:szCs w:val="24"/>
          <w:lang w:val="fr-FR"/>
        </w:rPr>
        <w:t>établissant</w:t>
      </w:r>
      <w:proofErr w:type="gramEnd"/>
      <w:r w:rsidRPr="00330329">
        <w:rPr>
          <w:rFonts w:ascii="Times New Roman" w:hAnsi="Times New Roman" w:cs="Times New Roman"/>
          <w:b/>
          <w:bCs/>
          <w:sz w:val="24"/>
          <w:szCs w:val="24"/>
          <w:lang w:val="fr-FR"/>
        </w:rPr>
        <w:t xml:space="preserve"> les conditions d’entrée et de séjour des ressortissants de pays tiers aux fins d’un emploi en tant que travailleur saisonnier</w:t>
      </w:r>
    </w:p>
    <w:p w:rsidR="00040D83" w:rsidRPr="005C7114" w:rsidRDefault="00040D83" w:rsidP="00426DAE">
      <w:pPr>
        <w:ind w:left="142" w:right="426"/>
        <w:jc w:val="both"/>
        <w:rPr>
          <w:rFonts w:ascii="Times New Roman" w:hAnsi="Times New Roman" w:cs="Times New Roman"/>
          <w:sz w:val="20"/>
          <w:szCs w:val="20"/>
          <w:lang w:val="fr-FR"/>
        </w:rPr>
      </w:pPr>
    </w:p>
    <w:p w:rsidR="00426DAE" w:rsidRPr="00330329" w:rsidRDefault="00426DAE" w:rsidP="00426DAE">
      <w:pPr>
        <w:ind w:left="142" w:right="426"/>
        <w:jc w:val="both"/>
        <w:rPr>
          <w:rFonts w:ascii="Times New Roman" w:hAnsi="Times New Roman" w:cs="Times New Roman"/>
          <w:sz w:val="24"/>
          <w:szCs w:val="24"/>
          <w:lang w:val="fr-FR"/>
        </w:rPr>
      </w:pPr>
      <w:r w:rsidRPr="00330329">
        <w:rPr>
          <w:rFonts w:ascii="Times New Roman" w:hAnsi="Times New Roman" w:cs="Times New Roman"/>
          <w:sz w:val="24"/>
          <w:szCs w:val="24"/>
          <w:lang w:val="fr-FR"/>
        </w:rPr>
        <w:t>LE PARLEMENT EUROPÉEN ET LE CONSEIL DE L’UNION EUROPÉENNE,</w:t>
      </w:r>
    </w:p>
    <w:p w:rsidR="00426DAE" w:rsidRPr="00330329" w:rsidRDefault="00426DAE" w:rsidP="00426DAE">
      <w:pPr>
        <w:ind w:left="142" w:right="426"/>
        <w:jc w:val="both"/>
        <w:rPr>
          <w:rFonts w:ascii="Times New Roman" w:hAnsi="Times New Roman" w:cs="Times New Roman"/>
          <w:sz w:val="24"/>
          <w:szCs w:val="24"/>
          <w:lang w:val="fr-FR"/>
        </w:rPr>
      </w:pPr>
      <w:proofErr w:type="gramStart"/>
      <w:r w:rsidRPr="00330329">
        <w:rPr>
          <w:rFonts w:ascii="Times New Roman" w:hAnsi="Times New Roman" w:cs="Times New Roman"/>
          <w:sz w:val="24"/>
          <w:szCs w:val="24"/>
          <w:lang w:val="fr-FR"/>
        </w:rPr>
        <w:t>vu</w:t>
      </w:r>
      <w:proofErr w:type="gramEnd"/>
      <w:r w:rsidRPr="00330329">
        <w:rPr>
          <w:rFonts w:ascii="Times New Roman" w:hAnsi="Times New Roman" w:cs="Times New Roman"/>
          <w:sz w:val="24"/>
          <w:szCs w:val="24"/>
          <w:lang w:val="fr-FR"/>
        </w:rPr>
        <w:t xml:space="preserve"> le traité sur le fonctionnement de l’Union européenne, et notamment son article 79, paragraphe 2, points a) et b), </w:t>
      </w:r>
    </w:p>
    <w:p w:rsidR="00426DAE" w:rsidRPr="00330329" w:rsidRDefault="00426DAE" w:rsidP="00426DAE">
      <w:pPr>
        <w:ind w:left="142" w:right="426"/>
        <w:jc w:val="both"/>
        <w:rPr>
          <w:rFonts w:ascii="Times New Roman" w:hAnsi="Times New Roman" w:cs="Times New Roman"/>
          <w:sz w:val="24"/>
          <w:szCs w:val="24"/>
          <w:lang w:val="fr-FR"/>
        </w:rPr>
      </w:pPr>
      <w:proofErr w:type="gramStart"/>
      <w:r w:rsidRPr="00330329">
        <w:rPr>
          <w:rFonts w:ascii="Times New Roman" w:hAnsi="Times New Roman" w:cs="Times New Roman"/>
          <w:sz w:val="24"/>
          <w:szCs w:val="24"/>
          <w:lang w:val="fr-FR"/>
        </w:rPr>
        <w:t>vu</w:t>
      </w:r>
      <w:proofErr w:type="gramEnd"/>
      <w:r w:rsidRPr="00330329">
        <w:rPr>
          <w:rFonts w:ascii="Times New Roman" w:hAnsi="Times New Roman" w:cs="Times New Roman"/>
          <w:sz w:val="24"/>
          <w:szCs w:val="24"/>
          <w:lang w:val="fr-FR"/>
        </w:rPr>
        <w:t xml:space="preserve"> la proposition de la Commission européenne, </w:t>
      </w:r>
    </w:p>
    <w:p w:rsidR="00426DAE" w:rsidRPr="00330329" w:rsidRDefault="00426DAE" w:rsidP="00426DAE">
      <w:pPr>
        <w:ind w:left="142" w:right="426"/>
        <w:jc w:val="both"/>
        <w:rPr>
          <w:rFonts w:ascii="Times New Roman" w:hAnsi="Times New Roman" w:cs="Times New Roman"/>
          <w:sz w:val="24"/>
          <w:szCs w:val="24"/>
          <w:lang w:val="fr-FR"/>
        </w:rPr>
      </w:pPr>
      <w:proofErr w:type="gramStart"/>
      <w:r w:rsidRPr="00330329">
        <w:rPr>
          <w:rFonts w:ascii="Times New Roman" w:hAnsi="Times New Roman" w:cs="Times New Roman"/>
          <w:sz w:val="24"/>
          <w:szCs w:val="24"/>
          <w:lang w:val="fr-FR"/>
        </w:rPr>
        <w:t>après</w:t>
      </w:r>
      <w:proofErr w:type="gramEnd"/>
      <w:r w:rsidRPr="00330329">
        <w:rPr>
          <w:rFonts w:ascii="Times New Roman" w:hAnsi="Times New Roman" w:cs="Times New Roman"/>
          <w:sz w:val="24"/>
          <w:szCs w:val="24"/>
          <w:lang w:val="fr-FR"/>
        </w:rPr>
        <w:t xml:space="preserve"> transmission du projet d’acte législatif aux parlements nationaux, </w:t>
      </w:r>
    </w:p>
    <w:p w:rsidR="00426DAE" w:rsidRPr="00330329" w:rsidRDefault="00426DAE" w:rsidP="00426DAE">
      <w:pPr>
        <w:ind w:left="142" w:right="426"/>
        <w:jc w:val="both"/>
        <w:rPr>
          <w:rFonts w:ascii="Times New Roman" w:hAnsi="Times New Roman" w:cs="Times New Roman"/>
          <w:sz w:val="24"/>
          <w:szCs w:val="24"/>
          <w:lang w:val="fr-FR"/>
        </w:rPr>
      </w:pPr>
      <w:proofErr w:type="gramStart"/>
      <w:r w:rsidRPr="00330329">
        <w:rPr>
          <w:rFonts w:ascii="Times New Roman" w:hAnsi="Times New Roman" w:cs="Times New Roman"/>
          <w:sz w:val="24"/>
          <w:szCs w:val="24"/>
          <w:lang w:val="fr-FR"/>
        </w:rPr>
        <w:t>vu</w:t>
      </w:r>
      <w:proofErr w:type="gramEnd"/>
      <w:r w:rsidRPr="00330329">
        <w:rPr>
          <w:rFonts w:ascii="Times New Roman" w:hAnsi="Times New Roman" w:cs="Times New Roman"/>
          <w:sz w:val="24"/>
          <w:szCs w:val="24"/>
          <w:lang w:val="fr-FR"/>
        </w:rPr>
        <w:t xml:space="preserve"> l’avis du Comité économique et social européen</w:t>
      </w:r>
      <w:r w:rsidRPr="00330329">
        <w:rPr>
          <w:rStyle w:val="DipnotBavurusu"/>
          <w:rFonts w:ascii="Times New Roman" w:hAnsi="Times New Roman" w:cs="Times New Roman"/>
          <w:sz w:val="24"/>
          <w:szCs w:val="24"/>
          <w:lang w:val="fr-FR"/>
        </w:rPr>
        <w:footnoteReference w:id="1"/>
      </w:r>
      <w:r w:rsidRPr="00330329">
        <w:rPr>
          <w:rFonts w:ascii="Times New Roman" w:hAnsi="Times New Roman" w:cs="Times New Roman"/>
          <w:sz w:val="24"/>
          <w:szCs w:val="24"/>
          <w:lang w:val="fr-FR"/>
        </w:rPr>
        <w:t xml:space="preserve">, </w:t>
      </w:r>
    </w:p>
    <w:p w:rsidR="00426DAE" w:rsidRPr="00330329" w:rsidRDefault="00426DAE" w:rsidP="00426DAE">
      <w:pPr>
        <w:ind w:left="142" w:right="426"/>
        <w:jc w:val="both"/>
        <w:rPr>
          <w:rFonts w:ascii="Times New Roman" w:hAnsi="Times New Roman" w:cs="Times New Roman"/>
          <w:sz w:val="24"/>
          <w:szCs w:val="24"/>
          <w:lang w:val="fr-FR"/>
        </w:rPr>
      </w:pPr>
      <w:proofErr w:type="gramStart"/>
      <w:r w:rsidRPr="00330329">
        <w:rPr>
          <w:rFonts w:ascii="Times New Roman" w:hAnsi="Times New Roman" w:cs="Times New Roman"/>
          <w:sz w:val="24"/>
          <w:szCs w:val="24"/>
          <w:lang w:val="fr-FR"/>
        </w:rPr>
        <w:t>vu</w:t>
      </w:r>
      <w:proofErr w:type="gramEnd"/>
      <w:r w:rsidRPr="00330329">
        <w:rPr>
          <w:rFonts w:ascii="Times New Roman" w:hAnsi="Times New Roman" w:cs="Times New Roman"/>
          <w:sz w:val="24"/>
          <w:szCs w:val="24"/>
          <w:lang w:val="fr-FR"/>
        </w:rPr>
        <w:t xml:space="preserve"> l’avis du Comité des régions</w:t>
      </w:r>
      <w:r w:rsidRPr="00330329">
        <w:rPr>
          <w:rStyle w:val="DipnotBavurusu"/>
          <w:rFonts w:ascii="Times New Roman" w:hAnsi="Times New Roman" w:cs="Times New Roman"/>
          <w:sz w:val="24"/>
          <w:szCs w:val="24"/>
          <w:lang w:val="fr-FR"/>
        </w:rPr>
        <w:footnoteReference w:id="2"/>
      </w:r>
      <w:r w:rsidRPr="00330329">
        <w:rPr>
          <w:rFonts w:ascii="Times New Roman" w:hAnsi="Times New Roman" w:cs="Times New Roman"/>
          <w:sz w:val="24"/>
          <w:szCs w:val="24"/>
          <w:lang w:val="fr-FR"/>
        </w:rPr>
        <w:t xml:space="preserve">, </w:t>
      </w:r>
    </w:p>
    <w:p w:rsidR="00426DAE" w:rsidRPr="00330329" w:rsidRDefault="00426DAE" w:rsidP="00426DAE">
      <w:pPr>
        <w:ind w:left="142" w:right="426"/>
        <w:jc w:val="both"/>
        <w:rPr>
          <w:rFonts w:ascii="Times New Roman" w:hAnsi="Times New Roman" w:cs="Times New Roman"/>
          <w:sz w:val="24"/>
          <w:szCs w:val="24"/>
          <w:lang w:val="fr-FR"/>
        </w:rPr>
      </w:pPr>
      <w:proofErr w:type="gramStart"/>
      <w:r w:rsidRPr="00330329">
        <w:rPr>
          <w:rFonts w:ascii="Times New Roman" w:hAnsi="Times New Roman" w:cs="Times New Roman"/>
          <w:sz w:val="24"/>
          <w:szCs w:val="24"/>
          <w:lang w:val="fr-FR"/>
        </w:rPr>
        <w:t>statuant</w:t>
      </w:r>
      <w:proofErr w:type="gramEnd"/>
      <w:r w:rsidRPr="00330329">
        <w:rPr>
          <w:rFonts w:ascii="Times New Roman" w:hAnsi="Times New Roman" w:cs="Times New Roman"/>
          <w:sz w:val="24"/>
          <w:szCs w:val="24"/>
          <w:lang w:val="fr-FR"/>
        </w:rPr>
        <w:t xml:space="preserve"> conformément à la procédure législative ordinaire</w:t>
      </w:r>
      <w:r w:rsidRPr="00330329">
        <w:rPr>
          <w:rStyle w:val="DipnotBavurusu"/>
          <w:rFonts w:ascii="Times New Roman" w:hAnsi="Times New Roman" w:cs="Times New Roman"/>
          <w:sz w:val="24"/>
          <w:szCs w:val="24"/>
          <w:lang w:val="fr-FR"/>
        </w:rPr>
        <w:footnoteReference w:id="3"/>
      </w:r>
      <w:r w:rsidRPr="00330329">
        <w:rPr>
          <w:rFonts w:ascii="Times New Roman" w:hAnsi="Times New Roman" w:cs="Times New Roman"/>
          <w:sz w:val="24"/>
          <w:szCs w:val="24"/>
          <w:lang w:val="fr-FR"/>
        </w:rPr>
        <w:t xml:space="preserve">, </w:t>
      </w:r>
    </w:p>
    <w:p w:rsidR="00426DAE" w:rsidRPr="00330329" w:rsidRDefault="00426DAE" w:rsidP="00426DAE">
      <w:pPr>
        <w:ind w:left="142" w:right="426"/>
        <w:jc w:val="both"/>
        <w:rPr>
          <w:rFonts w:ascii="Times New Roman" w:hAnsi="Times New Roman" w:cs="Times New Roman"/>
          <w:sz w:val="24"/>
          <w:szCs w:val="24"/>
          <w:lang w:val="fr-FR"/>
        </w:rPr>
      </w:pPr>
      <w:proofErr w:type="gramStart"/>
      <w:r w:rsidRPr="00330329">
        <w:rPr>
          <w:rFonts w:ascii="Times New Roman" w:hAnsi="Times New Roman" w:cs="Times New Roman"/>
          <w:sz w:val="24"/>
          <w:szCs w:val="24"/>
          <w:lang w:val="fr-FR"/>
        </w:rPr>
        <w:t>considérant</w:t>
      </w:r>
      <w:proofErr w:type="gramEnd"/>
      <w:r w:rsidRPr="00330329">
        <w:rPr>
          <w:rFonts w:ascii="Times New Roman" w:hAnsi="Times New Roman" w:cs="Times New Roman"/>
          <w:sz w:val="24"/>
          <w:szCs w:val="24"/>
          <w:lang w:val="fr-FR"/>
        </w:rPr>
        <w:t xml:space="preserve"> ce qui suit:</w:t>
      </w:r>
    </w:p>
    <w:p w:rsidR="00426DAE" w:rsidRPr="00330329" w:rsidRDefault="00426DAE" w:rsidP="00426DAE">
      <w:pPr>
        <w:ind w:left="142" w:right="426"/>
        <w:jc w:val="both"/>
        <w:rPr>
          <w:rFonts w:ascii="Times New Roman" w:hAnsi="Times New Roman" w:cs="Times New Roman"/>
          <w:sz w:val="24"/>
          <w:szCs w:val="24"/>
          <w:lang w:val="fr-FR"/>
        </w:rPr>
      </w:pPr>
      <w:r w:rsidRPr="00330329">
        <w:rPr>
          <w:rFonts w:ascii="Times New Roman" w:hAnsi="Times New Roman" w:cs="Times New Roman"/>
          <w:sz w:val="24"/>
          <w:szCs w:val="24"/>
          <w:lang w:val="fr-FR"/>
        </w:rPr>
        <w:t xml:space="preserve">(1) Afin de mettre en place progressivement un espace de liberté, de sécurité et de justice, le traité sur le fonctionnement de l’Union européenne prévoit l’adoption de mesures en matière d’asile, d’immigration et de protection des droits des ressortissants de pays tiers. </w:t>
      </w:r>
    </w:p>
    <w:p w:rsidR="00426DAE" w:rsidRPr="00330329" w:rsidRDefault="00426DAE" w:rsidP="00426DAE">
      <w:pPr>
        <w:ind w:left="142" w:right="426"/>
        <w:jc w:val="both"/>
        <w:rPr>
          <w:rFonts w:ascii="Times New Roman" w:hAnsi="Times New Roman" w:cs="Times New Roman"/>
          <w:sz w:val="24"/>
          <w:szCs w:val="24"/>
          <w:lang w:val="fr-FR"/>
        </w:rPr>
      </w:pPr>
      <w:r w:rsidRPr="00330329">
        <w:rPr>
          <w:rFonts w:ascii="Times New Roman" w:hAnsi="Times New Roman" w:cs="Times New Roman"/>
          <w:sz w:val="24"/>
          <w:szCs w:val="24"/>
          <w:lang w:val="fr-FR"/>
        </w:rPr>
        <w:t>(2) Le traité sur le fonctionnement de l’Union européenne prévoit que l’Union doit développer une politique commune de l’immigration visant à assurer, à tous les stades, une gestion efficace des flux migratoires et un traitement équitable des ressortissants de pays tiers en séjour régulier dans les États membres. À cette fin, le Parlement européen et le Conseil doivent adopter des mesures relatives aux conditions d’entrée et de séjour des ressortissants de pays tiers ainsi qu’à la définition de leurs droits.</w:t>
      </w:r>
    </w:p>
    <w:p w:rsidR="00426DAE" w:rsidRPr="005C7114" w:rsidRDefault="00426DAE" w:rsidP="00426DAE">
      <w:pPr>
        <w:ind w:left="142" w:right="426"/>
        <w:jc w:val="both"/>
        <w:rPr>
          <w:rFonts w:ascii="Times New Roman" w:hAnsi="Times New Roman" w:cs="Times New Roman"/>
          <w:sz w:val="20"/>
          <w:szCs w:val="20"/>
          <w:lang w:val="fr-FR"/>
        </w:rPr>
      </w:pPr>
      <w:r w:rsidRPr="005C7114">
        <w:rPr>
          <w:rFonts w:ascii="Times New Roman" w:hAnsi="Times New Roman" w:cs="Times New Roman"/>
          <w:sz w:val="20"/>
          <w:szCs w:val="20"/>
          <w:lang w:val="fr-FR"/>
        </w:rPr>
        <w:lastRenderedPageBreak/>
        <w:t>…</w:t>
      </w:r>
    </w:p>
    <w:p w:rsidR="00426DAE" w:rsidRPr="00330329" w:rsidRDefault="00426DAE" w:rsidP="00426DAE">
      <w:pPr>
        <w:ind w:left="142" w:right="426"/>
        <w:jc w:val="both"/>
        <w:rPr>
          <w:rFonts w:ascii="Times New Roman" w:hAnsi="Times New Roman" w:cs="Times New Roman"/>
          <w:sz w:val="24"/>
          <w:szCs w:val="24"/>
          <w:lang w:val="fr-FR"/>
        </w:rPr>
      </w:pPr>
      <w:r w:rsidRPr="00330329">
        <w:rPr>
          <w:rFonts w:ascii="Times New Roman" w:hAnsi="Times New Roman" w:cs="Times New Roman"/>
          <w:sz w:val="24"/>
          <w:szCs w:val="24"/>
          <w:lang w:val="fr-FR"/>
        </w:rPr>
        <w:t>(17) La présente directive devrait s’appliquer sans préjudice de l’application de la directive 2008/115/CE du Parlement européen et du Conseil,</w:t>
      </w:r>
    </w:p>
    <w:p w:rsidR="00426DAE" w:rsidRPr="005C7114" w:rsidRDefault="00426DAE" w:rsidP="00426DAE">
      <w:pPr>
        <w:ind w:left="142" w:right="426"/>
        <w:jc w:val="both"/>
        <w:rPr>
          <w:rFonts w:ascii="Times New Roman" w:hAnsi="Times New Roman" w:cs="Times New Roman"/>
          <w:sz w:val="20"/>
          <w:szCs w:val="20"/>
          <w:lang w:val="fr-FR"/>
        </w:rPr>
      </w:pPr>
      <w:r w:rsidRPr="005C7114">
        <w:rPr>
          <w:rFonts w:ascii="Times New Roman" w:hAnsi="Times New Roman" w:cs="Times New Roman"/>
          <w:sz w:val="20"/>
          <w:szCs w:val="20"/>
          <w:lang w:val="fr-FR"/>
        </w:rPr>
        <w:t>…</w:t>
      </w:r>
    </w:p>
    <w:p w:rsidR="00426DAE" w:rsidRPr="00330329" w:rsidRDefault="00426DAE" w:rsidP="005C7114">
      <w:pPr>
        <w:ind w:left="142" w:right="425"/>
        <w:jc w:val="both"/>
        <w:rPr>
          <w:rFonts w:ascii="Times New Roman" w:hAnsi="Times New Roman" w:cs="Times New Roman"/>
          <w:sz w:val="24"/>
          <w:szCs w:val="24"/>
          <w:lang w:val="fr-FR"/>
        </w:rPr>
      </w:pPr>
      <w:r w:rsidRPr="00330329">
        <w:rPr>
          <w:rFonts w:ascii="Times New Roman" w:hAnsi="Times New Roman" w:cs="Times New Roman"/>
          <w:sz w:val="24"/>
          <w:szCs w:val="24"/>
          <w:lang w:val="fr-FR"/>
        </w:rPr>
        <w:t>ONT ADOPTÉ LA PRÉSENTE DIRECTIVE:</w:t>
      </w:r>
    </w:p>
    <w:p w:rsidR="00426DAE" w:rsidRPr="00330329" w:rsidRDefault="00426DAE" w:rsidP="005C7114">
      <w:pPr>
        <w:pStyle w:val="ListeParagraf"/>
        <w:ind w:left="142" w:right="425" w:firstLine="371"/>
        <w:jc w:val="center"/>
        <w:rPr>
          <w:rFonts w:ascii="Times New Roman" w:hAnsi="Times New Roman" w:cs="Times New Roman"/>
          <w:b/>
          <w:bCs/>
          <w:sz w:val="24"/>
          <w:szCs w:val="24"/>
          <w:lang w:val="fr-FR"/>
        </w:rPr>
      </w:pPr>
      <w:r w:rsidRPr="00330329">
        <w:rPr>
          <w:rFonts w:ascii="Times New Roman" w:hAnsi="Times New Roman" w:cs="Times New Roman"/>
          <w:b/>
          <w:bCs/>
          <w:sz w:val="24"/>
          <w:szCs w:val="24"/>
          <w:lang w:val="fr-FR"/>
        </w:rPr>
        <w:t xml:space="preserve">CHAPITRE I </w:t>
      </w:r>
    </w:p>
    <w:p w:rsidR="00426DAE" w:rsidRPr="00330329" w:rsidRDefault="00426DAE" w:rsidP="00426DAE">
      <w:pPr>
        <w:pStyle w:val="ListeParagraf"/>
        <w:spacing w:after="0"/>
        <w:ind w:left="142" w:right="426" w:firstLine="371"/>
        <w:jc w:val="center"/>
        <w:rPr>
          <w:rFonts w:ascii="Times New Roman" w:hAnsi="Times New Roman" w:cs="Times New Roman"/>
          <w:b/>
          <w:bCs/>
          <w:sz w:val="24"/>
          <w:szCs w:val="24"/>
          <w:lang w:val="fr-FR"/>
        </w:rPr>
      </w:pPr>
      <w:r w:rsidRPr="00330329">
        <w:rPr>
          <w:rFonts w:ascii="Times New Roman" w:hAnsi="Times New Roman" w:cs="Times New Roman"/>
          <w:b/>
          <w:bCs/>
          <w:sz w:val="24"/>
          <w:szCs w:val="24"/>
          <w:lang w:val="fr-FR"/>
        </w:rPr>
        <w:t xml:space="preserve">DISPOSITIONS GÉNÉRALES </w:t>
      </w:r>
    </w:p>
    <w:p w:rsidR="005C7114" w:rsidRPr="005C7114" w:rsidRDefault="005C7114" w:rsidP="00426DAE">
      <w:pPr>
        <w:pStyle w:val="ListeParagraf"/>
        <w:spacing w:after="0"/>
        <w:ind w:left="142" w:right="426" w:firstLine="371"/>
        <w:jc w:val="center"/>
        <w:rPr>
          <w:rFonts w:ascii="Times New Roman" w:hAnsi="Times New Roman" w:cs="Times New Roman"/>
          <w:b/>
          <w:bCs/>
          <w:sz w:val="20"/>
          <w:szCs w:val="20"/>
          <w:lang w:val="fr-FR"/>
        </w:rPr>
      </w:pPr>
    </w:p>
    <w:p w:rsidR="00426DAE" w:rsidRPr="00330329" w:rsidRDefault="00426DAE" w:rsidP="00426DAE">
      <w:pPr>
        <w:pStyle w:val="ListeParagraf"/>
        <w:spacing w:after="0"/>
        <w:ind w:left="142" w:right="426" w:firstLine="371"/>
        <w:jc w:val="center"/>
        <w:rPr>
          <w:rFonts w:ascii="Times New Roman" w:hAnsi="Times New Roman" w:cs="Times New Roman"/>
          <w:b/>
          <w:bCs/>
          <w:sz w:val="24"/>
          <w:szCs w:val="24"/>
          <w:lang w:val="fr-FR"/>
        </w:rPr>
      </w:pPr>
      <w:r w:rsidRPr="00330329">
        <w:rPr>
          <w:rFonts w:ascii="Times New Roman" w:hAnsi="Times New Roman" w:cs="Times New Roman"/>
          <w:b/>
          <w:bCs/>
          <w:sz w:val="24"/>
          <w:szCs w:val="24"/>
          <w:lang w:val="fr-FR"/>
        </w:rPr>
        <w:t xml:space="preserve">Article premier </w:t>
      </w:r>
    </w:p>
    <w:p w:rsidR="00426DAE" w:rsidRDefault="00426DAE" w:rsidP="00426DAE">
      <w:pPr>
        <w:pStyle w:val="ListeParagraf"/>
        <w:spacing w:after="0"/>
        <w:ind w:left="142" w:right="426" w:firstLine="371"/>
        <w:jc w:val="center"/>
        <w:rPr>
          <w:rFonts w:ascii="Times New Roman" w:hAnsi="Times New Roman" w:cs="Times New Roman"/>
          <w:b/>
          <w:bCs/>
          <w:sz w:val="24"/>
          <w:szCs w:val="24"/>
          <w:lang w:val="fr-FR"/>
        </w:rPr>
      </w:pPr>
      <w:r w:rsidRPr="00330329">
        <w:rPr>
          <w:rFonts w:ascii="Times New Roman" w:hAnsi="Times New Roman" w:cs="Times New Roman"/>
          <w:b/>
          <w:bCs/>
          <w:sz w:val="24"/>
          <w:szCs w:val="24"/>
          <w:lang w:val="fr-FR"/>
        </w:rPr>
        <w:t xml:space="preserve">Objet </w:t>
      </w:r>
    </w:p>
    <w:p w:rsidR="00A0390E" w:rsidRPr="00A0390E" w:rsidRDefault="00A0390E" w:rsidP="00426DAE">
      <w:pPr>
        <w:pStyle w:val="ListeParagraf"/>
        <w:spacing w:after="0"/>
        <w:ind w:left="142" w:right="426" w:firstLine="371"/>
        <w:jc w:val="center"/>
        <w:rPr>
          <w:rFonts w:ascii="Times New Roman" w:hAnsi="Times New Roman" w:cs="Times New Roman"/>
          <w:b/>
          <w:bCs/>
          <w:sz w:val="16"/>
          <w:szCs w:val="16"/>
          <w:lang w:val="fr-FR"/>
        </w:rPr>
      </w:pPr>
    </w:p>
    <w:p w:rsidR="00426DAE" w:rsidRPr="00330329" w:rsidRDefault="00426DAE" w:rsidP="00426DAE">
      <w:pPr>
        <w:spacing w:after="0"/>
        <w:ind w:left="142" w:right="426"/>
        <w:jc w:val="both"/>
        <w:rPr>
          <w:rFonts w:ascii="Times New Roman" w:hAnsi="Times New Roman" w:cs="Times New Roman"/>
          <w:sz w:val="24"/>
          <w:szCs w:val="24"/>
          <w:lang w:val="fr-FR"/>
        </w:rPr>
      </w:pPr>
      <w:r w:rsidRPr="00330329">
        <w:rPr>
          <w:rFonts w:ascii="Times New Roman" w:hAnsi="Times New Roman" w:cs="Times New Roman"/>
          <w:sz w:val="24"/>
          <w:szCs w:val="24"/>
          <w:lang w:val="fr-FR"/>
        </w:rPr>
        <w:t xml:space="preserve">1. La présente directive détermine les conditions d’entrée et de séjour des ressortissants de pays tiers aux fins d’un emploi en tant que travailleur saisonnier et définit les droits des travailleurs saisonniers. </w:t>
      </w:r>
    </w:p>
    <w:p w:rsidR="00426DAE" w:rsidRPr="00330329" w:rsidRDefault="00426DAE" w:rsidP="00426DAE">
      <w:pPr>
        <w:spacing w:after="0"/>
        <w:ind w:left="142" w:right="426"/>
        <w:jc w:val="both"/>
        <w:rPr>
          <w:rFonts w:ascii="Times New Roman" w:hAnsi="Times New Roman" w:cs="Times New Roman"/>
          <w:sz w:val="24"/>
          <w:szCs w:val="24"/>
          <w:lang w:val="fr-FR"/>
        </w:rPr>
      </w:pPr>
    </w:p>
    <w:p w:rsidR="00426DAE" w:rsidRPr="00330329" w:rsidRDefault="00426DAE" w:rsidP="00426DAE">
      <w:pPr>
        <w:spacing w:after="0"/>
        <w:ind w:left="142" w:right="426"/>
        <w:jc w:val="both"/>
        <w:rPr>
          <w:rFonts w:ascii="Times New Roman" w:hAnsi="Times New Roman" w:cs="Times New Roman"/>
          <w:sz w:val="24"/>
          <w:szCs w:val="24"/>
          <w:lang w:val="fr-FR"/>
        </w:rPr>
      </w:pPr>
      <w:r w:rsidRPr="00330329">
        <w:rPr>
          <w:rFonts w:ascii="Times New Roman" w:hAnsi="Times New Roman" w:cs="Times New Roman"/>
          <w:sz w:val="24"/>
          <w:szCs w:val="24"/>
          <w:lang w:val="fr-FR"/>
        </w:rPr>
        <w:t>2. Pour les séjours dont la durée ne dépasse pas 90 jours, la présente directive s’applique sans préjudice de l’acquis de Schengen, notamment le code des visas, le code frontières Schengen et le règlement (CE) n o 539/2001.</w:t>
      </w:r>
    </w:p>
    <w:p w:rsidR="005C7114" w:rsidRPr="005C7114" w:rsidRDefault="005C7114" w:rsidP="00426DAE">
      <w:pPr>
        <w:pStyle w:val="ListeParagraf"/>
        <w:spacing w:after="0"/>
        <w:ind w:left="142" w:right="426" w:firstLine="371"/>
        <w:jc w:val="center"/>
        <w:rPr>
          <w:rFonts w:ascii="Times New Roman" w:hAnsi="Times New Roman" w:cs="Times New Roman"/>
          <w:b/>
          <w:iCs/>
          <w:sz w:val="20"/>
          <w:szCs w:val="20"/>
          <w:lang w:val="fr-FR"/>
        </w:rPr>
      </w:pPr>
    </w:p>
    <w:p w:rsidR="005C7114" w:rsidRPr="005C7114" w:rsidRDefault="005C7114" w:rsidP="00426DAE">
      <w:pPr>
        <w:pStyle w:val="ListeParagraf"/>
        <w:spacing w:after="0"/>
        <w:ind w:left="142" w:right="426" w:firstLine="371"/>
        <w:jc w:val="center"/>
        <w:rPr>
          <w:rFonts w:ascii="Times New Roman" w:hAnsi="Times New Roman" w:cs="Times New Roman"/>
          <w:b/>
          <w:iCs/>
          <w:sz w:val="20"/>
          <w:szCs w:val="20"/>
          <w:lang w:val="fr-FR"/>
        </w:rPr>
      </w:pPr>
    </w:p>
    <w:p w:rsidR="00426DAE" w:rsidRPr="00330329" w:rsidRDefault="00426DAE" w:rsidP="00426DAE">
      <w:pPr>
        <w:pStyle w:val="ListeParagraf"/>
        <w:spacing w:after="0"/>
        <w:ind w:left="142" w:right="426" w:firstLine="371"/>
        <w:jc w:val="center"/>
        <w:rPr>
          <w:rFonts w:ascii="Times New Roman" w:hAnsi="Times New Roman" w:cs="Times New Roman"/>
          <w:b/>
          <w:iCs/>
          <w:sz w:val="24"/>
          <w:szCs w:val="24"/>
          <w:lang w:val="fr-FR"/>
        </w:rPr>
      </w:pPr>
      <w:r w:rsidRPr="00330329">
        <w:rPr>
          <w:rFonts w:ascii="Times New Roman" w:hAnsi="Times New Roman" w:cs="Times New Roman"/>
          <w:b/>
          <w:iCs/>
          <w:sz w:val="24"/>
          <w:szCs w:val="24"/>
          <w:lang w:val="fr-FR"/>
        </w:rPr>
        <w:t xml:space="preserve">Article 2 </w:t>
      </w:r>
    </w:p>
    <w:p w:rsidR="00426DAE" w:rsidRDefault="00426DAE" w:rsidP="00426DAE">
      <w:pPr>
        <w:pStyle w:val="ListeParagraf"/>
        <w:spacing w:after="0"/>
        <w:ind w:left="142" w:right="426" w:firstLine="371"/>
        <w:jc w:val="center"/>
        <w:rPr>
          <w:rFonts w:ascii="Times New Roman" w:hAnsi="Times New Roman" w:cs="Times New Roman"/>
          <w:b/>
          <w:iCs/>
          <w:sz w:val="24"/>
          <w:szCs w:val="24"/>
          <w:lang w:val="fr-FR"/>
        </w:rPr>
      </w:pPr>
      <w:r w:rsidRPr="00330329">
        <w:rPr>
          <w:rFonts w:ascii="Times New Roman" w:hAnsi="Times New Roman" w:cs="Times New Roman"/>
          <w:b/>
          <w:iCs/>
          <w:sz w:val="24"/>
          <w:szCs w:val="24"/>
          <w:lang w:val="fr-FR"/>
        </w:rPr>
        <w:t xml:space="preserve">Champ d’application </w:t>
      </w:r>
    </w:p>
    <w:p w:rsidR="00A0390E" w:rsidRPr="00A0390E" w:rsidRDefault="00A0390E" w:rsidP="00426DAE">
      <w:pPr>
        <w:pStyle w:val="ListeParagraf"/>
        <w:spacing w:after="0"/>
        <w:ind w:left="142" w:right="426" w:firstLine="371"/>
        <w:jc w:val="center"/>
        <w:rPr>
          <w:rFonts w:ascii="Times New Roman" w:hAnsi="Times New Roman" w:cs="Times New Roman"/>
          <w:b/>
          <w:iCs/>
          <w:sz w:val="16"/>
          <w:szCs w:val="16"/>
          <w:lang w:val="fr-FR"/>
        </w:rPr>
      </w:pPr>
    </w:p>
    <w:p w:rsidR="00426DAE" w:rsidRPr="00040D83" w:rsidRDefault="00426DAE" w:rsidP="00426DAE">
      <w:pPr>
        <w:numPr>
          <w:ilvl w:val="0"/>
          <w:numId w:val="6"/>
        </w:numPr>
        <w:spacing w:after="0"/>
        <w:ind w:left="142" w:right="426" w:firstLine="0"/>
        <w:jc w:val="both"/>
        <w:rPr>
          <w:rFonts w:ascii="Times New Roman" w:hAnsi="Times New Roman" w:cs="Times New Roman"/>
          <w:sz w:val="24"/>
          <w:szCs w:val="24"/>
          <w:lang w:val="fr-FR"/>
        </w:rPr>
      </w:pPr>
      <w:r w:rsidRPr="00040D83">
        <w:rPr>
          <w:rFonts w:ascii="Times New Roman" w:hAnsi="Times New Roman" w:cs="Times New Roman"/>
          <w:sz w:val="24"/>
          <w:szCs w:val="24"/>
          <w:lang w:val="fr-FR"/>
        </w:rPr>
        <w:t>La présente directive s’applique aux ressortissants de pays tiers qui résident en dehors du territoire des États membres et qui demandent à être admis ou qui ont été admis, en vertu de la présente directive, sur le territoire d’un État membre aux fins d’un emploi en tant que travailleur saisonnier.</w:t>
      </w:r>
    </w:p>
    <w:p w:rsidR="00426DAE" w:rsidRPr="005C7114" w:rsidRDefault="00426DAE" w:rsidP="005C7114">
      <w:pPr>
        <w:spacing w:after="0" w:line="240" w:lineRule="auto"/>
        <w:ind w:left="142" w:right="425"/>
        <w:jc w:val="both"/>
        <w:rPr>
          <w:rFonts w:ascii="Times New Roman" w:hAnsi="Times New Roman" w:cs="Times New Roman"/>
          <w:sz w:val="20"/>
          <w:szCs w:val="20"/>
          <w:lang w:val="fr-FR"/>
        </w:rPr>
      </w:pPr>
      <w:r w:rsidRPr="005C7114">
        <w:rPr>
          <w:rFonts w:ascii="Times New Roman" w:hAnsi="Times New Roman" w:cs="Times New Roman"/>
          <w:sz w:val="20"/>
          <w:szCs w:val="20"/>
          <w:lang w:val="fr-FR"/>
        </w:rPr>
        <w:t>...</w:t>
      </w:r>
    </w:p>
    <w:p w:rsidR="005C7114" w:rsidRPr="005C7114" w:rsidRDefault="005C7114" w:rsidP="005C7114">
      <w:pPr>
        <w:spacing w:after="0" w:line="240" w:lineRule="auto"/>
        <w:ind w:left="142" w:right="425"/>
        <w:jc w:val="both"/>
        <w:rPr>
          <w:rFonts w:ascii="Times New Roman" w:hAnsi="Times New Roman" w:cs="Times New Roman"/>
          <w:color w:val="000000"/>
          <w:sz w:val="20"/>
          <w:szCs w:val="20"/>
          <w:lang w:val="fr-FR"/>
        </w:rPr>
      </w:pPr>
    </w:p>
    <w:p w:rsidR="00426DAE" w:rsidRPr="00330329" w:rsidRDefault="00426DAE" w:rsidP="00426DAE">
      <w:pPr>
        <w:pStyle w:val="ListeParagraf"/>
        <w:spacing w:after="0"/>
        <w:ind w:left="142" w:right="426" w:firstLine="371"/>
        <w:jc w:val="center"/>
        <w:rPr>
          <w:rFonts w:ascii="Times New Roman" w:hAnsi="Times New Roman" w:cs="Times New Roman"/>
          <w:b/>
          <w:iCs/>
          <w:sz w:val="24"/>
          <w:szCs w:val="24"/>
          <w:lang w:val="fr-FR"/>
        </w:rPr>
      </w:pPr>
      <w:r w:rsidRPr="00330329">
        <w:rPr>
          <w:rFonts w:ascii="Times New Roman" w:hAnsi="Times New Roman" w:cs="Times New Roman"/>
          <w:b/>
          <w:iCs/>
          <w:sz w:val="24"/>
          <w:szCs w:val="24"/>
          <w:lang w:val="fr-FR"/>
        </w:rPr>
        <w:t xml:space="preserve">Article 3 </w:t>
      </w:r>
    </w:p>
    <w:p w:rsidR="00426DAE" w:rsidRDefault="00426DAE" w:rsidP="00426DAE">
      <w:pPr>
        <w:pStyle w:val="ListeParagraf"/>
        <w:spacing w:after="0"/>
        <w:ind w:left="142" w:right="426" w:firstLine="371"/>
        <w:jc w:val="center"/>
        <w:rPr>
          <w:rFonts w:ascii="Times New Roman" w:hAnsi="Times New Roman" w:cs="Times New Roman"/>
          <w:b/>
          <w:iCs/>
          <w:sz w:val="24"/>
          <w:szCs w:val="24"/>
          <w:lang w:val="fr-FR"/>
        </w:rPr>
      </w:pPr>
      <w:r w:rsidRPr="00330329">
        <w:rPr>
          <w:rFonts w:ascii="Times New Roman" w:hAnsi="Times New Roman" w:cs="Times New Roman"/>
          <w:b/>
          <w:iCs/>
          <w:sz w:val="24"/>
          <w:szCs w:val="24"/>
          <w:lang w:val="fr-FR"/>
        </w:rPr>
        <w:t xml:space="preserve">Définitions </w:t>
      </w:r>
    </w:p>
    <w:p w:rsidR="00A0390E" w:rsidRPr="00A0390E" w:rsidRDefault="00A0390E" w:rsidP="00426DAE">
      <w:pPr>
        <w:pStyle w:val="ListeParagraf"/>
        <w:spacing w:after="0"/>
        <w:ind w:left="142" w:right="426" w:firstLine="371"/>
        <w:jc w:val="center"/>
        <w:rPr>
          <w:rFonts w:ascii="Times New Roman" w:hAnsi="Times New Roman" w:cs="Times New Roman"/>
          <w:b/>
          <w:iCs/>
          <w:sz w:val="16"/>
          <w:szCs w:val="16"/>
          <w:lang w:val="fr-FR"/>
        </w:rPr>
      </w:pPr>
    </w:p>
    <w:p w:rsidR="00426DAE" w:rsidRPr="00330329" w:rsidRDefault="00426DAE" w:rsidP="00426DAE">
      <w:pPr>
        <w:ind w:left="142" w:right="426"/>
        <w:jc w:val="both"/>
        <w:rPr>
          <w:rFonts w:ascii="Times New Roman" w:hAnsi="Times New Roman" w:cs="Times New Roman"/>
          <w:sz w:val="24"/>
          <w:szCs w:val="24"/>
          <w:lang w:val="fr-FR"/>
        </w:rPr>
      </w:pPr>
      <w:r w:rsidRPr="00330329">
        <w:rPr>
          <w:rFonts w:ascii="Times New Roman" w:hAnsi="Times New Roman" w:cs="Times New Roman"/>
          <w:sz w:val="24"/>
          <w:szCs w:val="24"/>
          <w:lang w:val="fr-FR"/>
        </w:rPr>
        <w:t xml:space="preserve">Aux fins de la présente directive, on entend par: </w:t>
      </w:r>
    </w:p>
    <w:p w:rsidR="00426DAE" w:rsidRPr="00330329" w:rsidRDefault="00426DAE" w:rsidP="00426DAE">
      <w:pPr>
        <w:numPr>
          <w:ilvl w:val="0"/>
          <w:numId w:val="7"/>
        </w:numPr>
        <w:spacing w:after="0"/>
        <w:ind w:left="142" w:right="426" w:firstLine="0"/>
        <w:jc w:val="both"/>
        <w:rPr>
          <w:rFonts w:ascii="Times New Roman" w:hAnsi="Times New Roman" w:cs="Times New Roman"/>
          <w:sz w:val="24"/>
          <w:szCs w:val="24"/>
          <w:lang w:val="fr-FR"/>
        </w:rPr>
      </w:pPr>
      <w:r w:rsidRPr="00330329">
        <w:rPr>
          <w:rFonts w:ascii="Times New Roman" w:hAnsi="Times New Roman" w:cs="Times New Roman"/>
          <w:sz w:val="24"/>
          <w:szCs w:val="24"/>
          <w:lang w:val="fr-FR"/>
        </w:rPr>
        <w:t>«ressortissant de pays tiers», une personne qui n’est pas citoyen de l’Union au sens de l’article 20, paragraphe 1, du traité sur le fonctionnement de l’Union européenne;</w:t>
      </w:r>
    </w:p>
    <w:p w:rsidR="00426DAE" w:rsidRPr="00330329" w:rsidRDefault="00426DAE" w:rsidP="00426DAE">
      <w:pPr>
        <w:spacing w:after="0"/>
        <w:ind w:left="142" w:right="426"/>
        <w:jc w:val="both"/>
        <w:rPr>
          <w:rFonts w:ascii="Times New Roman" w:hAnsi="Times New Roman" w:cs="Times New Roman"/>
          <w:sz w:val="24"/>
          <w:szCs w:val="24"/>
          <w:lang w:val="fr-FR"/>
        </w:rPr>
      </w:pPr>
      <w:r w:rsidRPr="00330329">
        <w:rPr>
          <w:rFonts w:ascii="Times New Roman" w:hAnsi="Times New Roman" w:cs="Times New Roman"/>
          <w:sz w:val="24"/>
          <w:szCs w:val="24"/>
          <w:lang w:val="fr-FR"/>
        </w:rPr>
        <w:t>…</w:t>
      </w:r>
    </w:p>
    <w:p w:rsidR="00426DAE" w:rsidRPr="00330329" w:rsidRDefault="00426DAE" w:rsidP="00426DAE">
      <w:pPr>
        <w:spacing w:after="0"/>
        <w:ind w:left="142" w:right="426"/>
        <w:jc w:val="both"/>
        <w:rPr>
          <w:rFonts w:ascii="Times New Roman" w:hAnsi="Times New Roman" w:cs="Times New Roman"/>
          <w:sz w:val="24"/>
          <w:szCs w:val="24"/>
          <w:lang w:val="fr-FR"/>
        </w:rPr>
      </w:pPr>
      <w:r w:rsidRPr="00330329">
        <w:rPr>
          <w:rFonts w:ascii="Times New Roman" w:hAnsi="Times New Roman" w:cs="Times New Roman"/>
          <w:sz w:val="24"/>
          <w:szCs w:val="24"/>
          <w:lang w:val="fr-FR"/>
        </w:rPr>
        <w:t>(i) «permis de travail», une autorisation délivrée par un État membre conformément au droit national aux fins d’un travail sur le territoire dudit État membre.</w:t>
      </w:r>
    </w:p>
    <w:p w:rsidR="0051799A" w:rsidRDefault="0051799A" w:rsidP="0051799A">
      <w:pPr>
        <w:pStyle w:val="Default"/>
        <w:rPr>
          <w:sz w:val="20"/>
          <w:szCs w:val="20"/>
          <w:lang w:val="fr-FR"/>
        </w:rPr>
      </w:pPr>
    </w:p>
    <w:p w:rsidR="00EB71FD" w:rsidRDefault="00EB71FD" w:rsidP="0051799A">
      <w:pPr>
        <w:pStyle w:val="Default"/>
        <w:rPr>
          <w:sz w:val="20"/>
          <w:szCs w:val="20"/>
          <w:lang w:val="fr-FR"/>
        </w:rPr>
      </w:pPr>
    </w:p>
    <w:p w:rsidR="00EB71FD" w:rsidRDefault="00EB71FD" w:rsidP="0051799A">
      <w:pPr>
        <w:pStyle w:val="Default"/>
        <w:rPr>
          <w:sz w:val="20"/>
          <w:szCs w:val="20"/>
          <w:lang w:val="fr-FR"/>
        </w:rPr>
      </w:pPr>
    </w:p>
    <w:p w:rsidR="00EB71FD" w:rsidRDefault="00EB71FD" w:rsidP="0051799A">
      <w:pPr>
        <w:pStyle w:val="Default"/>
        <w:rPr>
          <w:sz w:val="20"/>
          <w:szCs w:val="20"/>
          <w:lang w:val="fr-FR"/>
        </w:rPr>
      </w:pPr>
    </w:p>
    <w:p w:rsidR="00EB71FD" w:rsidRDefault="00EB71FD" w:rsidP="0051799A">
      <w:pPr>
        <w:pStyle w:val="Default"/>
        <w:rPr>
          <w:sz w:val="20"/>
          <w:szCs w:val="20"/>
          <w:lang w:val="fr-FR"/>
        </w:rPr>
      </w:pPr>
    </w:p>
    <w:p w:rsidR="00EB71FD" w:rsidRDefault="00EB71FD" w:rsidP="0051799A">
      <w:pPr>
        <w:pStyle w:val="Default"/>
        <w:rPr>
          <w:sz w:val="20"/>
          <w:szCs w:val="20"/>
          <w:lang w:val="fr-FR"/>
        </w:rPr>
      </w:pPr>
    </w:p>
    <w:p w:rsidR="00EB71FD" w:rsidRPr="005C7114" w:rsidRDefault="00EB71FD" w:rsidP="0051799A">
      <w:pPr>
        <w:pStyle w:val="Default"/>
        <w:rPr>
          <w:sz w:val="20"/>
          <w:szCs w:val="20"/>
          <w:lang w:val="fr-FR"/>
        </w:rPr>
      </w:pPr>
    </w:p>
    <w:p w:rsidR="00426DAE" w:rsidRPr="005C7114" w:rsidRDefault="00426DAE" w:rsidP="00426DAE">
      <w:pPr>
        <w:pStyle w:val="ListeParagraf"/>
        <w:spacing w:after="0"/>
        <w:ind w:left="142" w:right="426" w:firstLine="371"/>
        <w:jc w:val="center"/>
        <w:rPr>
          <w:rFonts w:ascii="Times New Roman" w:hAnsi="Times New Roman" w:cs="Times New Roman"/>
          <w:b/>
          <w:iCs/>
          <w:sz w:val="20"/>
          <w:szCs w:val="20"/>
          <w:lang w:val="fr-FR"/>
        </w:rPr>
      </w:pPr>
      <w:r w:rsidRPr="005C7114">
        <w:rPr>
          <w:rFonts w:ascii="Times New Roman" w:hAnsi="Times New Roman" w:cs="Times New Roman"/>
          <w:b/>
          <w:iCs/>
          <w:sz w:val="20"/>
          <w:szCs w:val="20"/>
          <w:lang w:val="fr-FR"/>
        </w:rPr>
        <w:lastRenderedPageBreak/>
        <w:t>…</w:t>
      </w:r>
    </w:p>
    <w:p w:rsidR="00426DAE" w:rsidRPr="00330329" w:rsidRDefault="00426DAE" w:rsidP="00426DAE">
      <w:pPr>
        <w:pStyle w:val="ListeParagraf"/>
        <w:spacing w:after="0"/>
        <w:ind w:left="142" w:right="426" w:firstLine="371"/>
        <w:jc w:val="center"/>
        <w:rPr>
          <w:rFonts w:ascii="Times New Roman" w:hAnsi="Times New Roman" w:cs="Times New Roman"/>
          <w:b/>
          <w:iCs/>
          <w:sz w:val="24"/>
          <w:szCs w:val="24"/>
          <w:lang w:val="fr-FR"/>
        </w:rPr>
      </w:pPr>
      <w:r w:rsidRPr="00330329">
        <w:rPr>
          <w:rFonts w:ascii="Times New Roman" w:hAnsi="Times New Roman" w:cs="Times New Roman"/>
          <w:b/>
          <w:iCs/>
          <w:sz w:val="24"/>
          <w:szCs w:val="24"/>
          <w:lang w:val="fr-FR"/>
        </w:rPr>
        <w:t xml:space="preserve">Article 10 </w:t>
      </w:r>
    </w:p>
    <w:p w:rsidR="00426DAE" w:rsidRDefault="00426DAE" w:rsidP="00426DAE">
      <w:pPr>
        <w:pStyle w:val="ListeParagraf"/>
        <w:spacing w:after="0"/>
        <w:ind w:left="142" w:right="426" w:firstLine="371"/>
        <w:jc w:val="center"/>
        <w:rPr>
          <w:rFonts w:ascii="Times New Roman" w:hAnsi="Times New Roman" w:cs="Times New Roman"/>
          <w:b/>
          <w:iCs/>
          <w:sz w:val="24"/>
          <w:szCs w:val="24"/>
          <w:lang w:val="fr-FR"/>
        </w:rPr>
      </w:pPr>
      <w:r w:rsidRPr="00330329">
        <w:rPr>
          <w:rFonts w:ascii="Times New Roman" w:hAnsi="Times New Roman" w:cs="Times New Roman"/>
          <w:b/>
          <w:iCs/>
          <w:sz w:val="24"/>
          <w:szCs w:val="24"/>
          <w:lang w:val="fr-FR"/>
        </w:rPr>
        <w:t xml:space="preserve">Obligation de coopération </w:t>
      </w:r>
    </w:p>
    <w:p w:rsidR="00A0390E" w:rsidRPr="00A0390E" w:rsidRDefault="00A0390E" w:rsidP="00426DAE">
      <w:pPr>
        <w:pStyle w:val="ListeParagraf"/>
        <w:spacing w:after="0"/>
        <w:ind w:left="142" w:right="426" w:firstLine="371"/>
        <w:jc w:val="center"/>
        <w:rPr>
          <w:rFonts w:ascii="Times New Roman" w:hAnsi="Times New Roman" w:cs="Times New Roman"/>
          <w:b/>
          <w:iCs/>
          <w:sz w:val="16"/>
          <w:szCs w:val="16"/>
          <w:lang w:val="fr-FR"/>
        </w:rPr>
      </w:pPr>
    </w:p>
    <w:p w:rsidR="00426DAE" w:rsidRPr="00330329" w:rsidRDefault="00426DAE" w:rsidP="00426DAE">
      <w:pPr>
        <w:spacing w:after="0"/>
        <w:ind w:left="142" w:right="426"/>
        <w:jc w:val="both"/>
        <w:rPr>
          <w:rFonts w:ascii="Times New Roman" w:hAnsi="Times New Roman" w:cs="Times New Roman"/>
          <w:sz w:val="24"/>
          <w:szCs w:val="24"/>
          <w:lang w:val="fr-FR"/>
        </w:rPr>
      </w:pPr>
      <w:r w:rsidRPr="00330329">
        <w:rPr>
          <w:rFonts w:ascii="Times New Roman" w:hAnsi="Times New Roman" w:cs="Times New Roman"/>
          <w:sz w:val="24"/>
          <w:szCs w:val="24"/>
          <w:lang w:val="fr-FR"/>
        </w:rPr>
        <w:t>Les États membres peuvent exiger que l’employeur communique toutes les informations pertinentes nécessaires à la délivrance, à la prolongation ou au renouvellement de l’autorisation aux fins d’un travail saisonnier.</w:t>
      </w:r>
    </w:p>
    <w:p w:rsidR="00426DAE" w:rsidRPr="005C7114" w:rsidRDefault="00426DAE" w:rsidP="00426DAE">
      <w:pPr>
        <w:pStyle w:val="ListeParagraf"/>
        <w:ind w:left="142" w:right="426"/>
        <w:jc w:val="both"/>
        <w:rPr>
          <w:rFonts w:ascii="Times New Roman" w:hAnsi="Times New Roman" w:cs="Times New Roman"/>
          <w:color w:val="000000"/>
          <w:sz w:val="20"/>
          <w:szCs w:val="20"/>
          <w:lang w:val="fr-FR"/>
        </w:rPr>
      </w:pPr>
    </w:p>
    <w:p w:rsidR="00426DAE" w:rsidRPr="005C7114" w:rsidRDefault="00426DAE" w:rsidP="00426DAE">
      <w:pPr>
        <w:pStyle w:val="ListeParagraf"/>
        <w:spacing w:after="0"/>
        <w:ind w:left="142" w:right="426" w:firstLine="371"/>
        <w:jc w:val="center"/>
        <w:rPr>
          <w:rFonts w:ascii="Times New Roman" w:hAnsi="Times New Roman" w:cs="Times New Roman"/>
          <w:b/>
          <w:iCs/>
          <w:sz w:val="20"/>
          <w:szCs w:val="20"/>
          <w:lang w:val="fr-FR"/>
        </w:rPr>
      </w:pPr>
      <w:r w:rsidRPr="005C7114">
        <w:rPr>
          <w:rFonts w:ascii="Times New Roman" w:hAnsi="Times New Roman" w:cs="Times New Roman"/>
          <w:b/>
          <w:iCs/>
          <w:sz w:val="20"/>
          <w:szCs w:val="20"/>
          <w:lang w:val="fr-FR"/>
        </w:rPr>
        <w:t>…</w:t>
      </w:r>
    </w:p>
    <w:p w:rsidR="00426DAE" w:rsidRPr="00330329" w:rsidRDefault="00426DAE" w:rsidP="00426DAE">
      <w:pPr>
        <w:pStyle w:val="ListeParagraf"/>
        <w:spacing w:after="0"/>
        <w:ind w:left="142" w:right="426" w:firstLine="371"/>
        <w:jc w:val="center"/>
        <w:rPr>
          <w:rFonts w:ascii="Times New Roman" w:hAnsi="Times New Roman" w:cs="Times New Roman"/>
          <w:b/>
          <w:iCs/>
          <w:sz w:val="24"/>
          <w:szCs w:val="24"/>
          <w:lang w:val="fr-FR"/>
        </w:rPr>
      </w:pPr>
      <w:r w:rsidRPr="00330329">
        <w:rPr>
          <w:rFonts w:ascii="Times New Roman" w:hAnsi="Times New Roman" w:cs="Times New Roman"/>
          <w:b/>
          <w:iCs/>
          <w:sz w:val="24"/>
          <w:szCs w:val="24"/>
          <w:lang w:val="fr-FR"/>
        </w:rPr>
        <w:t xml:space="preserve">Article 27 </w:t>
      </w:r>
    </w:p>
    <w:p w:rsidR="00426DAE" w:rsidRDefault="00426DAE" w:rsidP="00426DAE">
      <w:pPr>
        <w:pStyle w:val="ListeParagraf"/>
        <w:spacing w:after="0"/>
        <w:ind w:left="142" w:right="426" w:firstLine="371"/>
        <w:jc w:val="center"/>
        <w:rPr>
          <w:rFonts w:ascii="Times New Roman" w:hAnsi="Times New Roman" w:cs="Times New Roman"/>
          <w:b/>
          <w:iCs/>
          <w:sz w:val="24"/>
          <w:szCs w:val="24"/>
          <w:lang w:val="fr-FR"/>
        </w:rPr>
      </w:pPr>
      <w:r w:rsidRPr="00330329">
        <w:rPr>
          <w:rFonts w:ascii="Times New Roman" w:hAnsi="Times New Roman" w:cs="Times New Roman"/>
          <w:b/>
          <w:iCs/>
          <w:sz w:val="24"/>
          <w:szCs w:val="24"/>
          <w:lang w:val="fr-FR"/>
        </w:rPr>
        <w:t xml:space="preserve">Rapports </w:t>
      </w:r>
    </w:p>
    <w:p w:rsidR="00A0390E" w:rsidRPr="00A0390E" w:rsidRDefault="00A0390E" w:rsidP="00426DAE">
      <w:pPr>
        <w:pStyle w:val="ListeParagraf"/>
        <w:spacing w:after="0"/>
        <w:ind w:left="142" w:right="426" w:firstLine="371"/>
        <w:jc w:val="center"/>
        <w:rPr>
          <w:rFonts w:ascii="Times New Roman" w:hAnsi="Times New Roman" w:cs="Times New Roman"/>
          <w:b/>
          <w:iCs/>
          <w:sz w:val="16"/>
          <w:szCs w:val="16"/>
          <w:lang w:val="fr-FR"/>
        </w:rPr>
      </w:pPr>
    </w:p>
    <w:p w:rsidR="00426DAE" w:rsidRPr="00330329" w:rsidRDefault="00426DAE" w:rsidP="00426DAE">
      <w:pPr>
        <w:spacing w:after="0"/>
        <w:ind w:left="142" w:right="426"/>
        <w:jc w:val="both"/>
        <w:rPr>
          <w:rFonts w:ascii="Times New Roman" w:hAnsi="Times New Roman" w:cs="Times New Roman"/>
          <w:sz w:val="24"/>
          <w:szCs w:val="24"/>
          <w:lang w:val="fr-FR"/>
        </w:rPr>
      </w:pPr>
      <w:r w:rsidRPr="00330329">
        <w:rPr>
          <w:rFonts w:ascii="Times New Roman" w:hAnsi="Times New Roman" w:cs="Times New Roman"/>
          <w:sz w:val="24"/>
          <w:szCs w:val="24"/>
          <w:lang w:val="fr-FR"/>
        </w:rPr>
        <w:t>Tous les trois ans, et pour la première fois au plus tard le 30 septembre 2019, la Commission présente au Parlement européen et au Conseil un rapport sur l’application de la présente directive dans les États membres et propose, le cas échéant, les modifications nécessaires.</w:t>
      </w:r>
    </w:p>
    <w:p w:rsidR="00426DAE" w:rsidRPr="005C7114" w:rsidRDefault="00426DAE" w:rsidP="00426DAE">
      <w:pPr>
        <w:pStyle w:val="ListeParagraf"/>
        <w:ind w:left="142" w:right="426"/>
        <w:jc w:val="both"/>
        <w:rPr>
          <w:rFonts w:ascii="Times New Roman" w:hAnsi="Times New Roman" w:cs="Times New Roman"/>
          <w:color w:val="000000"/>
          <w:sz w:val="20"/>
          <w:szCs w:val="20"/>
          <w:lang w:val="fr-FR"/>
        </w:rPr>
      </w:pPr>
    </w:p>
    <w:p w:rsidR="005C7114" w:rsidRPr="005C7114" w:rsidRDefault="005C7114" w:rsidP="00426DAE">
      <w:pPr>
        <w:pStyle w:val="ListeParagraf"/>
        <w:ind w:left="142" w:right="426"/>
        <w:jc w:val="both"/>
        <w:rPr>
          <w:rFonts w:ascii="Times New Roman" w:hAnsi="Times New Roman" w:cs="Times New Roman"/>
          <w:color w:val="000000"/>
          <w:sz w:val="20"/>
          <w:szCs w:val="20"/>
          <w:lang w:val="fr-FR"/>
        </w:rPr>
      </w:pPr>
    </w:p>
    <w:p w:rsidR="00426DAE" w:rsidRPr="00330329" w:rsidRDefault="00426DAE" w:rsidP="00426DAE">
      <w:pPr>
        <w:pStyle w:val="ListeParagraf"/>
        <w:spacing w:after="0"/>
        <w:ind w:left="142" w:right="426" w:firstLine="371"/>
        <w:jc w:val="center"/>
        <w:rPr>
          <w:rFonts w:ascii="Times New Roman" w:hAnsi="Times New Roman" w:cs="Times New Roman"/>
          <w:b/>
          <w:iCs/>
          <w:sz w:val="24"/>
          <w:szCs w:val="24"/>
          <w:lang w:val="fr-FR"/>
        </w:rPr>
      </w:pPr>
      <w:r w:rsidRPr="00330329">
        <w:rPr>
          <w:rFonts w:ascii="Times New Roman" w:hAnsi="Times New Roman" w:cs="Times New Roman"/>
          <w:b/>
          <w:iCs/>
          <w:sz w:val="24"/>
          <w:szCs w:val="24"/>
          <w:lang w:val="fr-FR"/>
        </w:rPr>
        <w:t xml:space="preserve">Article 28 </w:t>
      </w:r>
    </w:p>
    <w:p w:rsidR="00426DAE" w:rsidRDefault="00426DAE" w:rsidP="00426DAE">
      <w:pPr>
        <w:pStyle w:val="ListeParagraf"/>
        <w:spacing w:after="0"/>
        <w:ind w:left="142" w:right="426" w:firstLine="371"/>
        <w:jc w:val="center"/>
        <w:rPr>
          <w:rFonts w:ascii="Times New Roman" w:hAnsi="Times New Roman" w:cs="Times New Roman"/>
          <w:b/>
          <w:iCs/>
          <w:sz w:val="24"/>
          <w:szCs w:val="24"/>
          <w:lang w:val="fr-FR"/>
        </w:rPr>
      </w:pPr>
      <w:r w:rsidRPr="00330329">
        <w:rPr>
          <w:rFonts w:ascii="Times New Roman" w:hAnsi="Times New Roman" w:cs="Times New Roman"/>
          <w:b/>
          <w:iCs/>
          <w:sz w:val="24"/>
          <w:szCs w:val="24"/>
          <w:lang w:val="fr-FR"/>
        </w:rPr>
        <w:t xml:space="preserve">Transposition </w:t>
      </w:r>
    </w:p>
    <w:p w:rsidR="00A0390E" w:rsidRPr="00A0390E" w:rsidRDefault="00A0390E" w:rsidP="00426DAE">
      <w:pPr>
        <w:pStyle w:val="ListeParagraf"/>
        <w:spacing w:after="0"/>
        <w:ind w:left="142" w:right="426" w:firstLine="371"/>
        <w:jc w:val="center"/>
        <w:rPr>
          <w:rFonts w:ascii="Times New Roman" w:hAnsi="Times New Roman" w:cs="Times New Roman"/>
          <w:b/>
          <w:iCs/>
          <w:sz w:val="16"/>
          <w:szCs w:val="16"/>
          <w:lang w:val="fr-FR"/>
        </w:rPr>
      </w:pPr>
    </w:p>
    <w:p w:rsidR="00426DAE" w:rsidRPr="00330329" w:rsidRDefault="00426DAE" w:rsidP="00426DAE">
      <w:pPr>
        <w:spacing w:after="0"/>
        <w:ind w:left="142" w:right="426"/>
        <w:jc w:val="both"/>
        <w:rPr>
          <w:rFonts w:ascii="Times New Roman" w:hAnsi="Times New Roman" w:cs="Times New Roman"/>
          <w:sz w:val="24"/>
          <w:szCs w:val="24"/>
          <w:lang w:val="fr-FR"/>
        </w:rPr>
      </w:pPr>
      <w:r w:rsidRPr="00330329">
        <w:rPr>
          <w:rFonts w:ascii="Times New Roman" w:hAnsi="Times New Roman" w:cs="Times New Roman"/>
          <w:sz w:val="24"/>
          <w:szCs w:val="24"/>
          <w:lang w:val="fr-FR"/>
        </w:rPr>
        <w:t xml:space="preserve">1. Les États membres mettent en vigueur les dispositions législatives, réglementaires et administratives nécessaires pour se conformer à la présente directive au plus tard le 30 septembre 2016. Ils communiquent immédiatement à la Commission le texte de ces dispositions. </w:t>
      </w:r>
    </w:p>
    <w:p w:rsidR="00426DAE" w:rsidRPr="005C7114" w:rsidRDefault="00426DAE" w:rsidP="00426DAE">
      <w:pPr>
        <w:spacing w:after="0"/>
        <w:ind w:left="142" w:right="426"/>
        <w:jc w:val="both"/>
        <w:rPr>
          <w:rFonts w:ascii="Times New Roman" w:hAnsi="Times New Roman" w:cs="Times New Roman"/>
          <w:sz w:val="20"/>
          <w:szCs w:val="20"/>
          <w:lang w:val="fr-FR"/>
        </w:rPr>
      </w:pPr>
    </w:p>
    <w:p w:rsidR="00426DAE" w:rsidRPr="00330329" w:rsidRDefault="00426DAE" w:rsidP="00426DAE">
      <w:pPr>
        <w:spacing w:after="0"/>
        <w:ind w:left="142" w:right="426"/>
        <w:jc w:val="both"/>
        <w:rPr>
          <w:rFonts w:ascii="Times New Roman" w:hAnsi="Times New Roman" w:cs="Times New Roman"/>
          <w:sz w:val="24"/>
          <w:szCs w:val="24"/>
          <w:lang w:val="fr-FR"/>
        </w:rPr>
      </w:pPr>
      <w:r w:rsidRPr="00330329">
        <w:rPr>
          <w:rFonts w:ascii="Times New Roman" w:hAnsi="Times New Roman" w:cs="Times New Roman"/>
          <w:sz w:val="24"/>
          <w:szCs w:val="24"/>
          <w:lang w:val="fr-FR"/>
        </w:rPr>
        <w:t>Lorsque les États membres adoptent ces dispositions, celles-ci contiennent une référence à la présente directive ou sont accompagnées d’une telle référence lors de leur publication officielle. Les modalités de cette référence sont arrêtées par les États membres.</w:t>
      </w:r>
    </w:p>
    <w:p w:rsidR="00426DAE" w:rsidRPr="005C7114" w:rsidRDefault="00426DAE" w:rsidP="00426DAE">
      <w:pPr>
        <w:spacing w:after="0"/>
        <w:ind w:left="142" w:right="426"/>
        <w:jc w:val="both"/>
        <w:rPr>
          <w:rFonts w:ascii="Times New Roman" w:hAnsi="Times New Roman" w:cs="Times New Roman"/>
          <w:sz w:val="20"/>
          <w:szCs w:val="20"/>
          <w:lang w:val="fr-FR"/>
        </w:rPr>
      </w:pPr>
    </w:p>
    <w:p w:rsidR="00426DAE" w:rsidRPr="00330329" w:rsidRDefault="00426DAE" w:rsidP="00426DAE">
      <w:pPr>
        <w:spacing w:after="0"/>
        <w:ind w:left="142" w:right="426"/>
        <w:jc w:val="both"/>
        <w:rPr>
          <w:rFonts w:ascii="Times New Roman" w:hAnsi="Times New Roman" w:cs="Times New Roman"/>
          <w:sz w:val="24"/>
          <w:szCs w:val="24"/>
          <w:lang w:val="fr-FR"/>
        </w:rPr>
      </w:pPr>
      <w:r w:rsidRPr="00330329">
        <w:rPr>
          <w:rFonts w:ascii="Times New Roman" w:hAnsi="Times New Roman" w:cs="Times New Roman"/>
          <w:sz w:val="24"/>
          <w:szCs w:val="24"/>
          <w:lang w:val="fr-FR"/>
        </w:rPr>
        <w:t xml:space="preserve">2. Les États membres communiquent à la Commission le texte des dispositions essentielles de droit interne qu’ils adoptent dans le domaine régi par la présente directive. </w:t>
      </w:r>
    </w:p>
    <w:p w:rsidR="00426DAE" w:rsidRPr="005C7114" w:rsidRDefault="00426DAE" w:rsidP="00426DAE">
      <w:pPr>
        <w:pStyle w:val="CM4"/>
        <w:spacing w:before="60" w:after="60"/>
        <w:ind w:left="142" w:right="426"/>
        <w:rPr>
          <w:rFonts w:ascii="Times New Roman" w:hAnsi="Times New Roman" w:cs="Times New Roman"/>
          <w:iCs/>
          <w:color w:val="000000"/>
          <w:sz w:val="20"/>
          <w:szCs w:val="20"/>
          <w:lang w:val="fr-FR"/>
        </w:rPr>
      </w:pPr>
    </w:p>
    <w:p w:rsidR="005C7114" w:rsidRPr="005C7114" w:rsidRDefault="005C7114" w:rsidP="005C7114">
      <w:pPr>
        <w:pStyle w:val="Default"/>
        <w:rPr>
          <w:rFonts w:ascii="Times New Roman" w:hAnsi="Times New Roman" w:cs="Times New Roman"/>
          <w:sz w:val="20"/>
          <w:szCs w:val="20"/>
          <w:lang w:val="fr-FR"/>
        </w:rPr>
      </w:pPr>
    </w:p>
    <w:p w:rsidR="00426DAE" w:rsidRPr="00330329" w:rsidRDefault="00426DAE" w:rsidP="00426DAE">
      <w:pPr>
        <w:pStyle w:val="ListeParagraf"/>
        <w:spacing w:after="0"/>
        <w:ind w:left="142" w:right="426" w:firstLine="371"/>
        <w:jc w:val="center"/>
        <w:rPr>
          <w:rFonts w:ascii="Times New Roman" w:hAnsi="Times New Roman" w:cs="Times New Roman"/>
          <w:b/>
          <w:iCs/>
          <w:sz w:val="24"/>
          <w:szCs w:val="24"/>
          <w:lang w:val="fr-FR"/>
        </w:rPr>
      </w:pPr>
      <w:r w:rsidRPr="00330329">
        <w:rPr>
          <w:rFonts w:ascii="Times New Roman" w:hAnsi="Times New Roman" w:cs="Times New Roman"/>
          <w:b/>
          <w:iCs/>
          <w:sz w:val="24"/>
          <w:szCs w:val="24"/>
          <w:lang w:val="fr-FR"/>
        </w:rPr>
        <w:t xml:space="preserve">Article 29 </w:t>
      </w:r>
    </w:p>
    <w:p w:rsidR="00426DAE" w:rsidRDefault="00426DAE" w:rsidP="00426DAE">
      <w:pPr>
        <w:pStyle w:val="ListeParagraf"/>
        <w:spacing w:after="0"/>
        <w:ind w:left="142" w:right="426" w:firstLine="371"/>
        <w:jc w:val="center"/>
        <w:rPr>
          <w:rFonts w:ascii="Times New Roman" w:hAnsi="Times New Roman" w:cs="Times New Roman"/>
          <w:b/>
          <w:iCs/>
          <w:sz w:val="24"/>
          <w:szCs w:val="24"/>
          <w:lang w:val="fr-FR"/>
        </w:rPr>
      </w:pPr>
      <w:r w:rsidRPr="00330329">
        <w:rPr>
          <w:rFonts w:ascii="Times New Roman" w:hAnsi="Times New Roman" w:cs="Times New Roman"/>
          <w:b/>
          <w:iCs/>
          <w:sz w:val="24"/>
          <w:szCs w:val="24"/>
          <w:lang w:val="fr-FR"/>
        </w:rPr>
        <w:t xml:space="preserve">Entrée en vigueur </w:t>
      </w:r>
    </w:p>
    <w:p w:rsidR="00A0390E" w:rsidRPr="00A0390E" w:rsidRDefault="00A0390E" w:rsidP="00426DAE">
      <w:pPr>
        <w:pStyle w:val="ListeParagraf"/>
        <w:spacing w:after="0"/>
        <w:ind w:left="142" w:right="426" w:firstLine="371"/>
        <w:jc w:val="center"/>
        <w:rPr>
          <w:rFonts w:ascii="Times New Roman" w:hAnsi="Times New Roman" w:cs="Times New Roman"/>
          <w:b/>
          <w:iCs/>
          <w:sz w:val="16"/>
          <w:szCs w:val="16"/>
          <w:lang w:val="fr-FR"/>
        </w:rPr>
      </w:pPr>
    </w:p>
    <w:p w:rsidR="00426DAE" w:rsidRPr="00330329" w:rsidRDefault="00426DAE" w:rsidP="00426DAE">
      <w:pPr>
        <w:spacing w:after="0"/>
        <w:ind w:left="142" w:right="426"/>
        <w:jc w:val="both"/>
        <w:rPr>
          <w:rFonts w:ascii="Times New Roman" w:hAnsi="Times New Roman" w:cs="Times New Roman"/>
          <w:sz w:val="24"/>
          <w:szCs w:val="24"/>
          <w:lang w:val="fr-FR"/>
        </w:rPr>
      </w:pPr>
      <w:r w:rsidRPr="00330329">
        <w:rPr>
          <w:rFonts w:ascii="Times New Roman" w:hAnsi="Times New Roman" w:cs="Times New Roman"/>
          <w:sz w:val="24"/>
          <w:szCs w:val="24"/>
          <w:lang w:val="fr-FR"/>
        </w:rPr>
        <w:t xml:space="preserve">La présente directive entre en vigueur le jour suivant celui de sa publication au Journal officiel de l’Union européenne. </w:t>
      </w:r>
    </w:p>
    <w:p w:rsidR="00426DAE" w:rsidRPr="00330329" w:rsidRDefault="00426DAE" w:rsidP="00426DAE">
      <w:pPr>
        <w:pStyle w:val="ListeParagraf"/>
        <w:spacing w:after="0"/>
        <w:ind w:left="142" w:right="426" w:firstLine="371"/>
        <w:jc w:val="center"/>
        <w:rPr>
          <w:rFonts w:ascii="Times New Roman" w:hAnsi="Times New Roman" w:cs="Times New Roman"/>
          <w:b/>
          <w:iCs/>
          <w:sz w:val="24"/>
          <w:szCs w:val="24"/>
          <w:lang w:val="fr-FR"/>
        </w:rPr>
      </w:pPr>
      <w:r w:rsidRPr="00330329">
        <w:rPr>
          <w:rFonts w:ascii="Times New Roman" w:hAnsi="Times New Roman" w:cs="Times New Roman"/>
          <w:b/>
          <w:iCs/>
          <w:sz w:val="24"/>
          <w:szCs w:val="24"/>
          <w:lang w:val="fr-FR"/>
        </w:rPr>
        <w:t xml:space="preserve">Article 30 </w:t>
      </w:r>
    </w:p>
    <w:p w:rsidR="00426DAE" w:rsidRDefault="00426DAE" w:rsidP="00426DAE">
      <w:pPr>
        <w:pStyle w:val="ListeParagraf"/>
        <w:spacing w:after="0"/>
        <w:ind w:left="142" w:right="426" w:firstLine="371"/>
        <w:jc w:val="center"/>
        <w:rPr>
          <w:rFonts w:ascii="Times New Roman" w:hAnsi="Times New Roman" w:cs="Times New Roman"/>
          <w:b/>
          <w:iCs/>
          <w:sz w:val="24"/>
          <w:szCs w:val="24"/>
          <w:lang w:val="fr-FR"/>
        </w:rPr>
      </w:pPr>
      <w:r w:rsidRPr="00330329">
        <w:rPr>
          <w:rFonts w:ascii="Times New Roman" w:hAnsi="Times New Roman" w:cs="Times New Roman"/>
          <w:b/>
          <w:iCs/>
          <w:sz w:val="24"/>
          <w:szCs w:val="24"/>
          <w:lang w:val="fr-FR"/>
        </w:rPr>
        <w:t xml:space="preserve">Destinataires </w:t>
      </w:r>
    </w:p>
    <w:p w:rsidR="00A0390E" w:rsidRPr="00A0390E" w:rsidRDefault="00A0390E" w:rsidP="00426DAE">
      <w:pPr>
        <w:pStyle w:val="ListeParagraf"/>
        <w:spacing w:after="0"/>
        <w:ind w:left="142" w:right="426" w:firstLine="371"/>
        <w:jc w:val="center"/>
        <w:rPr>
          <w:rFonts w:ascii="Times New Roman" w:hAnsi="Times New Roman" w:cs="Times New Roman"/>
          <w:b/>
          <w:iCs/>
          <w:sz w:val="16"/>
          <w:szCs w:val="16"/>
          <w:lang w:val="fr-FR"/>
        </w:rPr>
      </w:pPr>
    </w:p>
    <w:p w:rsidR="00426DAE" w:rsidRPr="00330329" w:rsidRDefault="00426DAE" w:rsidP="00426DAE">
      <w:pPr>
        <w:spacing w:after="0"/>
        <w:ind w:left="142" w:right="426"/>
        <w:jc w:val="both"/>
        <w:rPr>
          <w:rFonts w:ascii="Times New Roman" w:hAnsi="Times New Roman" w:cs="Times New Roman"/>
          <w:sz w:val="24"/>
          <w:szCs w:val="24"/>
          <w:lang w:val="fr-FR"/>
        </w:rPr>
      </w:pPr>
      <w:r w:rsidRPr="00330329">
        <w:rPr>
          <w:rFonts w:ascii="Times New Roman" w:hAnsi="Times New Roman" w:cs="Times New Roman"/>
          <w:sz w:val="24"/>
          <w:szCs w:val="24"/>
          <w:lang w:val="fr-FR"/>
        </w:rPr>
        <w:t xml:space="preserve">Les États membres sont destinataires de la présente directive, conformément aux traités. </w:t>
      </w:r>
    </w:p>
    <w:p w:rsidR="00426DAE" w:rsidRPr="00330329" w:rsidRDefault="00426DAE" w:rsidP="00426DAE">
      <w:pPr>
        <w:spacing w:after="0"/>
        <w:ind w:left="142" w:right="426"/>
        <w:jc w:val="both"/>
        <w:rPr>
          <w:rFonts w:ascii="Times New Roman" w:hAnsi="Times New Roman" w:cs="Times New Roman"/>
          <w:sz w:val="24"/>
          <w:szCs w:val="24"/>
          <w:lang w:val="fr-FR"/>
        </w:rPr>
      </w:pPr>
      <w:r w:rsidRPr="00330329">
        <w:rPr>
          <w:rFonts w:ascii="Times New Roman" w:hAnsi="Times New Roman" w:cs="Times New Roman"/>
          <w:sz w:val="24"/>
          <w:szCs w:val="24"/>
          <w:lang w:val="fr-FR"/>
        </w:rPr>
        <w:t xml:space="preserve">Fait à Strasbourg, le 26 février 2014. </w:t>
      </w:r>
    </w:p>
    <w:p w:rsidR="00EB71FD" w:rsidRDefault="00EB71FD" w:rsidP="00A0390E">
      <w:pPr>
        <w:spacing w:after="0"/>
        <w:ind w:left="142" w:right="426"/>
        <w:jc w:val="both"/>
        <w:rPr>
          <w:rFonts w:ascii="Times New Roman" w:hAnsi="Times New Roman" w:cs="Times New Roman"/>
          <w:i/>
          <w:sz w:val="24"/>
          <w:szCs w:val="24"/>
          <w:lang w:val="fr-FR"/>
        </w:rPr>
      </w:pPr>
    </w:p>
    <w:p w:rsidR="00426DAE" w:rsidRPr="00330329" w:rsidRDefault="00426DAE" w:rsidP="00A0390E">
      <w:pPr>
        <w:spacing w:after="0"/>
        <w:ind w:left="142" w:right="426"/>
        <w:jc w:val="both"/>
        <w:rPr>
          <w:rFonts w:ascii="Times New Roman" w:hAnsi="Times New Roman" w:cs="Times New Roman"/>
          <w:i/>
          <w:sz w:val="24"/>
          <w:szCs w:val="24"/>
          <w:lang w:val="fr-FR"/>
        </w:rPr>
      </w:pPr>
      <w:r w:rsidRPr="00330329">
        <w:rPr>
          <w:rFonts w:ascii="Times New Roman" w:hAnsi="Times New Roman" w:cs="Times New Roman"/>
          <w:i/>
          <w:sz w:val="24"/>
          <w:szCs w:val="24"/>
          <w:lang w:val="fr-FR"/>
        </w:rPr>
        <w:t xml:space="preserve">Par le Parlement européen </w:t>
      </w:r>
      <w:r w:rsidRPr="00330329">
        <w:rPr>
          <w:rFonts w:ascii="Times New Roman" w:hAnsi="Times New Roman" w:cs="Times New Roman"/>
          <w:i/>
          <w:sz w:val="24"/>
          <w:szCs w:val="24"/>
          <w:lang w:val="fr-FR"/>
        </w:rPr>
        <w:tab/>
      </w:r>
      <w:r w:rsidRPr="00330329">
        <w:rPr>
          <w:rFonts w:ascii="Times New Roman" w:hAnsi="Times New Roman" w:cs="Times New Roman"/>
          <w:i/>
          <w:sz w:val="24"/>
          <w:szCs w:val="24"/>
          <w:lang w:val="fr-FR"/>
        </w:rPr>
        <w:tab/>
      </w:r>
      <w:r w:rsidRPr="00330329">
        <w:rPr>
          <w:rFonts w:ascii="Times New Roman" w:hAnsi="Times New Roman" w:cs="Times New Roman"/>
          <w:i/>
          <w:sz w:val="24"/>
          <w:szCs w:val="24"/>
          <w:lang w:val="fr-FR"/>
        </w:rPr>
        <w:tab/>
      </w:r>
      <w:r w:rsidRPr="00330329">
        <w:rPr>
          <w:rFonts w:ascii="Times New Roman" w:hAnsi="Times New Roman" w:cs="Times New Roman"/>
          <w:i/>
          <w:sz w:val="24"/>
          <w:szCs w:val="24"/>
          <w:lang w:val="fr-FR"/>
        </w:rPr>
        <w:tab/>
      </w:r>
      <w:r w:rsidRPr="00330329">
        <w:rPr>
          <w:rFonts w:ascii="Times New Roman" w:hAnsi="Times New Roman" w:cs="Times New Roman"/>
          <w:i/>
          <w:sz w:val="24"/>
          <w:szCs w:val="24"/>
          <w:lang w:val="fr-FR"/>
        </w:rPr>
        <w:tab/>
      </w:r>
      <w:r w:rsidRPr="00330329">
        <w:rPr>
          <w:rFonts w:ascii="Times New Roman" w:hAnsi="Times New Roman" w:cs="Times New Roman"/>
          <w:i/>
          <w:sz w:val="24"/>
          <w:szCs w:val="24"/>
          <w:lang w:val="fr-FR"/>
        </w:rPr>
        <w:tab/>
        <w:t>Par le Conseil</w:t>
      </w:r>
    </w:p>
    <w:p w:rsidR="00426DAE" w:rsidRPr="00330329" w:rsidRDefault="00426DAE" w:rsidP="00A0390E">
      <w:pPr>
        <w:spacing w:after="0"/>
        <w:ind w:left="142" w:right="426"/>
        <w:jc w:val="both"/>
        <w:rPr>
          <w:rFonts w:ascii="Times New Roman" w:hAnsi="Times New Roman" w:cs="Times New Roman"/>
          <w:i/>
          <w:sz w:val="24"/>
          <w:szCs w:val="24"/>
          <w:lang w:val="fr-FR"/>
        </w:rPr>
      </w:pPr>
      <w:r w:rsidRPr="00330329">
        <w:rPr>
          <w:rFonts w:ascii="Times New Roman" w:hAnsi="Times New Roman" w:cs="Times New Roman"/>
          <w:i/>
          <w:sz w:val="24"/>
          <w:szCs w:val="24"/>
          <w:lang w:val="fr-FR"/>
        </w:rPr>
        <w:t xml:space="preserve">Le président </w:t>
      </w:r>
      <w:r w:rsidRPr="00330329">
        <w:rPr>
          <w:rFonts w:ascii="Times New Roman" w:hAnsi="Times New Roman" w:cs="Times New Roman"/>
          <w:i/>
          <w:sz w:val="24"/>
          <w:szCs w:val="24"/>
          <w:lang w:val="fr-FR"/>
        </w:rPr>
        <w:tab/>
      </w:r>
      <w:r w:rsidRPr="00330329">
        <w:rPr>
          <w:rFonts w:ascii="Times New Roman" w:hAnsi="Times New Roman" w:cs="Times New Roman"/>
          <w:i/>
          <w:sz w:val="24"/>
          <w:szCs w:val="24"/>
          <w:lang w:val="fr-FR"/>
        </w:rPr>
        <w:tab/>
      </w:r>
      <w:r w:rsidRPr="00330329">
        <w:rPr>
          <w:rFonts w:ascii="Times New Roman" w:hAnsi="Times New Roman" w:cs="Times New Roman"/>
          <w:i/>
          <w:sz w:val="24"/>
          <w:szCs w:val="24"/>
          <w:lang w:val="fr-FR"/>
        </w:rPr>
        <w:tab/>
      </w:r>
      <w:r w:rsidRPr="00330329">
        <w:rPr>
          <w:rFonts w:ascii="Times New Roman" w:hAnsi="Times New Roman" w:cs="Times New Roman"/>
          <w:i/>
          <w:sz w:val="24"/>
          <w:szCs w:val="24"/>
          <w:lang w:val="fr-FR"/>
        </w:rPr>
        <w:tab/>
      </w:r>
      <w:r w:rsidRPr="00330329">
        <w:rPr>
          <w:rFonts w:ascii="Times New Roman" w:hAnsi="Times New Roman" w:cs="Times New Roman"/>
          <w:i/>
          <w:sz w:val="24"/>
          <w:szCs w:val="24"/>
          <w:lang w:val="fr-FR"/>
        </w:rPr>
        <w:tab/>
      </w:r>
      <w:r w:rsidRPr="00330329">
        <w:rPr>
          <w:rFonts w:ascii="Times New Roman" w:hAnsi="Times New Roman" w:cs="Times New Roman"/>
          <w:i/>
          <w:sz w:val="24"/>
          <w:szCs w:val="24"/>
          <w:lang w:val="fr-FR"/>
        </w:rPr>
        <w:tab/>
      </w:r>
      <w:r w:rsidRPr="00330329">
        <w:rPr>
          <w:rFonts w:ascii="Times New Roman" w:hAnsi="Times New Roman" w:cs="Times New Roman"/>
          <w:i/>
          <w:sz w:val="24"/>
          <w:szCs w:val="24"/>
          <w:lang w:val="fr-FR"/>
        </w:rPr>
        <w:tab/>
      </w:r>
      <w:r w:rsidRPr="00330329">
        <w:rPr>
          <w:rFonts w:ascii="Times New Roman" w:hAnsi="Times New Roman" w:cs="Times New Roman"/>
          <w:i/>
          <w:sz w:val="24"/>
          <w:szCs w:val="24"/>
          <w:lang w:val="fr-FR"/>
        </w:rPr>
        <w:tab/>
        <w:t>Le président</w:t>
      </w:r>
    </w:p>
    <w:p w:rsidR="00246CF5" w:rsidRPr="00246CF5" w:rsidRDefault="00426DAE" w:rsidP="00A0390E">
      <w:pPr>
        <w:spacing w:after="0"/>
        <w:ind w:left="142" w:right="426"/>
        <w:jc w:val="both"/>
        <w:rPr>
          <w:rFonts w:ascii="Times New Roman" w:hAnsi="Times New Roman" w:cs="Times New Roman"/>
          <w:b/>
          <w:sz w:val="24"/>
          <w:szCs w:val="24"/>
          <w:lang w:val="en-GB"/>
        </w:rPr>
      </w:pPr>
      <w:r w:rsidRPr="00330329">
        <w:rPr>
          <w:rFonts w:ascii="Times New Roman" w:hAnsi="Times New Roman" w:cs="Times New Roman"/>
          <w:b/>
          <w:sz w:val="24"/>
          <w:szCs w:val="24"/>
          <w:lang w:val="fr-FR"/>
        </w:rPr>
        <w:t xml:space="preserve">M. SCHULZ </w:t>
      </w:r>
      <w:r w:rsidRPr="00330329">
        <w:rPr>
          <w:rFonts w:ascii="Times New Roman" w:hAnsi="Times New Roman" w:cs="Times New Roman"/>
          <w:b/>
          <w:sz w:val="24"/>
          <w:szCs w:val="24"/>
          <w:lang w:val="fr-FR"/>
        </w:rPr>
        <w:tab/>
      </w:r>
      <w:r w:rsidRPr="00330329">
        <w:rPr>
          <w:rFonts w:ascii="Times New Roman" w:hAnsi="Times New Roman" w:cs="Times New Roman"/>
          <w:b/>
          <w:sz w:val="24"/>
          <w:szCs w:val="24"/>
          <w:lang w:val="fr-FR"/>
        </w:rPr>
        <w:tab/>
      </w:r>
      <w:r w:rsidRPr="00330329">
        <w:rPr>
          <w:rFonts w:ascii="Times New Roman" w:hAnsi="Times New Roman" w:cs="Times New Roman"/>
          <w:b/>
          <w:sz w:val="24"/>
          <w:szCs w:val="24"/>
          <w:lang w:val="fr-FR"/>
        </w:rPr>
        <w:tab/>
      </w:r>
      <w:r w:rsidRPr="00330329">
        <w:rPr>
          <w:rFonts w:ascii="Times New Roman" w:hAnsi="Times New Roman" w:cs="Times New Roman"/>
          <w:b/>
          <w:sz w:val="24"/>
          <w:szCs w:val="24"/>
          <w:lang w:val="fr-FR"/>
        </w:rPr>
        <w:tab/>
      </w:r>
      <w:r w:rsidRPr="00330329">
        <w:rPr>
          <w:rFonts w:ascii="Times New Roman" w:hAnsi="Times New Roman" w:cs="Times New Roman"/>
          <w:b/>
          <w:sz w:val="24"/>
          <w:szCs w:val="24"/>
          <w:lang w:val="fr-FR"/>
        </w:rPr>
        <w:tab/>
      </w:r>
      <w:r w:rsidRPr="00330329">
        <w:rPr>
          <w:rFonts w:ascii="Times New Roman" w:hAnsi="Times New Roman" w:cs="Times New Roman"/>
          <w:b/>
          <w:sz w:val="24"/>
          <w:szCs w:val="24"/>
          <w:lang w:val="fr-FR"/>
        </w:rPr>
        <w:tab/>
      </w:r>
      <w:r w:rsidRPr="00330329">
        <w:rPr>
          <w:rFonts w:ascii="Times New Roman" w:hAnsi="Times New Roman" w:cs="Times New Roman"/>
          <w:b/>
          <w:sz w:val="24"/>
          <w:szCs w:val="24"/>
          <w:lang w:val="fr-FR"/>
        </w:rPr>
        <w:tab/>
        <w:t>D. KOURKOULAS</w:t>
      </w:r>
    </w:p>
    <w:sectPr w:rsidR="00246CF5" w:rsidRPr="00246CF5" w:rsidSect="00A54B6B">
      <w:pgSz w:w="11906" w:h="16838"/>
      <w:pgMar w:top="1417" w:right="70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31371" w:rsidRDefault="00231371" w:rsidP="00EC21D4">
      <w:pPr>
        <w:spacing w:after="0" w:line="240" w:lineRule="auto"/>
      </w:pPr>
      <w:r>
        <w:separator/>
      </w:r>
    </w:p>
  </w:endnote>
  <w:endnote w:type="continuationSeparator" w:id="0">
    <w:p w:rsidR="00231371" w:rsidRDefault="00231371" w:rsidP="00EC21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AFF" w:usb1="C0007841" w:usb2="00000009" w:usb3="00000000" w:csb0="000001FF"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A2"/>
    <w:family w:val="swiss"/>
    <w:pitch w:val="variable"/>
    <w:sig w:usb0="E1002EFF" w:usb1="C000605B" w:usb2="00000029" w:usb3="00000000" w:csb0="000101FF" w:csb1="00000000"/>
  </w:font>
  <w:font w:name="Book Antiqua">
    <w:panose1 w:val="02040602050305030304"/>
    <w:charset w:val="A2"/>
    <w:family w:val="roman"/>
    <w:pitch w:val="variable"/>
    <w:sig w:usb0="00000287" w:usb1="00000000" w:usb2="00000000" w:usb3="00000000" w:csb0="0000009F" w:csb1="00000000"/>
  </w:font>
  <w:font w:name="EUAlbertina">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A2"/>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31371" w:rsidRDefault="00231371" w:rsidP="00EC21D4">
      <w:pPr>
        <w:spacing w:after="0" w:line="240" w:lineRule="auto"/>
      </w:pPr>
      <w:r>
        <w:separator/>
      </w:r>
    </w:p>
  </w:footnote>
  <w:footnote w:type="continuationSeparator" w:id="0">
    <w:p w:rsidR="00231371" w:rsidRDefault="00231371" w:rsidP="00EC21D4">
      <w:pPr>
        <w:spacing w:after="0" w:line="240" w:lineRule="auto"/>
      </w:pPr>
      <w:r>
        <w:continuationSeparator/>
      </w:r>
    </w:p>
  </w:footnote>
  <w:footnote w:id="1">
    <w:p w:rsidR="00426DAE" w:rsidRPr="00EB71FD" w:rsidRDefault="00426DAE" w:rsidP="00426DAE">
      <w:pPr>
        <w:pStyle w:val="DipnotMetni"/>
        <w:rPr>
          <w:rFonts w:ascii="Times New Roman" w:hAnsi="Times New Roman" w:cs="Times New Roman"/>
          <w:sz w:val="16"/>
          <w:szCs w:val="16"/>
          <w:lang w:val="tr-TR"/>
        </w:rPr>
      </w:pPr>
      <w:r w:rsidRPr="00EB71FD">
        <w:rPr>
          <w:rStyle w:val="DipnotBavurusu"/>
          <w:rFonts w:ascii="Times New Roman" w:hAnsi="Times New Roman" w:cs="Times New Roman"/>
          <w:sz w:val="16"/>
          <w:szCs w:val="16"/>
        </w:rPr>
        <w:footnoteRef/>
      </w:r>
      <w:r w:rsidRPr="00EB71FD">
        <w:rPr>
          <w:rFonts w:ascii="Times New Roman" w:hAnsi="Times New Roman" w:cs="Times New Roman"/>
          <w:sz w:val="16"/>
          <w:szCs w:val="16"/>
        </w:rPr>
        <w:t xml:space="preserve"> </w:t>
      </w:r>
      <w:proofErr w:type="gramStart"/>
      <w:r w:rsidRPr="00EB71FD">
        <w:rPr>
          <w:rFonts w:ascii="Times New Roman" w:hAnsi="Times New Roman" w:cs="Times New Roman"/>
          <w:sz w:val="16"/>
          <w:szCs w:val="16"/>
        </w:rPr>
        <w:t>JO C 218 du 23.7.2011, p. 97.</w:t>
      </w:r>
      <w:proofErr w:type="gramEnd"/>
    </w:p>
  </w:footnote>
  <w:footnote w:id="2">
    <w:p w:rsidR="00426DAE" w:rsidRPr="00EB71FD" w:rsidRDefault="00426DAE" w:rsidP="00426DAE">
      <w:pPr>
        <w:pStyle w:val="DipnotMetni"/>
        <w:rPr>
          <w:rFonts w:ascii="Times New Roman" w:hAnsi="Times New Roman" w:cs="Times New Roman"/>
          <w:sz w:val="16"/>
          <w:szCs w:val="16"/>
          <w:lang w:val="tr-TR"/>
        </w:rPr>
      </w:pPr>
      <w:r w:rsidRPr="00EB71FD">
        <w:rPr>
          <w:rStyle w:val="DipnotBavurusu"/>
          <w:rFonts w:ascii="Times New Roman" w:hAnsi="Times New Roman" w:cs="Times New Roman"/>
          <w:sz w:val="16"/>
          <w:szCs w:val="16"/>
        </w:rPr>
        <w:footnoteRef/>
      </w:r>
      <w:r w:rsidRPr="00EB71FD">
        <w:rPr>
          <w:rFonts w:ascii="Times New Roman" w:hAnsi="Times New Roman" w:cs="Times New Roman"/>
          <w:sz w:val="16"/>
          <w:szCs w:val="16"/>
        </w:rPr>
        <w:t xml:space="preserve"> </w:t>
      </w:r>
      <w:proofErr w:type="gramStart"/>
      <w:r w:rsidRPr="00EB71FD">
        <w:rPr>
          <w:rFonts w:ascii="Times New Roman" w:hAnsi="Times New Roman" w:cs="Times New Roman"/>
          <w:sz w:val="16"/>
          <w:szCs w:val="16"/>
        </w:rPr>
        <w:t>JO C 166 du 7.6.2011, p. 59.</w:t>
      </w:r>
      <w:proofErr w:type="gramEnd"/>
    </w:p>
  </w:footnote>
  <w:footnote w:id="3">
    <w:p w:rsidR="00426DAE" w:rsidRPr="004C1FEB" w:rsidRDefault="00426DAE" w:rsidP="00426DAE">
      <w:pPr>
        <w:pStyle w:val="DipnotMetni"/>
        <w:rPr>
          <w:lang w:val="tr-TR"/>
        </w:rPr>
      </w:pPr>
      <w:r w:rsidRPr="00EB71FD">
        <w:rPr>
          <w:rStyle w:val="DipnotBavurusu"/>
          <w:rFonts w:ascii="Times New Roman" w:hAnsi="Times New Roman" w:cs="Times New Roman"/>
          <w:sz w:val="16"/>
          <w:szCs w:val="16"/>
        </w:rPr>
        <w:footnoteRef/>
      </w:r>
      <w:r w:rsidRPr="00EB71FD">
        <w:rPr>
          <w:rFonts w:ascii="Times New Roman" w:hAnsi="Times New Roman" w:cs="Times New Roman"/>
          <w:sz w:val="16"/>
          <w:szCs w:val="16"/>
        </w:rPr>
        <w:t xml:space="preserve"> Position du </w:t>
      </w:r>
      <w:proofErr w:type="spellStart"/>
      <w:r w:rsidRPr="00EB71FD">
        <w:rPr>
          <w:rFonts w:ascii="Times New Roman" w:hAnsi="Times New Roman" w:cs="Times New Roman"/>
          <w:sz w:val="16"/>
          <w:szCs w:val="16"/>
        </w:rPr>
        <w:t>Parlement</w:t>
      </w:r>
      <w:proofErr w:type="spellEnd"/>
      <w:r w:rsidRPr="00EB71FD">
        <w:rPr>
          <w:rFonts w:ascii="Times New Roman" w:hAnsi="Times New Roman" w:cs="Times New Roman"/>
          <w:sz w:val="16"/>
          <w:szCs w:val="16"/>
        </w:rPr>
        <w:t xml:space="preserve"> </w:t>
      </w:r>
      <w:proofErr w:type="spellStart"/>
      <w:r w:rsidRPr="00EB71FD">
        <w:rPr>
          <w:rFonts w:ascii="Times New Roman" w:hAnsi="Times New Roman" w:cs="Times New Roman"/>
          <w:sz w:val="16"/>
          <w:szCs w:val="16"/>
        </w:rPr>
        <w:t>européen</w:t>
      </w:r>
      <w:proofErr w:type="spellEnd"/>
      <w:r w:rsidRPr="00EB71FD">
        <w:rPr>
          <w:rFonts w:ascii="Times New Roman" w:hAnsi="Times New Roman" w:cs="Times New Roman"/>
          <w:sz w:val="16"/>
          <w:szCs w:val="16"/>
        </w:rPr>
        <w:t xml:space="preserve"> du 5 </w:t>
      </w:r>
      <w:proofErr w:type="spellStart"/>
      <w:r w:rsidRPr="00EB71FD">
        <w:rPr>
          <w:rFonts w:ascii="Times New Roman" w:hAnsi="Times New Roman" w:cs="Times New Roman"/>
          <w:sz w:val="16"/>
          <w:szCs w:val="16"/>
        </w:rPr>
        <w:t>février</w:t>
      </w:r>
      <w:proofErr w:type="spellEnd"/>
      <w:r w:rsidRPr="00EB71FD">
        <w:rPr>
          <w:rFonts w:ascii="Times New Roman" w:hAnsi="Times New Roman" w:cs="Times New Roman"/>
          <w:sz w:val="16"/>
          <w:szCs w:val="16"/>
        </w:rPr>
        <w:t xml:space="preserve"> 2014 (non encore </w:t>
      </w:r>
      <w:proofErr w:type="spellStart"/>
      <w:r w:rsidRPr="00EB71FD">
        <w:rPr>
          <w:rFonts w:ascii="Times New Roman" w:hAnsi="Times New Roman" w:cs="Times New Roman"/>
          <w:sz w:val="16"/>
          <w:szCs w:val="16"/>
        </w:rPr>
        <w:t>parue</w:t>
      </w:r>
      <w:proofErr w:type="spellEnd"/>
      <w:r w:rsidRPr="00EB71FD">
        <w:rPr>
          <w:rFonts w:ascii="Times New Roman" w:hAnsi="Times New Roman" w:cs="Times New Roman"/>
          <w:sz w:val="16"/>
          <w:szCs w:val="16"/>
        </w:rPr>
        <w:t xml:space="preserve"> au Journal </w:t>
      </w:r>
      <w:proofErr w:type="spellStart"/>
      <w:r w:rsidRPr="00EB71FD">
        <w:rPr>
          <w:rFonts w:ascii="Times New Roman" w:hAnsi="Times New Roman" w:cs="Times New Roman"/>
          <w:sz w:val="16"/>
          <w:szCs w:val="16"/>
        </w:rPr>
        <w:t>officiel</w:t>
      </w:r>
      <w:proofErr w:type="spellEnd"/>
      <w:r w:rsidRPr="00EB71FD">
        <w:rPr>
          <w:rFonts w:ascii="Times New Roman" w:hAnsi="Times New Roman" w:cs="Times New Roman"/>
          <w:sz w:val="16"/>
          <w:szCs w:val="16"/>
        </w:rPr>
        <w:t xml:space="preserve">) </w:t>
      </w:r>
      <w:proofErr w:type="gramStart"/>
      <w:r w:rsidRPr="00EB71FD">
        <w:rPr>
          <w:rFonts w:ascii="Times New Roman" w:hAnsi="Times New Roman" w:cs="Times New Roman"/>
          <w:sz w:val="16"/>
          <w:szCs w:val="16"/>
        </w:rPr>
        <w:t>et</w:t>
      </w:r>
      <w:proofErr w:type="gramEnd"/>
      <w:r w:rsidRPr="00EB71FD">
        <w:rPr>
          <w:rFonts w:ascii="Times New Roman" w:hAnsi="Times New Roman" w:cs="Times New Roman"/>
          <w:sz w:val="16"/>
          <w:szCs w:val="16"/>
        </w:rPr>
        <w:t xml:space="preserve"> </w:t>
      </w:r>
      <w:proofErr w:type="spellStart"/>
      <w:r w:rsidRPr="00EB71FD">
        <w:rPr>
          <w:rFonts w:ascii="Times New Roman" w:hAnsi="Times New Roman" w:cs="Times New Roman"/>
          <w:sz w:val="16"/>
          <w:szCs w:val="16"/>
        </w:rPr>
        <w:t>décision</w:t>
      </w:r>
      <w:proofErr w:type="spellEnd"/>
      <w:r w:rsidRPr="00EB71FD">
        <w:rPr>
          <w:rFonts w:ascii="Times New Roman" w:hAnsi="Times New Roman" w:cs="Times New Roman"/>
          <w:sz w:val="16"/>
          <w:szCs w:val="16"/>
        </w:rPr>
        <w:t xml:space="preserve"> du </w:t>
      </w:r>
      <w:proofErr w:type="spellStart"/>
      <w:r w:rsidRPr="00EB71FD">
        <w:rPr>
          <w:rFonts w:ascii="Times New Roman" w:hAnsi="Times New Roman" w:cs="Times New Roman"/>
          <w:sz w:val="16"/>
          <w:szCs w:val="16"/>
        </w:rPr>
        <w:t>Conseil</w:t>
      </w:r>
      <w:proofErr w:type="spellEnd"/>
      <w:r w:rsidRPr="00EB71FD">
        <w:rPr>
          <w:rFonts w:ascii="Times New Roman" w:hAnsi="Times New Roman" w:cs="Times New Roman"/>
          <w:sz w:val="16"/>
          <w:szCs w:val="16"/>
        </w:rPr>
        <w:t xml:space="preserve"> du 17 </w:t>
      </w:r>
      <w:proofErr w:type="spellStart"/>
      <w:r w:rsidRPr="00EB71FD">
        <w:rPr>
          <w:rFonts w:ascii="Times New Roman" w:hAnsi="Times New Roman" w:cs="Times New Roman"/>
          <w:sz w:val="16"/>
          <w:szCs w:val="16"/>
        </w:rPr>
        <w:t>février</w:t>
      </w:r>
      <w:proofErr w:type="spellEnd"/>
      <w:r w:rsidRPr="00EB71FD">
        <w:rPr>
          <w:rFonts w:ascii="Times New Roman" w:hAnsi="Times New Roman" w:cs="Times New Roman"/>
          <w:sz w:val="16"/>
          <w:szCs w:val="16"/>
        </w:rPr>
        <w:t xml:space="preserve"> 2014.</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9C2C55"/>
    <w:multiLevelType w:val="hybridMultilevel"/>
    <w:tmpl w:val="6BB8E55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1C8E19F2"/>
    <w:multiLevelType w:val="hybridMultilevel"/>
    <w:tmpl w:val="8E56FCAC"/>
    <w:lvl w:ilvl="0" w:tplc="BFA260A2">
      <w:start w:val="1"/>
      <w:numFmt w:val="lowerLetter"/>
      <w:lvlText w:val="%1)"/>
      <w:lvlJc w:val="left"/>
      <w:pPr>
        <w:ind w:left="1069" w:hanging="360"/>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2">
    <w:nsid w:val="40872CCA"/>
    <w:multiLevelType w:val="hybridMultilevel"/>
    <w:tmpl w:val="8FBC9B92"/>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56746D64"/>
    <w:multiLevelType w:val="hybridMultilevel"/>
    <w:tmpl w:val="20BAF16E"/>
    <w:lvl w:ilvl="0" w:tplc="7C6EEF7C">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5CE33046"/>
    <w:multiLevelType w:val="hybridMultilevel"/>
    <w:tmpl w:val="8C1A3D4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6E465029"/>
    <w:multiLevelType w:val="hybridMultilevel"/>
    <w:tmpl w:val="3D66F2A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7B3E47AB"/>
    <w:multiLevelType w:val="hybridMultilevel"/>
    <w:tmpl w:val="8C1A3D4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6"/>
  </w:num>
  <w:num w:numId="2">
    <w:abstractNumId w:val="5"/>
  </w:num>
  <w:num w:numId="3">
    <w:abstractNumId w:val="4"/>
  </w:num>
  <w:num w:numId="4">
    <w:abstractNumId w:val="1"/>
  </w:num>
  <w:num w:numId="5">
    <w:abstractNumId w:val="3"/>
  </w:num>
  <w:num w:numId="6">
    <w:abstractNumId w:val="0"/>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6B74"/>
    <w:rsid w:val="00040D83"/>
    <w:rsid w:val="000A3401"/>
    <w:rsid w:val="000D4CBB"/>
    <w:rsid w:val="00125379"/>
    <w:rsid w:val="00157F21"/>
    <w:rsid w:val="001D1A44"/>
    <w:rsid w:val="00215C14"/>
    <w:rsid w:val="00231371"/>
    <w:rsid w:val="00246CF5"/>
    <w:rsid w:val="002A40D9"/>
    <w:rsid w:val="00324224"/>
    <w:rsid w:val="0036733C"/>
    <w:rsid w:val="003958C2"/>
    <w:rsid w:val="003C0DF4"/>
    <w:rsid w:val="00426DAE"/>
    <w:rsid w:val="004956BA"/>
    <w:rsid w:val="004B7E8D"/>
    <w:rsid w:val="00516B49"/>
    <w:rsid w:val="0051799A"/>
    <w:rsid w:val="005C7114"/>
    <w:rsid w:val="006008B1"/>
    <w:rsid w:val="00627128"/>
    <w:rsid w:val="00675835"/>
    <w:rsid w:val="006D4D50"/>
    <w:rsid w:val="007B3C62"/>
    <w:rsid w:val="00845EB1"/>
    <w:rsid w:val="00896226"/>
    <w:rsid w:val="00931F49"/>
    <w:rsid w:val="009F6B74"/>
    <w:rsid w:val="00A0390E"/>
    <w:rsid w:val="00A16984"/>
    <w:rsid w:val="00A37EBB"/>
    <w:rsid w:val="00A54B6B"/>
    <w:rsid w:val="00AF2CA3"/>
    <w:rsid w:val="00AF34DF"/>
    <w:rsid w:val="00B87443"/>
    <w:rsid w:val="00BD6FEB"/>
    <w:rsid w:val="00C23A49"/>
    <w:rsid w:val="00C5073C"/>
    <w:rsid w:val="00C82A07"/>
    <w:rsid w:val="00C97C2C"/>
    <w:rsid w:val="00D669C7"/>
    <w:rsid w:val="00DF2D84"/>
    <w:rsid w:val="00E0627F"/>
    <w:rsid w:val="00E06992"/>
    <w:rsid w:val="00EB341E"/>
    <w:rsid w:val="00EB71FD"/>
    <w:rsid w:val="00EC1C08"/>
    <w:rsid w:val="00EC21D4"/>
    <w:rsid w:val="00F10148"/>
    <w:rsid w:val="00F76D8A"/>
    <w:rsid w:val="00FB7068"/>
    <w:rsid w:val="00FC60F0"/>
    <w:rsid w:val="00FF202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9F6B74"/>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9F6B74"/>
    <w:rPr>
      <w:rFonts w:ascii="Tahoma" w:hAnsi="Tahoma" w:cs="Tahoma"/>
      <w:sz w:val="16"/>
      <w:szCs w:val="16"/>
    </w:rPr>
  </w:style>
  <w:style w:type="paragraph" w:styleId="DipnotMetni">
    <w:name w:val="footnote text"/>
    <w:basedOn w:val="Normal"/>
    <w:link w:val="DipnotMetniChar"/>
    <w:uiPriority w:val="99"/>
    <w:semiHidden/>
    <w:unhideWhenUsed/>
    <w:rsid w:val="00EC21D4"/>
    <w:pPr>
      <w:spacing w:after="0" w:line="240" w:lineRule="auto"/>
    </w:pPr>
    <w:rPr>
      <w:rFonts w:eastAsiaTheme="minorHAnsi"/>
      <w:sz w:val="20"/>
      <w:szCs w:val="20"/>
      <w:lang w:val="en-GB" w:eastAsia="en-US"/>
    </w:rPr>
  </w:style>
  <w:style w:type="character" w:customStyle="1" w:styleId="DipnotMetniChar">
    <w:name w:val="Dipnot Metni Char"/>
    <w:basedOn w:val="VarsaylanParagrafYazTipi"/>
    <w:link w:val="DipnotMetni"/>
    <w:uiPriority w:val="99"/>
    <w:semiHidden/>
    <w:rsid w:val="00EC21D4"/>
    <w:rPr>
      <w:rFonts w:eastAsiaTheme="minorHAnsi"/>
      <w:sz w:val="20"/>
      <w:szCs w:val="20"/>
      <w:lang w:val="en-GB" w:eastAsia="en-US"/>
    </w:rPr>
  </w:style>
  <w:style w:type="character" w:styleId="DipnotBavurusu">
    <w:name w:val="footnote reference"/>
    <w:basedOn w:val="VarsaylanParagrafYazTipi"/>
    <w:uiPriority w:val="99"/>
    <w:semiHidden/>
    <w:unhideWhenUsed/>
    <w:rsid w:val="00EC21D4"/>
    <w:rPr>
      <w:vertAlign w:val="superscript"/>
    </w:rPr>
  </w:style>
  <w:style w:type="paragraph" w:styleId="ListeParagraf">
    <w:name w:val="List Paragraph"/>
    <w:basedOn w:val="Normal"/>
    <w:uiPriority w:val="34"/>
    <w:qFormat/>
    <w:rsid w:val="00EC21D4"/>
    <w:pPr>
      <w:ind w:left="720"/>
      <w:contextualSpacing/>
    </w:pPr>
    <w:rPr>
      <w:rFonts w:eastAsiaTheme="minorHAnsi"/>
      <w:lang w:val="en-GB" w:eastAsia="en-US"/>
    </w:rPr>
  </w:style>
  <w:style w:type="character" w:customStyle="1" w:styleId="Gvdemetni2">
    <w:name w:val="Gövde metni (2)_"/>
    <w:basedOn w:val="VarsaylanParagrafYazTipi"/>
    <w:link w:val="Gvdemetni20"/>
    <w:rsid w:val="00EC21D4"/>
    <w:rPr>
      <w:rFonts w:ascii="Book Antiqua" w:eastAsia="Book Antiqua" w:hAnsi="Book Antiqua" w:cs="Book Antiqua"/>
      <w:sz w:val="17"/>
      <w:szCs w:val="17"/>
      <w:shd w:val="clear" w:color="auto" w:fill="FFFFFF"/>
    </w:rPr>
  </w:style>
  <w:style w:type="paragraph" w:customStyle="1" w:styleId="Gvdemetni20">
    <w:name w:val="Gövde metni (2)"/>
    <w:basedOn w:val="Normal"/>
    <w:link w:val="Gvdemetni2"/>
    <w:rsid w:val="00EC21D4"/>
    <w:pPr>
      <w:widowControl w:val="0"/>
      <w:shd w:val="clear" w:color="auto" w:fill="FFFFFF"/>
      <w:spacing w:before="1020" w:after="0" w:line="338" w:lineRule="exact"/>
      <w:ind w:hanging="400"/>
      <w:jc w:val="center"/>
    </w:pPr>
    <w:rPr>
      <w:rFonts w:ascii="Book Antiqua" w:eastAsia="Book Antiqua" w:hAnsi="Book Antiqua" w:cs="Book Antiqua"/>
      <w:sz w:val="17"/>
      <w:szCs w:val="17"/>
    </w:rPr>
  </w:style>
  <w:style w:type="paragraph" w:customStyle="1" w:styleId="Default">
    <w:name w:val="Default"/>
    <w:rsid w:val="00426DAE"/>
    <w:pPr>
      <w:autoSpaceDE w:val="0"/>
      <w:autoSpaceDN w:val="0"/>
      <w:adjustRightInd w:val="0"/>
      <w:spacing w:after="0" w:line="240" w:lineRule="auto"/>
    </w:pPr>
    <w:rPr>
      <w:rFonts w:ascii="EUAlbertina" w:eastAsiaTheme="minorHAnsi" w:hAnsi="EUAlbertina" w:cs="EUAlbertina"/>
      <w:color w:val="000000"/>
      <w:sz w:val="24"/>
      <w:szCs w:val="24"/>
      <w:lang w:eastAsia="en-US"/>
    </w:rPr>
  </w:style>
  <w:style w:type="paragraph" w:customStyle="1" w:styleId="CM1">
    <w:name w:val="CM1"/>
    <w:basedOn w:val="Default"/>
    <w:next w:val="Default"/>
    <w:uiPriority w:val="99"/>
    <w:rsid w:val="00426DAE"/>
    <w:rPr>
      <w:rFonts w:cstheme="minorBidi"/>
      <w:color w:val="auto"/>
    </w:rPr>
  </w:style>
  <w:style w:type="paragraph" w:customStyle="1" w:styleId="CM3">
    <w:name w:val="CM3"/>
    <w:basedOn w:val="Default"/>
    <w:next w:val="Default"/>
    <w:uiPriority w:val="99"/>
    <w:rsid w:val="00426DAE"/>
    <w:rPr>
      <w:rFonts w:cstheme="minorBidi"/>
      <w:color w:val="auto"/>
    </w:rPr>
  </w:style>
  <w:style w:type="paragraph" w:customStyle="1" w:styleId="CM4">
    <w:name w:val="CM4"/>
    <w:basedOn w:val="Default"/>
    <w:next w:val="Default"/>
    <w:uiPriority w:val="99"/>
    <w:rsid w:val="00426DAE"/>
    <w:rPr>
      <w:rFonts w:cstheme="minorBidi"/>
      <w:color w:val="aut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9F6B74"/>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9F6B74"/>
    <w:rPr>
      <w:rFonts w:ascii="Tahoma" w:hAnsi="Tahoma" w:cs="Tahoma"/>
      <w:sz w:val="16"/>
      <w:szCs w:val="16"/>
    </w:rPr>
  </w:style>
  <w:style w:type="paragraph" w:styleId="DipnotMetni">
    <w:name w:val="footnote text"/>
    <w:basedOn w:val="Normal"/>
    <w:link w:val="DipnotMetniChar"/>
    <w:uiPriority w:val="99"/>
    <w:semiHidden/>
    <w:unhideWhenUsed/>
    <w:rsid w:val="00EC21D4"/>
    <w:pPr>
      <w:spacing w:after="0" w:line="240" w:lineRule="auto"/>
    </w:pPr>
    <w:rPr>
      <w:rFonts w:eastAsiaTheme="minorHAnsi"/>
      <w:sz w:val="20"/>
      <w:szCs w:val="20"/>
      <w:lang w:val="en-GB" w:eastAsia="en-US"/>
    </w:rPr>
  </w:style>
  <w:style w:type="character" w:customStyle="1" w:styleId="DipnotMetniChar">
    <w:name w:val="Dipnot Metni Char"/>
    <w:basedOn w:val="VarsaylanParagrafYazTipi"/>
    <w:link w:val="DipnotMetni"/>
    <w:uiPriority w:val="99"/>
    <w:semiHidden/>
    <w:rsid w:val="00EC21D4"/>
    <w:rPr>
      <w:rFonts w:eastAsiaTheme="minorHAnsi"/>
      <w:sz w:val="20"/>
      <w:szCs w:val="20"/>
      <w:lang w:val="en-GB" w:eastAsia="en-US"/>
    </w:rPr>
  </w:style>
  <w:style w:type="character" w:styleId="DipnotBavurusu">
    <w:name w:val="footnote reference"/>
    <w:basedOn w:val="VarsaylanParagrafYazTipi"/>
    <w:uiPriority w:val="99"/>
    <w:semiHidden/>
    <w:unhideWhenUsed/>
    <w:rsid w:val="00EC21D4"/>
    <w:rPr>
      <w:vertAlign w:val="superscript"/>
    </w:rPr>
  </w:style>
  <w:style w:type="paragraph" w:styleId="ListeParagraf">
    <w:name w:val="List Paragraph"/>
    <w:basedOn w:val="Normal"/>
    <w:uiPriority w:val="34"/>
    <w:qFormat/>
    <w:rsid w:val="00EC21D4"/>
    <w:pPr>
      <w:ind w:left="720"/>
      <w:contextualSpacing/>
    </w:pPr>
    <w:rPr>
      <w:rFonts w:eastAsiaTheme="minorHAnsi"/>
      <w:lang w:val="en-GB" w:eastAsia="en-US"/>
    </w:rPr>
  </w:style>
  <w:style w:type="character" w:customStyle="1" w:styleId="Gvdemetni2">
    <w:name w:val="Gövde metni (2)_"/>
    <w:basedOn w:val="VarsaylanParagrafYazTipi"/>
    <w:link w:val="Gvdemetni20"/>
    <w:rsid w:val="00EC21D4"/>
    <w:rPr>
      <w:rFonts w:ascii="Book Antiqua" w:eastAsia="Book Antiqua" w:hAnsi="Book Antiqua" w:cs="Book Antiqua"/>
      <w:sz w:val="17"/>
      <w:szCs w:val="17"/>
      <w:shd w:val="clear" w:color="auto" w:fill="FFFFFF"/>
    </w:rPr>
  </w:style>
  <w:style w:type="paragraph" w:customStyle="1" w:styleId="Gvdemetni20">
    <w:name w:val="Gövde metni (2)"/>
    <w:basedOn w:val="Normal"/>
    <w:link w:val="Gvdemetni2"/>
    <w:rsid w:val="00EC21D4"/>
    <w:pPr>
      <w:widowControl w:val="0"/>
      <w:shd w:val="clear" w:color="auto" w:fill="FFFFFF"/>
      <w:spacing w:before="1020" w:after="0" w:line="338" w:lineRule="exact"/>
      <w:ind w:hanging="400"/>
      <w:jc w:val="center"/>
    </w:pPr>
    <w:rPr>
      <w:rFonts w:ascii="Book Antiqua" w:eastAsia="Book Antiqua" w:hAnsi="Book Antiqua" w:cs="Book Antiqua"/>
      <w:sz w:val="17"/>
      <w:szCs w:val="17"/>
    </w:rPr>
  </w:style>
  <w:style w:type="paragraph" w:customStyle="1" w:styleId="Default">
    <w:name w:val="Default"/>
    <w:rsid w:val="00426DAE"/>
    <w:pPr>
      <w:autoSpaceDE w:val="0"/>
      <w:autoSpaceDN w:val="0"/>
      <w:adjustRightInd w:val="0"/>
      <w:spacing w:after="0" w:line="240" w:lineRule="auto"/>
    </w:pPr>
    <w:rPr>
      <w:rFonts w:ascii="EUAlbertina" w:eastAsiaTheme="minorHAnsi" w:hAnsi="EUAlbertina" w:cs="EUAlbertina"/>
      <w:color w:val="000000"/>
      <w:sz w:val="24"/>
      <w:szCs w:val="24"/>
      <w:lang w:eastAsia="en-US"/>
    </w:rPr>
  </w:style>
  <w:style w:type="paragraph" w:customStyle="1" w:styleId="CM1">
    <w:name w:val="CM1"/>
    <w:basedOn w:val="Default"/>
    <w:next w:val="Default"/>
    <w:uiPriority w:val="99"/>
    <w:rsid w:val="00426DAE"/>
    <w:rPr>
      <w:rFonts w:cstheme="minorBidi"/>
      <w:color w:val="auto"/>
    </w:rPr>
  </w:style>
  <w:style w:type="paragraph" w:customStyle="1" w:styleId="CM3">
    <w:name w:val="CM3"/>
    <w:basedOn w:val="Default"/>
    <w:next w:val="Default"/>
    <w:uiPriority w:val="99"/>
    <w:rsid w:val="00426DAE"/>
    <w:rPr>
      <w:rFonts w:cstheme="minorBidi"/>
      <w:color w:val="auto"/>
    </w:rPr>
  </w:style>
  <w:style w:type="paragraph" w:customStyle="1" w:styleId="CM4">
    <w:name w:val="CM4"/>
    <w:basedOn w:val="Default"/>
    <w:next w:val="Default"/>
    <w:uiPriority w:val="99"/>
    <w:rsid w:val="00426DAE"/>
    <w:rPr>
      <w:rFonts w:cstheme="minorBidi"/>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3662595">
      <w:bodyDiv w:val="1"/>
      <w:marLeft w:val="0"/>
      <w:marRight w:val="0"/>
      <w:marTop w:val="0"/>
      <w:marBottom w:val="0"/>
      <w:divBdr>
        <w:top w:val="none" w:sz="0" w:space="0" w:color="auto"/>
        <w:left w:val="none" w:sz="0" w:space="0" w:color="auto"/>
        <w:bottom w:val="none" w:sz="0" w:space="0" w:color="auto"/>
        <w:right w:val="none" w:sz="0" w:space="0" w:color="auto"/>
      </w:divBdr>
    </w:div>
    <w:div w:id="353532107">
      <w:bodyDiv w:val="1"/>
      <w:marLeft w:val="0"/>
      <w:marRight w:val="0"/>
      <w:marTop w:val="0"/>
      <w:marBottom w:val="0"/>
      <w:divBdr>
        <w:top w:val="none" w:sz="0" w:space="0" w:color="auto"/>
        <w:left w:val="none" w:sz="0" w:space="0" w:color="auto"/>
        <w:bottom w:val="none" w:sz="0" w:space="0" w:color="auto"/>
        <w:right w:val="none" w:sz="0" w:space="0" w:color="auto"/>
      </w:divBdr>
    </w:div>
    <w:div w:id="506754739">
      <w:bodyDiv w:val="1"/>
      <w:marLeft w:val="0"/>
      <w:marRight w:val="0"/>
      <w:marTop w:val="0"/>
      <w:marBottom w:val="0"/>
      <w:divBdr>
        <w:top w:val="none" w:sz="0" w:space="0" w:color="auto"/>
        <w:left w:val="none" w:sz="0" w:space="0" w:color="auto"/>
        <w:bottom w:val="none" w:sz="0" w:space="0" w:color="auto"/>
        <w:right w:val="none" w:sz="0" w:space="0" w:color="auto"/>
      </w:divBdr>
    </w:div>
    <w:div w:id="7019766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3</Pages>
  <Words>695</Words>
  <Characters>3962</Characters>
  <Application>Microsoft Office Word</Application>
  <DocSecurity>0</DocSecurity>
  <Lines>33</Lines>
  <Paragraphs>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4648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emel</dc:creator>
  <cp:lastModifiedBy>Burcu </cp:lastModifiedBy>
  <cp:revision>8</cp:revision>
  <dcterms:created xsi:type="dcterms:W3CDTF">2017-02-01T12:51:00Z</dcterms:created>
  <dcterms:modified xsi:type="dcterms:W3CDTF">2017-02-07T06:59:00Z</dcterms:modified>
</cp:coreProperties>
</file>