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D1F1" w14:textId="77777777" w:rsidR="000A4429" w:rsidRPr="00EB017D" w:rsidRDefault="00504E58" w:rsidP="00660EBF">
      <w:pPr>
        <w:pStyle w:val="SubTitle2"/>
        <w:rPr>
          <w:b w:val="0"/>
          <w:noProof/>
          <w:sz w:val="16"/>
          <w:szCs w:val="16"/>
          <w:lang w:val="tr-TR" w:eastAsia="tr-TR"/>
        </w:rPr>
      </w:pPr>
      <w:bookmarkStart w:id="0" w:name="_GoBack"/>
      <w:bookmarkEnd w:id="0"/>
      <w:r w:rsidRPr="00EB017D">
        <w:rPr>
          <w:b w:val="0"/>
          <w:noProof/>
          <w:sz w:val="16"/>
          <w:szCs w:val="16"/>
          <w:lang w:val="tr-TR" w:eastAsia="tr-TR"/>
        </w:rPr>
        <w:drawing>
          <wp:inline distT="0" distB="0" distL="0" distR="0" wp14:anchorId="7BB5453A" wp14:editId="742DB2E9">
            <wp:extent cx="2905125" cy="1330960"/>
            <wp:effectExtent l="0" t="0" r="0" b="0"/>
            <wp:docPr id="10" name="Picture 1" descr="Description: 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_tr_en_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1330960"/>
                    </a:xfrm>
                    <a:prstGeom prst="rect">
                      <a:avLst/>
                    </a:prstGeom>
                    <a:noFill/>
                    <a:ln>
                      <a:noFill/>
                    </a:ln>
                  </pic:spPr>
                </pic:pic>
              </a:graphicData>
            </a:graphic>
          </wp:inline>
        </w:drawing>
      </w:r>
    </w:p>
    <w:p w14:paraId="02F09141" w14:textId="77777777" w:rsidR="0062716B" w:rsidRPr="00EB017D" w:rsidRDefault="0062716B" w:rsidP="0062716B">
      <w:pPr>
        <w:pStyle w:val="subtitle20"/>
        <w:spacing w:after="0"/>
        <w:rPr>
          <w:sz w:val="16"/>
          <w:szCs w:val="16"/>
        </w:rPr>
      </w:pPr>
      <w:r w:rsidRPr="00EB017D">
        <w:rPr>
          <w:b w:val="0"/>
          <w:bCs w:val="0"/>
          <w:snapToGrid w:val="0"/>
          <w:sz w:val="16"/>
          <w:szCs w:val="16"/>
        </w:rPr>
        <w:t>Bu program Avrupa Birliği tarafından finanse edilmektedir</w:t>
      </w:r>
    </w:p>
    <w:p w14:paraId="6FA3A234" w14:textId="77777777" w:rsidR="000A4429" w:rsidRPr="00EB017D" w:rsidRDefault="000A4429" w:rsidP="000A4429">
      <w:pPr>
        <w:spacing w:after="240"/>
        <w:jc w:val="center"/>
        <w:rPr>
          <w:b/>
          <w:sz w:val="36"/>
          <w:szCs w:val="36"/>
          <w:lang w:val="tr-TR"/>
        </w:rPr>
      </w:pPr>
    </w:p>
    <w:p w14:paraId="6FDD61E2" w14:textId="02BF9B17" w:rsidR="0062716B" w:rsidRPr="00EB017D" w:rsidRDefault="0062716B" w:rsidP="0062716B">
      <w:pPr>
        <w:spacing w:before="960"/>
        <w:jc w:val="center"/>
        <w:rPr>
          <w:b/>
          <w:sz w:val="36"/>
          <w:lang w:val="tr-TR"/>
        </w:rPr>
      </w:pPr>
      <w:r w:rsidRPr="00EB017D">
        <w:rPr>
          <w:b/>
          <w:sz w:val="36"/>
          <w:lang w:val="tr-TR"/>
        </w:rPr>
        <w:t>Sözleşme Makamı</w:t>
      </w:r>
      <w:r w:rsidRPr="00EB017D">
        <w:rPr>
          <w:sz w:val="36"/>
          <w:lang w:val="tr-TR"/>
        </w:rPr>
        <w:t xml:space="preserve">: </w:t>
      </w:r>
      <w:r w:rsidRPr="00EB017D">
        <w:rPr>
          <w:b/>
          <w:sz w:val="36"/>
          <w:lang w:val="tr-TR"/>
        </w:rPr>
        <w:t>Merkezi Finans ve İhale Birimi</w:t>
      </w:r>
    </w:p>
    <w:p w14:paraId="1B010BB9" w14:textId="794B21CF" w:rsidR="0062716B" w:rsidRPr="00EB017D" w:rsidRDefault="0062716B" w:rsidP="0062716B">
      <w:pPr>
        <w:spacing w:after="120"/>
        <w:jc w:val="center"/>
        <w:rPr>
          <w:b/>
          <w:sz w:val="36"/>
          <w:szCs w:val="36"/>
          <w:lang w:val="tr-TR"/>
        </w:rPr>
      </w:pPr>
      <w:r w:rsidRPr="00EB017D">
        <w:rPr>
          <w:b/>
          <w:sz w:val="36"/>
          <w:szCs w:val="36"/>
          <w:lang w:val="tr-TR"/>
        </w:rPr>
        <w:t>Türkiye ve AB arasında Sivil Toplum Diyaloğu Hibe Programı</w:t>
      </w:r>
      <w:r w:rsidR="00526833">
        <w:rPr>
          <w:b/>
          <w:sz w:val="36"/>
          <w:szCs w:val="36"/>
          <w:lang w:val="tr-TR"/>
        </w:rPr>
        <w:t xml:space="preserve"> </w:t>
      </w:r>
      <w:r w:rsidRPr="00EB017D">
        <w:rPr>
          <w:b/>
          <w:sz w:val="36"/>
          <w:szCs w:val="36"/>
          <w:lang w:val="tr-TR"/>
        </w:rPr>
        <w:t>(CSD-VI)</w:t>
      </w:r>
    </w:p>
    <w:p w14:paraId="122B6BFC" w14:textId="77777777" w:rsidR="0062716B" w:rsidRPr="00EB017D" w:rsidRDefault="0062716B" w:rsidP="0062716B">
      <w:pPr>
        <w:pStyle w:val="SubTitle1"/>
        <w:spacing w:before="480"/>
        <w:rPr>
          <w:sz w:val="32"/>
          <w:szCs w:val="32"/>
          <w:lang w:val="tr-TR"/>
        </w:rPr>
      </w:pPr>
      <w:r w:rsidRPr="00EB017D">
        <w:rPr>
          <w:sz w:val="32"/>
          <w:szCs w:val="32"/>
          <w:lang w:val="tr-TR"/>
        </w:rPr>
        <w:t>Hibe Başvuru Rehberi</w:t>
      </w:r>
    </w:p>
    <w:p w14:paraId="1F19DC9C" w14:textId="77777777" w:rsidR="000A4429" w:rsidRPr="00EB017D" w:rsidRDefault="000A4429" w:rsidP="000A4429">
      <w:pPr>
        <w:snapToGrid w:val="0"/>
        <w:spacing w:before="100" w:beforeAutospacing="1" w:after="240"/>
        <w:jc w:val="center"/>
        <w:rPr>
          <w:sz w:val="32"/>
          <w:szCs w:val="32"/>
          <w:lang w:val="tr-TR"/>
        </w:rPr>
      </w:pPr>
    </w:p>
    <w:p w14:paraId="3E310A57" w14:textId="2E9AA811" w:rsidR="000A4429" w:rsidRPr="00EB017D" w:rsidRDefault="0062716B" w:rsidP="000A4429">
      <w:pPr>
        <w:snapToGrid w:val="0"/>
        <w:spacing w:before="100" w:beforeAutospacing="1" w:after="240"/>
        <w:jc w:val="center"/>
        <w:rPr>
          <w:sz w:val="32"/>
          <w:szCs w:val="32"/>
          <w:lang w:val="tr-TR"/>
        </w:rPr>
      </w:pPr>
      <w:r w:rsidRPr="00EB017D">
        <w:rPr>
          <w:sz w:val="32"/>
          <w:szCs w:val="32"/>
          <w:lang w:val="tr-TR"/>
        </w:rPr>
        <w:t>Bütçe kalemi</w:t>
      </w:r>
      <w:r w:rsidR="000A4429" w:rsidRPr="00EB017D">
        <w:rPr>
          <w:sz w:val="32"/>
          <w:szCs w:val="32"/>
          <w:lang w:val="tr-TR"/>
        </w:rPr>
        <w:t xml:space="preserve">: </w:t>
      </w:r>
      <w:r w:rsidR="000A4429" w:rsidRPr="00EB017D">
        <w:rPr>
          <w:b/>
          <w:sz w:val="32"/>
          <w:szCs w:val="32"/>
          <w:lang w:val="tr-TR"/>
        </w:rPr>
        <w:t>22.02 03 01</w:t>
      </w:r>
    </w:p>
    <w:p w14:paraId="7A6671E3" w14:textId="280BD819" w:rsidR="000A4429" w:rsidRPr="00EB017D" w:rsidRDefault="000A4429" w:rsidP="000A4429">
      <w:pPr>
        <w:snapToGrid w:val="0"/>
        <w:spacing w:before="100" w:beforeAutospacing="1" w:after="240"/>
        <w:jc w:val="center"/>
        <w:rPr>
          <w:sz w:val="32"/>
          <w:szCs w:val="32"/>
          <w:lang w:val="tr-TR"/>
        </w:rPr>
      </w:pPr>
      <w:r w:rsidRPr="00EB017D">
        <w:rPr>
          <w:sz w:val="32"/>
          <w:szCs w:val="32"/>
          <w:lang w:val="tr-TR"/>
        </w:rPr>
        <w:t>Refer</w:t>
      </w:r>
      <w:r w:rsidR="0062716B" w:rsidRPr="00EB017D">
        <w:rPr>
          <w:sz w:val="32"/>
          <w:szCs w:val="32"/>
          <w:lang w:val="tr-TR"/>
        </w:rPr>
        <w:t>ans</w:t>
      </w:r>
      <w:r w:rsidRPr="00EB017D">
        <w:rPr>
          <w:sz w:val="32"/>
          <w:szCs w:val="32"/>
          <w:lang w:val="tr-TR"/>
        </w:rPr>
        <w:t>: TR2016/DG/</w:t>
      </w:r>
      <w:r w:rsidR="00564E7C" w:rsidRPr="00EB017D">
        <w:rPr>
          <w:sz w:val="32"/>
          <w:szCs w:val="32"/>
          <w:lang w:val="tr-TR"/>
        </w:rPr>
        <w:t>03</w:t>
      </w:r>
      <w:r w:rsidRPr="00EB017D">
        <w:rPr>
          <w:sz w:val="32"/>
          <w:szCs w:val="32"/>
          <w:lang w:val="tr-TR"/>
        </w:rPr>
        <w:t>/</w:t>
      </w:r>
      <w:r w:rsidR="00564E7C" w:rsidRPr="00EB017D">
        <w:rPr>
          <w:sz w:val="32"/>
          <w:szCs w:val="32"/>
          <w:lang w:val="tr-TR"/>
        </w:rPr>
        <w:t>A1</w:t>
      </w:r>
      <w:r w:rsidRPr="00EB017D">
        <w:rPr>
          <w:sz w:val="32"/>
          <w:szCs w:val="32"/>
          <w:lang w:val="tr-TR"/>
        </w:rPr>
        <w:t>-</w:t>
      </w:r>
      <w:r w:rsidR="00564E7C" w:rsidRPr="00EB017D">
        <w:rPr>
          <w:sz w:val="32"/>
          <w:szCs w:val="32"/>
          <w:lang w:val="tr-TR"/>
        </w:rPr>
        <w:t>01</w:t>
      </w:r>
    </w:p>
    <w:p w14:paraId="472BF9D7" w14:textId="57F64D09" w:rsidR="000A4429" w:rsidRPr="00EB017D" w:rsidRDefault="000A4429" w:rsidP="000A4429">
      <w:pPr>
        <w:snapToGrid w:val="0"/>
        <w:spacing w:after="240"/>
        <w:jc w:val="center"/>
        <w:rPr>
          <w:sz w:val="32"/>
          <w:szCs w:val="32"/>
          <w:lang w:val="tr-TR"/>
        </w:rPr>
      </w:pPr>
      <w:r w:rsidRPr="00EB017D">
        <w:rPr>
          <w:sz w:val="32"/>
          <w:szCs w:val="32"/>
          <w:lang w:val="tr-TR"/>
        </w:rPr>
        <w:t>EuropeAid</w:t>
      </w:r>
      <w:r w:rsidR="00A65A82" w:rsidRPr="00EB017D">
        <w:rPr>
          <w:sz w:val="32"/>
          <w:szCs w:val="32"/>
          <w:lang w:val="tr-TR"/>
        </w:rPr>
        <w:t>/</w:t>
      </w:r>
      <w:r w:rsidR="00A65A82">
        <w:rPr>
          <w:sz w:val="32"/>
          <w:szCs w:val="32"/>
          <w:lang w:val="tr-TR"/>
        </w:rPr>
        <w:t>166483</w:t>
      </w:r>
      <w:r w:rsidR="00A65A82" w:rsidRPr="00EB017D">
        <w:rPr>
          <w:sz w:val="32"/>
          <w:szCs w:val="32"/>
          <w:lang w:val="tr-TR"/>
        </w:rPr>
        <w:t>/</w:t>
      </w:r>
      <w:r w:rsidRPr="00EB017D">
        <w:rPr>
          <w:sz w:val="32"/>
          <w:szCs w:val="32"/>
          <w:lang w:val="tr-TR"/>
        </w:rPr>
        <w:t>ID/ACT/TR</w:t>
      </w:r>
    </w:p>
    <w:p w14:paraId="7D1C87FD" w14:textId="0CCEEB4F" w:rsidR="000A4429" w:rsidRPr="00EB017D" w:rsidRDefault="0062716B" w:rsidP="000A4429">
      <w:pPr>
        <w:pStyle w:val="SubTitle2"/>
        <w:rPr>
          <w:szCs w:val="32"/>
          <w:lang w:val="tr-TR"/>
        </w:rPr>
      </w:pPr>
      <w:r w:rsidRPr="00EB017D">
        <w:rPr>
          <w:b w:val="0"/>
          <w:szCs w:val="32"/>
          <w:lang w:val="tr-TR"/>
        </w:rPr>
        <w:t>Ön Teklif için Son Başvuru Tarihi</w:t>
      </w:r>
      <w:r w:rsidR="003E2E34" w:rsidRPr="00EB017D">
        <w:rPr>
          <w:b w:val="0"/>
          <w:szCs w:val="32"/>
          <w:lang w:val="tr-TR"/>
        </w:rPr>
        <w:t>:</w:t>
      </w:r>
      <w:r w:rsidR="000A4429" w:rsidRPr="00EB017D">
        <w:rPr>
          <w:b w:val="0"/>
          <w:szCs w:val="32"/>
          <w:lang w:val="tr-TR"/>
        </w:rPr>
        <w:t xml:space="preserve"> </w:t>
      </w:r>
      <w:r w:rsidR="003E2E34" w:rsidRPr="00EB017D">
        <w:rPr>
          <w:szCs w:val="32"/>
          <w:lang w:val="tr-TR"/>
        </w:rPr>
        <w:t>12</w:t>
      </w:r>
      <w:r w:rsidR="000A4429" w:rsidRPr="00EB017D">
        <w:rPr>
          <w:szCs w:val="32"/>
          <w:lang w:val="tr-TR"/>
        </w:rPr>
        <w:t>.</w:t>
      </w:r>
      <w:r w:rsidR="003E2E34" w:rsidRPr="00EB017D">
        <w:rPr>
          <w:szCs w:val="32"/>
          <w:lang w:val="tr-TR"/>
        </w:rPr>
        <w:t>11</w:t>
      </w:r>
      <w:r w:rsidR="000A4429" w:rsidRPr="00EB017D">
        <w:rPr>
          <w:szCs w:val="32"/>
          <w:lang w:val="tr-TR"/>
        </w:rPr>
        <w:t>.2019</w:t>
      </w:r>
    </w:p>
    <w:p w14:paraId="4A9A01C6" w14:textId="77777777" w:rsidR="000A4429" w:rsidRPr="00EB017D" w:rsidRDefault="000A4429" w:rsidP="000A4429">
      <w:pPr>
        <w:rPr>
          <w:lang w:val="tr-TR"/>
        </w:rPr>
      </w:pPr>
    </w:p>
    <w:p w14:paraId="3A0400FC" w14:textId="77777777" w:rsidR="0062716B" w:rsidRPr="00EB017D" w:rsidRDefault="0062716B" w:rsidP="0062716B">
      <w:pPr>
        <w:spacing w:before="60" w:after="120"/>
        <w:jc w:val="center"/>
        <w:rPr>
          <w:rFonts w:ascii="Arial" w:hAnsi="Arial" w:cs="Arial"/>
          <w:bCs/>
          <w:i/>
          <w:iCs/>
          <w:sz w:val="18"/>
          <w:szCs w:val="18"/>
          <w:lang w:val="tr-TR"/>
        </w:rPr>
      </w:pPr>
      <w:r w:rsidRPr="00EB017D">
        <w:rPr>
          <w:rFonts w:ascii="Arial" w:hAnsi="Arial" w:cs="Arial"/>
          <w:bCs/>
          <w:i/>
          <w:iCs/>
          <w:sz w:val="18"/>
          <w:szCs w:val="18"/>
          <w:lang w:val="tr-TR"/>
        </w:rPr>
        <w:t>“Guidelines for grant applicants” başlıklı İngilizce belgenin gayri resmi Türkçe çevirisi olan bu doküman bilgi amaçlı hazırlanmış olup, çeviriden kaynaklanan uyuşmazlık olması durumunda İngilizce belge dikkate alınmalıdır.</w:t>
      </w:r>
    </w:p>
    <w:p w14:paraId="1142F55B" w14:textId="77777777" w:rsidR="00823C17" w:rsidRPr="00EB017D" w:rsidRDefault="00823C17" w:rsidP="000A4429">
      <w:pPr>
        <w:rPr>
          <w:lang w:val="tr-TR"/>
        </w:rPr>
      </w:pPr>
    </w:p>
    <w:p w14:paraId="50CB512A" w14:textId="77777777" w:rsidR="00823C17" w:rsidRPr="00EB017D" w:rsidRDefault="00823C17" w:rsidP="000A4429">
      <w:pPr>
        <w:rPr>
          <w:lang w:val="tr-TR"/>
        </w:rPr>
      </w:pPr>
    </w:p>
    <w:p w14:paraId="22F59F70" w14:textId="77777777" w:rsidR="00823C17" w:rsidRPr="00EB017D" w:rsidRDefault="00823C17" w:rsidP="000A4429">
      <w:pPr>
        <w:rPr>
          <w:vanish/>
          <w:lang w:val="tr-TR"/>
        </w:rPr>
      </w:pPr>
    </w:p>
    <w:p w14:paraId="43F243BC" w14:textId="77777777" w:rsidR="000A4429" w:rsidRPr="00EB017D" w:rsidRDefault="000A4429" w:rsidP="000A4429">
      <w:pPr>
        <w:pStyle w:val="SubTitle1"/>
        <w:jc w:val="both"/>
        <w:rPr>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380402" w:rsidRPr="00EB017D" w14:paraId="0F171780" w14:textId="77777777" w:rsidTr="00823C17">
        <w:trPr>
          <w:trHeight w:val="1441"/>
        </w:trPr>
        <w:tc>
          <w:tcPr>
            <w:tcW w:w="3284" w:type="dxa"/>
          </w:tcPr>
          <w:p w14:paraId="401D580B" w14:textId="77777777" w:rsidR="00823C17" w:rsidRPr="00EB017D" w:rsidRDefault="00823C17" w:rsidP="00660EBF">
            <w:pPr>
              <w:pStyle w:val="SubTitle2"/>
              <w:rPr>
                <w:lang w:val="tr-TR"/>
              </w:rPr>
            </w:pPr>
            <w:r w:rsidRPr="00EB017D">
              <w:rPr>
                <w:b w:val="0"/>
                <w:noProof/>
                <w:snapToGrid/>
                <w:szCs w:val="22"/>
                <w:lang w:val="tr-TR" w:eastAsia="tr-TR"/>
              </w:rPr>
              <w:drawing>
                <wp:anchor distT="0" distB="0" distL="114300" distR="114300" simplePos="0" relativeHeight="251660288" behindDoc="0" locked="0" layoutInCell="1" allowOverlap="1" wp14:anchorId="183583C4" wp14:editId="580CB810">
                  <wp:simplePos x="0" y="0"/>
                  <wp:positionH relativeFrom="column">
                    <wp:posOffset>296545</wp:posOffset>
                  </wp:positionH>
                  <wp:positionV relativeFrom="paragraph">
                    <wp:posOffset>-7620</wp:posOffset>
                  </wp:positionV>
                  <wp:extent cx="1066800" cy="1100455"/>
                  <wp:effectExtent l="0" t="0" r="0" b="4445"/>
                  <wp:wrapThrough wrapText="bothSides">
                    <wp:wrapPolygon edited="0">
                      <wp:start x="0" y="0"/>
                      <wp:lineTo x="0" y="21313"/>
                      <wp:lineTo x="21214" y="21313"/>
                      <wp:lineTo x="21214" y="0"/>
                      <wp:lineTo x="0" y="0"/>
                    </wp:wrapPolygon>
                  </wp:wrapThrough>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CU_Logo_EN.jpg"/>
                          <pic:cNvPicPr/>
                        </pic:nvPicPr>
                        <pic:blipFill rotWithShape="1">
                          <a:blip r:embed="rId9" cstate="print">
                            <a:extLst>
                              <a:ext uri="{28A0092B-C50C-407E-A947-70E740481C1C}">
                                <a14:useLocalDpi xmlns:a14="http://schemas.microsoft.com/office/drawing/2010/main" val="0"/>
                              </a:ext>
                            </a:extLst>
                          </a:blip>
                          <a:srcRect l="11650" t="15174"/>
                          <a:stretch/>
                        </pic:blipFill>
                        <pic:spPr bwMode="auto">
                          <a:xfrm>
                            <a:off x="0" y="0"/>
                            <a:ext cx="1066800" cy="1100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285" w:type="dxa"/>
          </w:tcPr>
          <w:p w14:paraId="40C7622E" w14:textId="0BE893AB" w:rsidR="00823C17" w:rsidRPr="00EB017D" w:rsidRDefault="00380402" w:rsidP="00660EBF">
            <w:pPr>
              <w:pStyle w:val="SubTitle2"/>
              <w:rPr>
                <w:lang w:val="tr-TR"/>
              </w:rPr>
            </w:pPr>
            <w:r>
              <w:rPr>
                <w:noProof/>
                <w:lang w:val="tr-TR" w:eastAsia="tr-TR"/>
              </w:rPr>
              <w:drawing>
                <wp:inline distT="0" distB="0" distL="0" distR="0" wp14:anchorId="1CA57360" wp14:editId="02DDD598">
                  <wp:extent cx="90043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475" cy="906475"/>
                          </a:xfrm>
                          <a:prstGeom prst="rect">
                            <a:avLst/>
                          </a:prstGeom>
                          <a:noFill/>
                          <a:ln>
                            <a:noFill/>
                          </a:ln>
                        </pic:spPr>
                      </pic:pic>
                    </a:graphicData>
                  </a:graphic>
                </wp:inline>
              </w:drawing>
            </w:r>
          </w:p>
        </w:tc>
        <w:tc>
          <w:tcPr>
            <w:tcW w:w="3285" w:type="dxa"/>
          </w:tcPr>
          <w:p w14:paraId="3C0E63CA" w14:textId="77777777" w:rsidR="00823C17" w:rsidRPr="00EB017D" w:rsidRDefault="00823C17" w:rsidP="00660EBF">
            <w:pPr>
              <w:pStyle w:val="SubTitle2"/>
              <w:rPr>
                <w:lang w:val="tr-TR"/>
              </w:rPr>
            </w:pPr>
            <w:r w:rsidRPr="00EB017D">
              <w:rPr>
                <w:noProof/>
                <w:snapToGrid/>
                <w:lang w:val="tr-TR" w:eastAsia="tr-TR"/>
              </w:rPr>
              <w:drawing>
                <wp:anchor distT="0" distB="0" distL="114300" distR="114300" simplePos="0" relativeHeight="251661312" behindDoc="0" locked="0" layoutInCell="1" allowOverlap="1" wp14:anchorId="6EA2A301" wp14:editId="70543E78">
                  <wp:simplePos x="0" y="0"/>
                  <wp:positionH relativeFrom="column">
                    <wp:posOffset>598170</wp:posOffset>
                  </wp:positionH>
                  <wp:positionV relativeFrom="paragraph">
                    <wp:posOffset>116840</wp:posOffset>
                  </wp:positionV>
                  <wp:extent cx="781050" cy="826135"/>
                  <wp:effectExtent l="0" t="0" r="0" b="0"/>
                  <wp:wrapThrough wrapText="bothSides">
                    <wp:wrapPolygon edited="0">
                      <wp:start x="0" y="0"/>
                      <wp:lineTo x="0" y="20919"/>
                      <wp:lineTo x="21073" y="20919"/>
                      <wp:lineTo x="21073" y="0"/>
                      <wp:lineTo x="0" y="0"/>
                    </wp:wrapPolygon>
                  </wp:wrapThrough>
                  <wp:docPr id="4" name="Picture 4"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 Ba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050" cy="826135"/>
                          </a:xfrm>
                          <a:prstGeom prst="rect">
                            <a:avLst/>
                          </a:prstGeom>
                        </pic:spPr>
                      </pic:pic>
                    </a:graphicData>
                  </a:graphic>
                  <wp14:sizeRelH relativeFrom="margin">
                    <wp14:pctWidth>0</wp14:pctWidth>
                  </wp14:sizeRelH>
                  <wp14:sizeRelV relativeFrom="margin">
                    <wp14:pctHeight>0</wp14:pctHeight>
                  </wp14:sizeRelV>
                </wp:anchor>
              </w:drawing>
            </w:r>
          </w:p>
        </w:tc>
      </w:tr>
    </w:tbl>
    <w:p w14:paraId="03ED382F" w14:textId="1C354CE3" w:rsidR="0052492E" w:rsidRPr="00EB017D" w:rsidRDefault="00660EBF" w:rsidP="00660EBF">
      <w:pPr>
        <w:pStyle w:val="SubTitle2"/>
        <w:rPr>
          <w:lang w:val="tr-TR"/>
        </w:rPr>
      </w:pPr>
      <w:r w:rsidRPr="00EB017D">
        <w:rPr>
          <w:lang w:val="tr-TR"/>
        </w:rPr>
        <w:br w:type="page"/>
      </w:r>
      <w:r w:rsidR="0062716B" w:rsidRPr="00EB017D">
        <w:rPr>
          <w:lang w:val="tr-TR"/>
        </w:rPr>
        <w:lastRenderedPageBreak/>
        <w:t>Uyarı</w:t>
      </w:r>
    </w:p>
    <w:p w14:paraId="4A801E64" w14:textId="2A39F78F" w:rsidR="002B4898" w:rsidRPr="00EB017D" w:rsidRDefault="0062716B" w:rsidP="0062716B">
      <w:pPr>
        <w:spacing w:after="0"/>
        <w:rPr>
          <w:szCs w:val="22"/>
          <w:lang w:val="tr-TR"/>
        </w:rPr>
      </w:pPr>
      <w:r w:rsidRPr="00EB017D">
        <w:rPr>
          <w:szCs w:val="22"/>
          <w:lang w:val="tr-TR"/>
        </w:rPr>
        <w:t xml:space="preserve">Bu sınırlı bir </w:t>
      </w:r>
      <w:r w:rsidR="00EA414F">
        <w:rPr>
          <w:szCs w:val="22"/>
          <w:lang w:val="tr-TR"/>
        </w:rPr>
        <w:t>t</w:t>
      </w:r>
      <w:r w:rsidRPr="00EB017D">
        <w:rPr>
          <w:szCs w:val="22"/>
          <w:lang w:val="tr-TR"/>
        </w:rPr>
        <w:t xml:space="preserve">eklif </w:t>
      </w:r>
      <w:r w:rsidR="00EA414F">
        <w:rPr>
          <w:szCs w:val="22"/>
          <w:lang w:val="tr-TR"/>
        </w:rPr>
        <w:t>ç</w:t>
      </w:r>
      <w:r w:rsidRPr="00EB017D">
        <w:rPr>
          <w:szCs w:val="22"/>
          <w:lang w:val="tr-TR"/>
        </w:rPr>
        <w:t xml:space="preserve">ağrısıdır. İlk aşamada, değerlendirme için sadece </w:t>
      </w:r>
      <w:r w:rsidR="00EA414F">
        <w:rPr>
          <w:szCs w:val="22"/>
          <w:lang w:val="tr-TR"/>
        </w:rPr>
        <w:t>ö</w:t>
      </w:r>
      <w:r w:rsidRPr="00EB017D">
        <w:rPr>
          <w:szCs w:val="22"/>
          <w:lang w:val="tr-TR"/>
        </w:rPr>
        <w:t xml:space="preserve">n </w:t>
      </w:r>
      <w:r w:rsidR="00EA414F">
        <w:rPr>
          <w:szCs w:val="22"/>
          <w:lang w:val="tr-TR"/>
        </w:rPr>
        <w:t>t</w:t>
      </w:r>
      <w:r w:rsidRPr="00EB017D">
        <w:rPr>
          <w:szCs w:val="22"/>
          <w:lang w:val="tr-TR"/>
        </w:rPr>
        <w:t xml:space="preserve">eklifler (Hibe Başvuru Formu Kısım A) sunulmalıdır. Ardından, </w:t>
      </w:r>
      <w:r w:rsidR="00EA414F">
        <w:rPr>
          <w:szCs w:val="22"/>
          <w:lang w:val="tr-TR"/>
        </w:rPr>
        <w:t>ö</w:t>
      </w:r>
      <w:r w:rsidRPr="00EB017D">
        <w:rPr>
          <w:szCs w:val="22"/>
          <w:lang w:val="tr-TR"/>
        </w:rPr>
        <w:t xml:space="preserve">n </w:t>
      </w:r>
      <w:r w:rsidR="00EA414F">
        <w:rPr>
          <w:szCs w:val="22"/>
          <w:lang w:val="tr-TR"/>
        </w:rPr>
        <w:t>t</w:t>
      </w:r>
      <w:r w:rsidRPr="00EB017D">
        <w:rPr>
          <w:szCs w:val="22"/>
          <w:lang w:val="tr-TR"/>
        </w:rPr>
        <w:t xml:space="preserve">eklifleri kabul edilen </w:t>
      </w:r>
      <w:r w:rsidR="001067EB">
        <w:rPr>
          <w:szCs w:val="22"/>
          <w:lang w:val="tr-TR"/>
        </w:rPr>
        <w:t>başvuru sahi</w:t>
      </w:r>
      <w:r w:rsidRPr="00EB017D">
        <w:rPr>
          <w:szCs w:val="22"/>
          <w:lang w:val="tr-TR"/>
        </w:rPr>
        <w:t xml:space="preserve">pleri </w:t>
      </w:r>
      <w:r w:rsidR="001067EB">
        <w:rPr>
          <w:szCs w:val="22"/>
          <w:lang w:val="tr-TR"/>
        </w:rPr>
        <w:t>tam başvuru form</w:t>
      </w:r>
      <w:r w:rsidRPr="00EB017D">
        <w:rPr>
          <w:szCs w:val="22"/>
          <w:lang w:val="tr-TR"/>
        </w:rPr>
        <w:t xml:space="preserve">larını sunmak üzere davet edileceklerdir. </w:t>
      </w:r>
      <w:r w:rsidR="001067EB">
        <w:rPr>
          <w:szCs w:val="22"/>
          <w:lang w:val="tr-TR"/>
        </w:rPr>
        <w:t>tam başvuru form</w:t>
      </w:r>
      <w:r w:rsidRPr="00EB017D">
        <w:rPr>
          <w:szCs w:val="22"/>
          <w:lang w:val="tr-TR"/>
        </w:rPr>
        <w:t xml:space="preserve">larının değerlendirilmesini müteakiben, şartlı kabul edilen başvuruların uygunluk kontrolü yapılacaktır. Bu kontrol, </w:t>
      </w:r>
      <w:r w:rsidR="001067EB">
        <w:rPr>
          <w:szCs w:val="22"/>
          <w:lang w:val="tr-TR"/>
        </w:rPr>
        <w:t>sözleşme makamı</w:t>
      </w:r>
      <w:r w:rsidRPr="00EB017D">
        <w:rPr>
          <w:szCs w:val="22"/>
          <w:lang w:val="tr-TR"/>
        </w:rPr>
        <w:t>nın talep ettiği destekleyici belgeler ve başvuru ile birlikte gönderilmiş olan imzalı “</w:t>
      </w:r>
      <w:r w:rsidR="001067EB">
        <w:rPr>
          <w:szCs w:val="22"/>
          <w:lang w:val="tr-TR"/>
        </w:rPr>
        <w:t>başvuru sahi</w:t>
      </w:r>
      <w:r w:rsidRPr="00EB017D">
        <w:rPr>
          <w:szCs w:val="22"/>
          <w:lang w:val="tr-TR"/>
        </w:rPr>
        <w:t xml:space="preserve">binin </w:t>
      </w:r>
      <w:r w:rsidR="001067EB">
        <w:rPr>
          <w:szCs w:val="22"/>
          <w:lang w:val="tr-TR"/>
        </w:rPr>
        <w:t>b</w:t>
      </w:r>
      <w:r w:rsidRPr="00EB017D">
        <w:rPr>
          <w:szCs w:val="22"/>
          <w:lang w:val="tr-TR"/>
        </w:rPr>
        <w:t>eyanı” esas alınarak yapılacaktır.</w:t>
      </w:r>
      <w:r w:rsidR="002B4898" w:rsidRPr="00EB017D">
        <w:rPr>
          <w:b/>
          <w:szCs w:val="22"/>
          <w:lang w:val="tr-TR"/>
        </w:rPr>
        <w:br w:type="page"/>
      </w:r>
    </w:p>
    <w:p w14:paraId="74EE6B76" w14:textId="3E00F059" w:rsidR="007A4B9A" w:rsidRPr="00EB017D" w:rsidRDefault="0062716B" w:rsidP="00450D31">
      <w:pPr>
        <w:pStyle w:val="T1"/>
        <w:jc w:val="center"/>
        <w:rPr>
          <w:b w:val="0"/>
          <w:sz w:val="28"/>
          <w:szCs w:val="22"/>
          <w:lang w:val="tr-TR"/>
        </w:rPr>
      </w:pPr>
      <w:r w:rsidRPr="00EB017D">
        <w:rPr>
          <w:b w:val="0"/>
          <w:sz w:val="28"/>
          <w:szCs w:val="22"/>
          <w:lang w:val="tr-TR"/>
        </w:rPr>
        <w:lastRenderedPageBreak/>
        <w:t>İçindekiler</w:t>
      </w:r>
    </w:p>
    <w:p w14:paraId="799D8693" w14:textId="77777777" w:rsidR="007A4B9A" w:rsidRPr="00EB017D" w:rsidRDefault="007A4B9A">
      <w:pPr>
        <w:pStyle w:val="T1"/>
        <w:rPr>
          <w:szCs w:val="22"/>
          <w:lang w:val="tr-TR"/>
        </w:rPr>
      </w:pPr>
    </w:p>
    <w:p w14:paraId="34A6BB43" w14:textId="1C80D0E7" w:rsidR="00865B70" w:rsidRDefault="002B4898">
      <w:pPr>
        <w:pStyle w:val="T1"/>
        <w:rPr>
          <w:rFonts w:asciiTheme="minorHAnsi" w:eastAsiaTheme="minorEastAsia" w:hAnsiTheme="minorHAnsi" w:cstheme="minorBidi"/>
          <w:b w:val="0"/>
          <w:snapToGrid/>
          <w:szCs w:val="22"/>
          <w:lang w:val="tr-TR" w:eastAsia="tr-TR"/>
        </w:rPr>
      </w:pPr>
      <w:r w:rsidRPr="00EB017D">
        <w:rPr>
          <w:szCs w:val="22"/>
          <w:lang w:val="tr-TR"/>
        </w:rPr>
        <w:fldChar w:fldCharType="begin"/>
      </w:r>
      <w:r w:rsidRPr="00EB017D">
        <w:rPr>
          <w:szCs w:val="22"/>
          <w:lang w:val="tr-TR"/>
        </w:rPr>
        <w:instrText xml:space="preserve"> TOC \h \z \t "2_heading;2;3_heading;3;1_heading;1" </w:instrText>
      </w:r>
      <w:r w:rsidRPr="00EB017D">
        <w:rPr>
          <w:szCs w:val="22"/>
          <w:lang w:val="tr-TR"/>
        </w:rPr>
        <w:fldChar w:fldCharType="separate"/>
      </w:r>
      <w:hyperlink w:anchor="_Toc20667487" w:history="1">
        <w:r w:rsidR="00865B70" w:rsidRPr="006E0DD6">
          <w:rPr>
            <w:rStyle w:val="Kpr"/>
            <w:lang w:val="tr-TR"/>
          </w:rPr>
          <w:t>1.</w:t>
        </w:r>
        <w:r w:rsidR="00865B70">
          <w:rPr>
            <w:rFonts w:asciiTheme="minorHAnsi" w:eastAsiaTheme="minorEastAsia" w:hAnsiTheme="minorHAnsi" w:cstheme="minorBidi"/>
            <w:b w:val="0"/>
            <w:snapToGrid/>
            <w:szCs w:val="22"/>
            <w:lang w:val="tr-TR" w:eastAsia="tr-TR"/>
          </w:rPr>
          <w:tab/>
        </w:r>
        <w:r w:rsidR="00865B70" w:rsidRPr="006E0DD6">
          <w:rPr>
            <w:rStyle w:val="Kpr"/>
            <w:lang w:val="tr-TR"/>
          </w:rPr>
          <w:t xml:space="preserve">TÜRKİYE VE AB ARASINDA SİVİL </w:t>
        </w:r>
        <w:r w:rsidR="00D64153">
          <w:rPr>
            <w:rStyle w:val="Kpr"/>
            <w:lang w:val="tr-TR"/>
          </w:rPr>
          <w:t>TOPLUM DİYALOĞU HİBE PROGRAMI</w:t>
        </w:r>
        <w:r w:rsidR="00865B70" w:rsidRPr="006E0DD6">
          <w:rPr>
            <w:rStyle w:val="Kpr"/>
            <w:lang w:val="tr-TR"/>
          </w:rPr>
          <w:t xml:space="preserve"> (CSD-VI)</w:t>
        </w:r>
        <w:r w:rsidR="00865B70">
          <w:rPr>
            <w:webHidden/>
          </w:rPr>
          <w:tab/>
        </w:r>
        <w:r w:rsidR="00865B70">
          <w:rPr>
            <w:webHidden/>
          </w:rPr>
          <w:fldChar w:fldCharType="begin"/>
        </w:r>
        <w:r w:rsidR="00865B70">
          <w:rPr>
            <w:webHidden/>
          </w:rPr>
          <w:instrText xml:space="preserve"> PAGEREF _Toc20667487 \h </w:instrText>
        </w:r>
        <w:r w:rsidR="00865B70">
          <w:rPr>
            <w:webHidden/>
          </w:rPr>
        </w:r>
        <w:r w:rsidR="00865B70">
          <w:rPr>
            <w:webHidden/>
          </w:rPr>
          <w:fldChar w:fldCharType="separate"/>
        </w:r>
        <w:r w:rsidR="00DC2913">
          <w:rPr>
            <w:webHidden/>
          </w:rPr>
          <w:t>4</w:t>
        </w:r>
        <w:r w:rsidR="00865B70">
          <w:rPr>
            <w:webHidden/>
          </w:rPr>
          <w:fldChar w:fldCharType="end"/>
        </w:r>
      </w:hyperlink>
    </w:p>
    <w:p w14:paraId="7B6AD293" w14:textId="17BE1039" w:rsidR="00865B70" w:rsidRDefault="00FD7638">
      <w:pPr>
        <w:pStyle w:val="T2"/>
        <w:rPr>
          <w:rFonts w:asciiTheme="minorHAnsi" w:eastAsiaTheme="minorEastAsia" w:hAnsiTheme="minorHAnsi" w:cstheme="minorBidi"/>
          <w:noProof/>
          <w:snapToGrid/>
          <w:szCs w:val="22"/>
          <w:lang w:val="tr-TR" w:eastAsia="tr-TR"/>
        </w:rPr>
      </w:pPr>
      <w:hyperlink w:anchor="_Toc20667488" w:history="1">
        <w:r w:rsidR="00865B70" w:rsidRPr="006E0DD6">
          <w:rPr>
            <w:rStyle w:val="Kpr"/>
            <w:noProof/>
            <w:lang w:val="tr-TR"/>
          </w:rPr>
          <w:t>1.1</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ARKA PLAN</w:t>
        </w:r>
        <w:r w:rsidR="00865B70">
          <w:rPr>
            <w:noProof/>
            <w:webHidden/>
          </w:rPr>
          <w:tab/>
        </w:r>
        <w:r w:rsidR="00865B70">
          <w:rPr>
            <w:noProof/>
            <w:webHidden/>
          </w:rPr>
          <w:fldChar w:fldCharType="begin"/>
        </w:r>
        <w:r w:rsidR="00865B70">
          <w:rPr>
            <w:noProof/>
            <w:webHidden/>
          </w:rPr>
          <w:instrText xml:space="preserve"> PAGEREF _Toc20667488 \h </w:instrText>
        </w:r>
        <w:r w:rsidR="00865B70">
          <w:rPr>
            <w:noProof/>
            <w:webHidden/>
          </w:rPr>
        </w:r>
        <w:r w:rsidR="00865B70">
          <w:rPr>
            <w:noProof/>
            <w:webHidden/>
          </w:rPr>
          <w:fldChar w:fldCharType="separate"/>
        </w:r>
        <w:r w:rsidR="00DC2913">
          <w:rPr>
            <w:noProof/>
            <w:webHidden/>
          </w:rPr>
          <w:t>4</w:t>
        </w:r>
        <w:r w:rsidR="00865B70">
          <w:rPr>
            <w:noProof/>
            <w:webHidden/>
          </w:rPr>
          <w:fldChar w:fldCharType="end"/>
        </w:r>
      </w:hyperlink>
    </w:p>
    <w:p w14:paraId="4C1D5E6B" w14:textId="037F1F68" w:rsidR="00865B70" w:rsidRDefault="00FD7638">
      <w:pPr>
        <w:pStyle w:val="T2"/>
        <w:rPr>
          <w:rFonts w:asciiTheme="minorHAnsi" w:eastAsiaTheme="minorEastAsia" w:hAnsiTheme="minorHAnsi" w:cstheme="minorBidi"/>
          <w:noProof/>
          <w:snapToGrid/>
          <w:szCs w:val="22"/>
          <w:lang w:val="tr-TR" w:eastAsia="tr-TR"/>
        </w:rPr>
      </w:pPr>
      <w:hyperlink w:anchor="_Toc20667489" w:history="1">
        <w:r w:rsidR="00865B70" w:rsidRPr="006E0DD6">
          <w:rPr>
            <w:rStyle w:val="Kpr"/>
            <w:noProof/>
            <w:lang w:val="tr-TR"/>
          </w:rPr>
          <w:t>1.2</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PROGRAMIN HEDEFLERİ VE ÖNCELİK ALANLARI</w:t>
        </w:r>
        <w:r w:rsidR="00865B70">
          <w:rPr>
            <w:noProof/>
            <w:webHidden/>
          </w:rPr>
          <w:tab/>
        </w:r>
        <w:r w:rsidR="00865B70">
          <w:rPr>
            <w:noProof/>
            <w:webHidden/>
          </w:rPr>
          <w:fldChar w:fldCharType="begin"/>
        </w:r>
        <w:r w:rsidR="00865B70">
          <w:rPr>
            <w:noProof/>
            <w:webHidden/>
          </w:rPr>
          <w:instrText xml:space="preserve"> PAGEREF _Toc20667489 \h </w:instrText>
        </w:r>
        <w:r w:rsidR="00865B70">
          <w:rPr>
            <w:noProof/>
            <w:webHidden/>
          </w:rPr>
        </w:r>
        <w:r w:rsidR="00865B70">
          <w:rPr>
            <w:noProof/>
            <w:webHidden/>
          </w:rPr>
          <w:fldChar w:fldCharType="separate"/>
        </w:r>
        <w:r w:rsidR="00DC2913">
          <w:rPr>
            <w:noProof/>
            <w:webHidden/>
          </w:rPr>
          <w:t>4</w:t>
        </w:r>
        <w:r w:rsidR="00865B70">
          <w:rPr>
            <w:noProof/>
            <w:webHidden/>
          </w:rPr>
          <w:fldChar w:fldCharType="end"/>
        </w:r>
      </w:hyperlink>
    </w:p>
    <w:p w14:paraId="1DBC0305" w14:textId="62DF7AE3" w:rsidR="00865B70" w:rsidRDefault="00FD7638">
      <w:pPr>
        <w:pStyle w:val="T2"/>
        <w:rPr>
          <w:rFonts w:asciiTheme="minorHAnsi" w:eastAsiaTheme="minorEastAsia" w:hAnsiTheme="minorHAnsi" w:cstheme="minorBidi"/>
          <w:noProof/>
          <w:snapToGrid/>
          <w:szCs w:val="22"/>
          <w:lang w:val="tr-TR" w:eastAsia="tr-TR"/>
        </w:rPr>
      </w:pPr>
      <w:hyperlink w:anchor="_Toc20667490" w:history="1">
        <w:r w:rsidR="00865B70" w:rsidRPr="006E0DD6">
          <w:rPr>
            <w:rStyle w:val="Kpr"/>
            <w:noProof/>
            <w:lang w:val="tr-TR"/>
          </w:rPr>
          <w:t>1.3</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SÖZLEŞME MAKAMI TARAFINDAN SAĞLANACAK MALİ DESTEK</w:t>
        </w:r>
        <w:r w:rsidR="00865B70">
          <w:rPr>
            <w:noProof/>
            <w:webHidden/>
          </w:rPr>
          <w:tab/>
        </w:r>
        <w:r w:rsidR="00865B70">
          <w:rPr>
            <w:noProof/>
            <w:webHidden/>
          </w:rPr>
          <w:fldChar w:fldCharType="begin"/>
        </w:r>
        <w:r w:rsidR="00865B70">
          <w:rPr>
            <w:noProof/>
            <w:webHidden/>
          </w:rPr>
          <w:instrText xml:space="preserve"> PAGEREF _Toc20667490 \h </w:instrText>
        </w:r>
        <w:r w:rsidR="00865B70">
          <w:rPr>
            <w:noProof/>
            <w:webHidden/>
          </w:rPr>
        </w:r>
        <w:r w:rsidR="00865B70">
          <w:rPr>
            <w:noProof/>
            <w:webHidden/>
          </w:rPr>
          <w:fldChar w:fldCharType="separate"/>
        </w:r>
        <w:r w:rsidR="00DC2913">
          <w:rPr>
            <w:noProof/>
            <w:webHidden/>
          </w:rPr>
          <w:t>5</w:t>
        </w:r>
        <w:r w:rsidR="00865B70">
          <w:rPr>
            <w:noProof/>
            <w:webHidden/>
          </w:rPr>
          <w:fldChar w:fldCharType="end"/>
        </w:r>
      </w:hyperlink>
    </w:p>
    <w:p w14:paraId="50CC899E" w14:textId="1514AC94" w:rsidR="00865B70" w:rsidRDefault="00FD7638">
      <w:pPr>
        <w:pStyle w:val="T1"/>
        <w:rPr>
          <w:rFonts w:asciiTheme="minorHAnsi" w:eastAsiaTheme="minorEastAsia" w:hAnsiTheme="minorHAnsi" w:cstheme="minorBidi"/>
          <w:b w:val="0"/>
          <w:snapToGrid/>
          <w:szCs w:val="22"/>
          <w:lang w:val="tr-TR" w:eastAsia="tr-TR"/>
        </w:rPr>
      </w:pPr>
      <w:hyperlink w:anchor="_Toc20667491" w:history="1">
        <w:r w:rsidR="00865B70" w:rsidRPr="006E0DD6">
          <w:rPr>
            <w:rStyle w:val="Kpr"/>
            <w:lang w:val="tr-TR"/>
          </w:rPr>
          <w:t>2.</w:t>
        </w:r>
        <w:r w:rsidR="00865B70">
          <w:rPr>
            <w:rFonts w:asciiTheme="minorHAnsi" w:eastAsiaTheme="minorEastAsia" w:hAnsiTheme="minorHAnsi" w:cstheme="minorBidi"/>
            <w:b w:val="0"/>
            <w:snapToGrid/>
            <w:szCs w:val="22"/>
            <w:lang w:val="tr-TR" w:eastAsia="tr-TR"/>
          </w:rPr>
          <w:tab/>
        </w:r>
        <w:r w:rsidR="00865B70" w:rsidRPr="006E0DD6">
          <w:rPr>
            <w:rStyle w:val="Kpr"/>
            <w:lang w:val="tr-TR"/>
          </w:rPr>
          <w:t>TEKLİF ÇAĞRISINA İLİŞKİN KURALLAR</w:t>
        </w:r>
        <w:r w:rsidR="00865B70">
          <w:rPr>
            <w:webHidden/>
          </w:rPr>
          <w:tab/>
        </w:r>
        <w:r w:rsidR="00865B70">
          <w:rPr>
            <w:webHidden/>
          </w:rPr>
          <w:fldChar w:fldCharType="begin"/>
        </w:r>
        <w:r w:rsidR="00865B70">
          <w:rPr>
            <w:webHidden/>
          </w:rPr>
          <w:instrText xml:space="preserve"> PAGEREF _Toc20667491 \h </w:instrText>
        </w:r>
        <w:r w:rsidR="00865B70">
          <w:rPr>
            <w:webHidden/>
          </w:rPr>
        </w:r>
        <w:r w:rsidR="00865B70">
          <w:rPr>
            <w:webHidden/>
          </w:rPr>
          <w:fldChar w:fldCharType="separate"/>
        </w:r>
        <w:r w:rsidR="00DC2913">
          <w:rPr>
            <w:webHidden/>
          </w:rPr>
          <w:t>6</w:t>
        </w:r>
        <w:r w:rsidR="00865B70">
          <w:rPr>
            <w:webHidden/>
          </w:rPr>
          <w:fldChar w:fldCharType="end"/>
        </w:r>
      </w:hyperlink>
    </w:p>
    <w:p w14:paraId="51C85215" w14:textId="4B1C45A4" w:rsidR="00865B70" w:rsidRDefault="00FD7638">
      <w:pPr>
        <w:pStyle w:val="T2"/>
        <w:rPr>
          <w:rFonts w:asciiTheme="minorHAnsi" w:eastAsiaTheme="minorEastAsia" w:hAnsiTheme="minorHAnsi" w:cstheme="minorBidi"/>
          <w:noProof/>
          <w:snapToGrid/>
          <w:szCs w:val="22"/>
          <w:lang w:val="tr-TR" w:eastAsia="tr-TR"/>
        </w:rPr>
      </w:pPr>
      <w:hyperlink w:anchor="_Toc20667492" w:history="1">
        <w:r w:rsidR="00865B70" w:rsidRPr="006E0DD6">
          <w:rPr>
            <w:rStyle w:val="Kpr"/>
            <w:noProof/>
            <w:lang w:val="tr-TR"/>
          </w:rPr>
          <w:t>2.1</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UYGUNLUK KRİTERLERİ</w:t>
        </w:r>
        <w:r w:rsidR="00865B70">
          <w:rPr>
            <w:noProof/>
            <w:webHidden/>
          </w:rPr>
          <w:tab/>
        </w:r>
        <w:r w:rsidR="00865B70">
          <w:rPr>
            <w:noProof/>
            <w:webHidden/>
          </w:rPr>
          <w:fldChar w:fldCharType="begin"/>
        </w:r>
        <w:r w:rsidR="00865B70">
          <w:rPr>
            <w:noProof/>
            <w:webHidden/>
          </w:rPr>
          <w:instrText xml:space="preserve"> PAGEREF _Toc20667492 \h </w:instrText>
        </w:r>
        <w:r w:rsidR="00865B70">
          <w:rPr>
            <w:noProof/>
            <w:webHidden/>
          </w:rPr>
        </w:r>
        <w:r w:rsidR="00865B70">
          <w:rPr>
            <w:noProof/>
            <w:webHidden/>
          </w:rPr>
          <w:fldChar w:fldCharType="separate"/>
        </w:r>
        <w:r w:rsidR="00DC2913">
          <w:rPr>
            <w:noProof/>
            <w:webHidden/>
          </w:rPr>
          <w:t>6</w:t>
        </w:r>
        <w:r w:rsidR="00865B70">
          <w:rPr>
            <w:noProof/>
            <w:webHidden/>
          </w:rPr>
          <w:fldChar w:fldCharType="end"/>
        </w:r>
      </w:hyperlink>
    </w:p>
    <w:p w14:paraId="0D01C7BF" w14:textId="57BEEF49" w:rsidR="00865B70" w:rsidRDefault="00FD7638">
      <w:pPr>
        <w:pStyle w:val="T3"/>
        <w:rPr>
          <w:rFonts w:asciiTheme="minorHAnsi" w:eastAsiaTheme="minorEastAsia" w:hAnsiTheme="minorHAnsi" w:cstheme="minorBidi"/>
          <w:snapToGrid/>
          <w:sz w:val="22"/>
          <w:szCs w:val="22"/>
          <w:lang w:val="tr-TR" w:eastAsia="tr-TR"/>
        </w:rPr>
      </w:pPr>
      <w:hyperlink w:anchor="_Toc20667493" w:history="1">
        <w:r w:rsidR="00865B70" w:rsidRPr="006E0DD6">
          <w:rPr>
            <w:rStyle w:val="Kpr"/>
            <w:lang w:val="tr-TR"/>
            <w14:scene3d>
              <w14:camera w14:prst="orthographicFront"/>
              <w14:lightRig w14:rig="threePt" w14:dir="t">
                <w14:rot w14:lat="0" w14:lon="0" w14:rev="0"/>
              </w14:lightRig>
            </w14:scene3d>
          </w:rPr>
          <w:t>2.1.1.</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Başvuru sahiplerinin Uygunluğu (başvuru sahibi ve eş-başvuran(lar))</w:t>
        </w:r>
        <w:r w:rsidR="00865B70">
          <w:rPr>
            <w:webHidden/>
          </w:rPr>
          <w:tab/>
        </w:r>
        <w:r w:rsidR="00865B70">
          <w:rPr>
            <w:webHidden/>
          </w:rPr>
          <w:fldChar w:fldCharType="begin"/>
        </w:r>
        <w:r w:rsidR="00865B70">
          <w:rPr>
            <w:webHidden/>
          </w:rPr>
          <w:instrText xml:space="preserve"> PAGEREF _Toc20667493 \h </w:instrText>
        </w:r>
        <w:r w:rsidR="00865B70">
          <w:rPr>
            <w:webHidden/>
          </w:rPr>
        </w:r>
        <w:r w:rsidR="00865B70">
          <w:rPr>
            <w:webHidden/>
          </w:rPr>
          <w:fldChar w:fldCharType="separate"/>
        </w:r>
        <w:r w:rsidR="00DC2913">
          <w:rPr>
            <w:webHidden/>
          </w:rPr>
          <w:t>6</w:t>
        </w:r>
        <w:r w:rsidR="00865B70">
          <w:rPr>
            <w:webHidden/>
          </w:rPr>
          <w:fldChar w:fldCharType="end"/>
        </w:r>
      </w:hyperlink>
    </w:p>
    <w:p w14:paraId="1858B53E" w14:textId="28709494" w:rsidR="00865B70" w:rsidRDefault="00FD7638">
      <w:pPr>
        <w:pStyle w:val="T3"/>
        <w:rPr>
          <w:rFonts w:asciiTheme="minorHAnsi" w:eastAsiaTheme="minorEastAsia" w:hAnsiTheme="minorHAnsi" w:cstheme="minorBidi"/>
          <w:snapToGrid/>
          <w:sz w:val="22"/>
          <w:szCs w:val="22"/>
          <w:lang w:val="tr-TR" w:eastAsia="tr-TR"/>
        </w:rPr>
      </w:pPr>
      <w:hyperlink w:anchor="_Toc20667494" w:history="1">
        <w:r w:rsidR="00865B70" w:rsidRPr="006E0DD6">
          <w:rPr>
            <w:rStyle w:val="Kpr"/>
            <w:lang w:val="tr-TR"/>
            <w14:scene3d>
              <w14:camera w14:prst="orthographicFront"/>
              <w14:lightRig w14:rig="threePt" w14:dir="t">
                <w14:rot w14:lat="0" w14:lon="0" w14:rev="0"/>
              </w14:lightRig>
            </w14:scene3d>
          </w:rPr>
          <w:t>2.1.2.</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Bağlı kuruluşlar</w:t>
        </w:r>
        <w:r w:rsidR="00865B70">
          <w:rPr>
            <w:webHidden/>
          </w:rPr>
          <w:tab/>
        </w:r>
        <w:r w:rsidR="00865B70">
          <w:rPr>
            <w:webHidden/>
          </w:rPr>
          <w:fldChar w:fldCharType="begin"/>
        </w:r>
        <w:r w:rsidR="00865B70">
          <w:rPr>
            <w:webHidden/>
          </w:rPr>
          <w:instrText xml:space="preserve"> PAGEREF _Toc20667494 \h </w:instrText>
        </w:r>
        <w:r w:rsidR="00865B70">
          <w:rPr>
            <w:webHidden/>
          </w:rPr>
        </w:r>
        <w:r w:rsidR="00865B70">
          <w:rPr>
            <w:webHidden/>
          </w:rPr>
          <w:fldChar w:fldCharType="separate"/>
        </w:r>
        <w:r w:rsidR="00DC2913">
          <w:rPr>
            <w:webHidden/>
          </w:rPr>
          <w:t>8</w:t>
        </w:r>
        <w:r w:rsidR="00865B70">
          <w:rPr>
            <w:webHidden/>
          </w:rPr>
          <w:fldChar w:fldCharType="end"/>
        </w:r>
      </w:hyperlink>
    </w:p>
    <w:p w14:paraId="1E2DD09C" w14:textId="6E5FC6BA" w:rsidR="00865B70" w:rsidRDefault="00FD7638">
      <w:pPr>
        <w:pStyle w:val="T3"/>
        <w:rPr>
          <w:rFonts w:asciiTheme="minorHAnsi" w:eastAsiaTheme="minorEastAsia" w:hAnsiTheme="minorHAnsi" w:cstheme="minorBidi"/>
          <w:snapToGrid/>
          <w:sz w:val="22"/>
          <w:szCs w:val="22"/>
          <w:lang w:val="tr-TR" w:eastAsia="tr-TR"/>
        </w:rPr>
      </w:pPr>
      <w:hyperlink w:anchor="_Toc20667495" w:history="1">
        <w:r w:rsidR="00865B70" w:rsidRPr="006E0DD6">
          <w:rPr>
            <w:rStyle w:val="Kpr"/>
            <w:lang w:val="tr-TR"/>
            <w14:scene3d>
              <w14:camera w14:prst="orthographicFront"/>
              <w14:lightRig w14:rig="threePt" w14:dir="t">
                <w14:rot w14:lat="0" w14:lon="0" w14:rev="0"/>
              </w14:lightRig>
            </w14:scene3d>
          </w:rPr>
          <w:t>2.1.3.</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İştirakçiler ve Yükleniciler</w:t>
        </w:r>
        <w:r w:rsidR="00865B70">
          <w:rPr>
            <w:webHidden/>
          </w:rPr>
          <w:tab/>
        </w:r>
        <w:r w:rsidR="00865B70">
          <w:rPr>
            <w:webHidden/>
          </w:rPr>
          <w:fldChar w:fldCharType="begin"/>
        </w:r>
        <w:r w:rsidR="00865B70">
          <w:rPr>
            <w:webHidden/>
          </w:rPr>
          <w:instrText xml:space="preserve"> PAGEREF _Toc20667495 \h </w:instrText>
        </w:r>
        <w:r w:rsidR="00865B70">
          <w:rPr>
            <w:webHidden/>
          </w:rPr>
        </w:r>
        <w:r w:rsidR="00865B70">
          <w:rPr>
            <w:webHidden/>
          </w:rPr>
          <w:fldChar w:fldCharType="separate"/>
        </w:r>
        <w:r w:rsidR="00DC2913">
          <w:rPr>
            <w:webHidden/>
          </w:rPr>
          <w:t>10</w:t>
        </w:r>
        <w:r w:rsidR="00865B70">
          <w:rPr>
            <w:webHidden/>
          </w:rPr>
          <w:fldChar w:fldCharType="end"/>
        </w:r>
      </w:hyperlink>
    </w:p>
    <w:p w14:paraId="5EA8B647" w14:textId="204AA6F4" w:rsidR="00865B70" w:rsidRDefault="00FD7638">
      <w:pPr>
        <w:pStyle w:val="T3"/>
        <w:rPr>
          <w:rFonts w:asciiTheme="minorHAnsi" w:eastAsiaTheme="minorEastAsia" w:hAnsiTheme="minorHAnsi" w:cstheme="minorBidi"/>
          <w:snapToGrid/>
          <w:sz w:val="22"/>
          <w:szCs w:val="22"/>
          <w:lang w:val="tr-TR" w:eastAsia="tr-TR"/>
        </w:rPr>
      </w:pPr>
      <w:hyperlink w:anchor="_Toc20667496" w:history="1">
        <w:r w:rsidR="00865B70" w:rsidRPr="006E0DD6">
          <w:rPr>
            <w:rStyle w:val="Kpr"/>
            <w:lang w:val="tr-TR"/>
            <w14:scene3d>
              <w14:camera w14:prst="orthographicFront"/>
              <w14:lightRig w14:rig="threePt" w14:dir="t">
                <w14:rot w14:lat="0" w14:lon="0" w14:rev="0"/>
              </w14:lightRig>
            </w14:scene3d>
          </w:rPr>
          <w:t>2.1.4.</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Uygun Projeler: Başvuruda bulunulabilecek projeler</w:t>
        </w:r>
        <w:r w:rsidR="00865B70">
          <w:rPr>
            <w:webHidden/>
          </w:rPr>
          <w:tab/>
        </w:r>
        <w:r w:rsidR="00865B70">
          <w:rPr>
            <w:webHidden/>
          </w:rPr>
          <w:fldChar w:fldCharType="begin"/>
        </w:r>
        <w:r w:rsidR="00865B70">
          <w:rPr>
            <w:webHidden/>
          </w:rPr>
          <w:instrText xml:space="preserve"> PAGEREF _Toc20667496 \h </w:instrText>
        </w:r>
        <w:r w:rsidR="00865B70">
          <w:rPr>
            <w:webHidden/>
          </w:rPr>
        </w:r>
        <w:r w:rsidR="00865B70">
          <w:rPr>
            <w:webHidden/>
          </w:rPr>
          <w:fldChar w:fldCharType="separate"/>
        </w:r>
        <w:r w:rsidR="00DC2913">
          <w:rPr>
            <w:webHidden/>
          </w:rPr>
          <w:t>10</w:t>
        </w:r>
        <w:r w:rsidR="00865B70">
          <w:rPr>
            <w:webHidden/>
          </w:rPr>
          <w:fldChar w:fldCharType="end"/>
        </w:r>
      </w:hyperlink>
    </w:p>
    <w:p w14:paraId="0965B82F" w14:textId="21DF6508" w:rsidR="00865B70" w:rsidRDefault="00FD7638">
      <w:pPr>
        <w:pStyle w:val="T3"/>
        <w:rPr>
          <w:rFonts w:asciiTheme="minorHAnsi" w:eastAsiaTheme="minorEastAsia" w:hAnsiTheme="minorHAnsi" w:cstheme="minorBidi"/>
          <w:snapToGrid/>
          <w:sz w:val="22"/>
          <w:szCs w:val="22"/>
          <w:lang w:val="tr-TR" w:eastAsia="tr-TR"/>
        </w:rPr>
      </w:pPr>
      <w:hyperlink w:anchor="_Toc20667497" w:history="1">
        <w:r w:rsidR="00865B70" w:rsidRPr="006E0DD6">
          <w:rPr>
            <w:rStyle w:val="Kpr"/>
            <w:lang w:val="tr-TR"/>
            <w14:scene3d>
              <w14:camera w14:prst="orthographicFront"/>
              <w14:lightRig w14:rig="threePt" w14:dir="t">
                <w14:rot w14:lat="0" w14:lon="0" w14:rev="0"/>
              </w14:lightRig>
            </w14:scene3d>
          </w:rPr>
          <w:t>2.1.5.</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Maliyetlerin uygunluğu: Hibe kapsamında yer verilebilecekmaliyetler</w:t>
        </w:r>
        <w:r w:rsidR="00865B70">
          <w:rPr>
            <w:webHidden/>
          </w:rPr>
          <w:tab/>
        </w:r>
        <w:r w:rsidR="00865B70">
          <w:rPr>
            <w:webHidden/>
          </w:rPr>
          <w:fldChar w:fldCharType="begin"/>
        </w:r>
        <w:r w:rsidR="00865B70">
          <w:rPr>
            <w:webHidden/>
          </w:rPr>
          <w:instrText xml:space="preserve"> PAGEREF _Toc20667497 \h </w:instrText>
        </w:r>
        <w:r w:rsidR="00865B70">
          <w:rPr>
            <w:webHidden/>
          </w:rPr>
        </w:r>
        <w:r w:rsidR="00865B70">
          <w:rPr>
            <w:webHidden/>
          </w:rPr>
          <w:fldChar w:fldCharType="separate"/>
        </w:r>
        <w:r w:rsidR="00DC2913">
          <w:rPr>
            <w:webHidden/>
          </w:rPr>
          <w:t>14</w:t>
        </w:r>
        <w:r w:rsidR="00865B70">
          <w:rPr>
            <w:webHidden/>
          </w:rPr>
          <w:fldChar w:fldCharType="end"/>
        </w:r>
      </w:hyperlink>
    </w:p>
    <w:p w14:paraId="1E579641" w14:textId="633A3A21" w:rsidR="00865B70" w:rsidRDefault="00FD7638">
      <w:pPr>
        <w:pStyle w:val="T2"/>
        <w:rPr>
          <w:rFonts w:asciiTheme="minorHAnsi" w:eastAsiaTheme="minorEastAsia" w:hAnsiTheme="minorHAnsi" w:cstheme="minorBidi"/>
          <w:noProof/>
          <w:snapToGrid/>
          <w:szCs w:val="22"/>
          <w:lang w:val="tr-TR" w:eastAsia="tr-TR"/>
        </w:rPr>
      </w:pPr>
      <w:hyperlink w:anchor="_Toc20667498" w:history="1">
        <w:r w:rsidR="00865B70" w:rsidRPr="006E0DD6">
          <w:rPr>
            <w:rStyle w:val="Kpr"/>
            <w:noProof/>
            <w:lang w:val="tr-TR"/>
          </w:rPr>
          <w:t>2.2</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BAŞVURU ŞEKLİ VE YAPILACAK İŞLEMLER</w:t>
        </w:r>
        <w:r w:rsidR="00865B70">
          <w:rPr>
            <w:noProof/>
            <w:webHidden/>
          </w:rPr>
          <w:tab/>
        </w:r>
        <w:r w:rsidR="00865B70">
          <w:rPr>
            <w:noProof/>
            <w:webHidden/>
          </w:rPr>
          <w:fldChar w:fldCharType="begin"/>
        </w:r>
        <w:r w:rsidR="00865B70">
          <w:rPr>
            <w:noProof/>
            <w:webHidden/>
          </w:rPr>
          <w:instrText xml:space="preserve"> PAGEREF _Toc20667498 \h </w:instrText>
        </w:r>
        <w:r w:rsidR="00865B70">
          <w:rPr>
            <w:noProof/>
            <w:webHidden/>
          </w:rPr>
        </w:r>
        <w:r w:rsidR="00865B70">
          <w:rPr>
            <w:noProof/>
            <w:webHidden/>
          </w:rPr>
          <w:fldChar w:fldCharType="separate"/>
        </w:r>
        <w:r w:rsidR="00DC2913">
          <w:rPr>
            <w:noProof/>
            <w:webHidden/>
          </w:rPr>
          <w:t>19</w:t>
        </w:r>
        <w:r w:rsidR="00865B70">
          <w:rPr>
            <w:noProof/>
            <w:webHidden/>
          </w:rPr>
          <w:fldChar w:fldCharType="end"/>
        </w:r>
      </w:hyperlink>
    </w:p>
    <w:p w14:paraId="212BF16A" w14:textId="43EC760B" w:rsidR="00865B70" w:rsidRDefault="00FD7638">
      <w:pPr>
        <w:pStyle w:val="T3"/>
        <w:rPr>
          <w:rFonts w:asciiTheme="minorHAnsi" w:eastAsiaTheme="minorEastAsia" w:hAnsiTheme="minorHAnsi" w:cstheme="minorBidi"/>
          <w:snapToGrid/>
          <w:sz w:val="22"/>
          <w:szCs w:val="22"/>
          <w:lang w:val="tr-TR" w:eastAsia="tr-TR"/>
        </w:rPr>
      </w:pPr>
      <w:hyperlink w:anchor="_Toc20667499" w:history="1">
        <w:r w:rsidR="00865B70" w:rsidRPr="006E0DD6">
          <w:rPr>
            <w:rStyle w:val="Kpr"/>
            <w:lang w:val="tr-TR"/>
            <w14:scene3d>
              <w14:camera w14:prst="orthographicFront"/>
              <w14:lightRig w14:rig="threePt" w14:dir="t">
                <w14:rot w14:lat="0" w14:lon="0" w14:rev="0"/>
              </w14:lightRig>
            </w14:scene3d>
          </w:rPr>
          <w:t>2.2.1.</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Ön teklif içeriği</w:t>
        </w:r>
        <w:r w:rsidR="00865B70">
          <w:rPr>
            <w:webHidden/>
          </w:rPr>
          <w:tab/>
        </w:r>
        <w:r w:rsidR="00865B70">
          <w:rPr>
            <w:webHidden/>
          </w:rPr>
          <w:fldChar w:fldCharType="begin"/>
        </w:r>
        <w:r w:rsidR="00865B70">
          <w:rPr>
            <w:webHidden/>
          </w:rPr>
          <w:instrText xml:space="preserve"> PAGEREF _Toc20667499 \h </w:instrText>
        </w:r>
        <w:r w:rsidR="00865B70">
          <w:rPr>
            <w:webHidden/>
          </w:rPr>
        </w:r>
        <w:r w:rsidR="00865B70">
          <w:rPr>
            <w:webHidden/>
          </w:rPr>
          <w:fldChar w:fldCharType="separate"/>
        </w:r>
        <w:r w:rsidR="00DC2913">
          <w:rPr>
            <w:webHidden/>
          </w:rPr>
          <w:t>19</w:t>
        </w:r>
        <w:r w:rsidR="00865B70">
          <w:rPr>
            <w:webHidden/>
          </w:rPr>
          <w:fldChar w:fldCharType="end"/>
        </w:r>
      </w:hyperlink>
    </w:p>
    <w:p w14:paraId="2DD93305" w14:textId="0A5C1209" w:rsidR="00865B70" w:rsidRDefault="00FD7638">
      <w:pPr>
        <w:pStyle w:val="T3"/>
        <w:rPr>
          <w:rFonts w:asciiTheme="minorHAnsi" w:eastAsiaTheme="minorEastAsia" w:hAnsiTheme="minorHAnsi" w:cstheme="minorBidi"/>
          <w:snapToGrid/>
          <w:sz w:val="22"/>
          <w:szCs w:val="22"/>
          <w:lang w:val="tr-TR" w:eastAsia="tr-TR"/>
        </w:rPr>
      </w:pPr>
      <w:hyperlink w:anchor="_Toc20667500" w:history="1">
        <w:r w:rsidR="00865B70" w:rsidRPr="006E0DD6">
          <w:rPr>
            <w:rStyle w:val="Kpr"/>
            <w:lang w:val="tr-TR"/>
            <w14:scene3d>
              <w14:camera w14:prst="orthographicFront"/>
              <w14:lightRig w14:rig="threePt" w14:dir="t">
                <w14:rot w14:lat="0" w14:lon="0" w14:rev="0"/>
              </w14:lightRig>
            </w14:scene3d>
          </w:rPr>
          <w:t>2.2.2.</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Ön teklifler nereye ve nasıl sunulacaktır?</w:t>
        </w:r>
        <w:r w:rsidR="00865B70">
          <w:rPr>
            <w:webHidden/>
          </w:rPr>
          <w:tab/>
        </w:r>
        <w:r w:rsidR="00865B70">
          <w:rPr>
            <w:webHidden/>
          </w:rPr>
          <w:fldChar w:fldCharType="begin"/>
        </w:r>
        <w:r w:rsidR="00865B70">
          <w:rPr>
            <w:webHidden/>
          </w:rPr>
          <w:instrText xml:space="preserve"> PAGEREF _Toc20667500 \h </w:instrText>
        </w:r>
        <w:r w:rsidR="00865B70">
          <w:rPr>
            <w:webHidden/>
          </w:rPr>
        </w:r>
        <w:r w:rsidR="00865B70">
          <w:rPr>
            <w:webHidden/>
          </w:rPr>
          <w:fldChar w:fldCharType="separate"/>
        </w:r>
        <w:r w:rsidR="00DC2913">
          <w:rPr>
            <w:webHidden/>
          </w:rPr>
          <w:t>19</w:t>
        </w:r>
        <w:r w:rsidR="00865B70">
          <w:rPr>
            <w:webHidden/>
          </w:rPr>
          <w:fldChar w:fldCharType="end"/>
        </w:r>
      </w:hyperlink>
    </w:p>
    <w:p w14:paraId="0087138C" w14:textId="0F0D2A26" w:rsidR="00865B70" w:rsidRDefault="00FD7638">
      <w:pPr>
        <w:pStyle w:val="T3"/>
        <w:rPr>
          <w:rFonts w:asciiTheme="minorHAnsi" w:eastAsiaTheme="minorEastAsia" w:hAnsiTheme="minorHAnsi" w:cstheme="minorBidi"/>
          <w:snapToGrid/>
          <w:sz w:val="22"/>
          <w:szCs w:val="22"/>
          <w:lang w:val="tr-TR" w:eastAsia="tr-TR"/>
        </w:rPr>
      </w:pPr>
      <w:hyperlink w:anchor="_Toc20667501" w:history="1">
        <w:r w:rsidR="00865B70" w:rsidRPr="006E0DD6">
          <w:rPr>
            <w:rStyle w:val="Kpr"/>
            <w:lang w:val="tr-TR"/>
            <w14:scene3d>
              <w14:camera w14:prst="orthographicFront"/>
              <w14:lightRig w14:rig="threePt" w14:dir="t">
                <w14:rot w14:lat="0" w14:lon="0" w14:rev="0"/>
              </w14:lightRig>
            </w14:scene3d>
          </w:rPr>
          <w:t>2.2.3.</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Ön tekliflerin teslimi için son tarih</w:t>
        </w:r>
        <w:r w:rsidR="00865B70">
          <w:rPr>
            <w:webHidden/>
          </w:rPr>
          <w:tab/>
        </w:r>
        <w:r w:rsidR="00865B70">
          <w:rPr>
            <w:webHidden/>
          </w:rPr>
          <w:fldChar w:fldCharType="begin"/>
        </w:r>
        <w:r w:rsidR="00865B70">
          <w:rPr>
            <w:webHidden/>
          </w:rPr>
          <w:instrText xml:space="preserve"> PAGEREF _Toc20667501 \h </w:instrText>
        </w:r>
        <w:r w:rsidR="00865B70">
          <w:rPr>
            <w:webHidden/>
          </w:rPr>
        </w:r>
        <w:r w:rsidR="00865B70">
          <w:rPr>
            <w:webHidden/>
          </w:rPr>
          <w:fldChar w:fldCharType="separate"/>
        </w:r>
        <w:r w:rsidR="00DC2913">
          <w:rPr>
            <w:webHidden/>
          </w:rPr>
          <w:t>20</w:t>
        </w:r>
        <w:r w:rsidR="00865B70">
          <w:rPr>
            <w:webHidden/>
          </w:rPr>
          <w:fldChar w:fldCharType="end"/>
        </w:r>
      </w:hyperlink>
    </w:p>
    <w:p w14:paraId="59059555" w14:textId="0A924D0A" w:rsidR="00865B70" w:rsidRDefault="00FD7638">
      <w:pPr>
        <w:pStyle w:val="T3"/>
        <w:rPr>
          <w:rFonts w:asciiTheme="minorHAnsi" w:eastAsiaTheme="minorEastAsia" w:hAnsiTheme="minorHAnsi" w:cstheme="minorBidi"/>
          <w:snapToGrid/>
          <w:sz w:val="22"/>
          <w:szCs w:val="22"/>
          <w:lang w:val="tr-TR" w:eastAsia="tr-TR"/>
        </w:rPr>
      </w:pPr>
      <w:hyperlink w:anchor="_Toc20667502" w:history="1">
        <w:r w:rsidR="00865B70" w:rsidRPr="006E0DD6">
          <w:rPr>
            <w:rStyle w:val="Kpr"/>
            <w:lang w:val="tr-TR"/>
            <w14:scene3d>
              <w14:camera w14:prst="orthographicFront"/>
              <w14:lightRig w14:rig="threePt" w14:dir="t">
                <w14:rot w14:lat="0" w14:lon="0" w14:rev="0"/>
              </w14:lightRig>
            </w14:scene3d>
          </w:rPr>
          <w:t>2.2.4.</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Ön teklif ile ilgili ilave bilgi</w:t>
        </w:r>
        <w:r w:rsidR="00865B70">
          <w:rPr>
            <w:webHidden/>
          </w:rPr>
          <w:tab/>
        </w:r>
        <w:r w:rsidR="00865B70">
          <w:rPr>
            <w:webHidden/>
          </w:rPr>
          <w:fldChar w:fldCharType="begin"/>
        </w:r>
        <w:r w:rsidR="00865B70">
          <w:rPr>
            <w:webHidden/>
          </w:rPr>
          <w:instrText xml:space="preserve"> PAGEREF _Toc20667502 \h </w:instrText>
        </w:r>
        <w:r w:rsidR="00865B70">
          <w:rPr>
            <w:webHidden/>
          </w:rPr>
        </w:r>
        <w:r w:rsidR="00865B70">
          <w:rPr>
            <w:webHidden/>
          </w:rPr>
          <w:fldChar w:fldCharType="separate"/>
        </w:r>
        <w:r w:rsidR="00DC2913">
          <w:rPr>
            <w:webHidden/>
          </w:rPr>
          <w:t>21</w:t>
        </w:r>
        <w:r w:rsidR="00865B70">
          <w:rPr>
            <w:webHidden/>
          </w:rPr>
          <w:fldChar w:fldCharType="end"/>
        </w:r>
      </w:hyperlink>
    </w:p>
    <w:p w14:paraId="463ED5EA" w14:textId="4E57B646" w:rsidR="00865B70" w:rsidRDefault="00FD7638">
      <w:pPr>
        <w:pStyle w:val="T3"/>
        <w:rPr>
          <w:rFonts w:asciiTheme="minorHAnsi" w:eastAsiaTheme="minorEastAsia" w:hAnsiTheme="minorHAnsi" w:cstheme="minorBidi"/>
          <w:snapToGrid/>
          <w:sz w:val="22"/>
          <w:szCs w:val="22"/>
          <w:lang w:val="tr-TR" w:eastAsia="tr-TR"/>
        </w:rPr>
      </w:pPr>
      <w:hyperlink w:anchor="_Toc20667503" w:history="1">
        <w:r w:rsidR="00865B70" w:rsidRPr="006E0DD6">
          <w:rPr>
            <w:rStyle w:val="Kpr"/>
            <w:lang w:val="tr-TR"/>
            <w14:scene3d>
              <w14:camera w14:prst="orthographicFront"/>
              <w14:lightRig w14:rig="threePt" w14:dir="t">
                <w14:rot w14:lat="0" w14:lon="0" w14:rev="0"/>
              </w14:lightRig>
            </w14:scene3d>
          </w:rPr>
          <w:t>2.2.5.</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Tam başvuru formu</w:t>
        </w:r>
        <w:r w:rsidR="00865B70">
          <w:rPr>
            <w:webHidden/>
          </w:rPr>
          <w:tab/>
        </w:r>
        <w:r w:rsidR="00865B70">
          <w:rPr>
            <w:webHidden/>
          </w:rPr>
          <w:fldChar w:fldCharType="begin"/>
        </w:r>
        <w:r w:rsidR="00865B70">
          <w:rPr>
            <w:webHidden/>
          </w:rPr>
          <w:instrText xml:space="preserve"> PAGEREF _Toc20667503 \h </w:instrText>
        </w:r>
        <w:r w:rsidR="00865B70">
          <w:rPr>
            <w:webHidden/>
          </w:rPr>
        </w:r>
        <w:r w:rsidR="00865B70">
          <w:rPr>
            <w:webHidden/>
          </w:rPr>
          <w:fldChar w:fldCharType="separate"/>
        </w:r>
        <w:r w:rsidR="00DC2913">
          <w:rPr>
            <w:webHidden/>
          </w:rPr>
          <w:t>21</w:t>
        </w:r>
        <w:r w:rsidR="00865B70">
          <w:rPr>
            <w:webHidden/>
          </w:rPr>
          <w:fldChar w:fldCharType="end"/>
        </w:r>
      </w:hyperlink>
    </w:p>
    <w:p w14:paraId="73A156DC" w14:textId="77F12726" w:rsidR="00865B70" w:rsidRDefault="00FD7638">
      <w:pPr>
        <w:pStyle w:val="T3"/>
        <w:rPr>
          <w:rFonts w:asciiTheme="minorHAnsi" w:eastAsiaTheme="minorEastAsia" w:hAnsiTheme="minorHAnsi" w:cstheme="minorBidi"/>
          <w:snapToGrid/>
          <w:sz w:val="22"/>
          <w:szCs w:val="22"/>
          <w:lang w:val="tr-TR" w:eastAsia="tr-TR"/>
        </w:rPr>
      </w:pPr>
      <w:hyperlink w:anchor="_Toc20667504" w:history="1">
        <w:r w:rsidR="00865B70" w:rsidRPr="006E0DD6">
          <w:rPr>
            <w:rStyle w:val="Kpr"/>
            <w:lang w:val="tr-TR"/>
            <w14:scene3d>
              <w14:camera w14:prst="orthographicFront"/>
              <w14:lightRig w14:rig="threePt" w14:dir="t">
                <w14:rot w14:lat="0" w14:lon="0" w14:rev="0"/>
              </w14:lightRig>
            </w14:scene3d>
          </w:rPr>
          <w:t>2.2.6.</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Tam başvuru formu nereye ve nasıl sunulacaktır?</w:t>
        </w:r>
        <w:r w:rsidR="00865B70">
          <w:rPr>
            <w:webHidden/>
          </w:rPr>
          <w:tab/>
        </w:r>
        <w:r w:rsidR="00865B70">
          <w:rPr>
            <w:webHidden/>
          </w:rPr>
          <w:fldChar w:fldCharType="begin"/>
        </w:r>
        <w:r w:rsidR="00865B70">
          <w:rPr>
            <w:webHidden/>
          </w:rPr>
          <w:instrText xml:space="preserve"> PAGEREF _Toc20667504 \h </w:instrText>
        </w:r>
        <w:r w:rsidR="00865B70">
          <w:rPr>
            <w:webHidden/>
          </w:rPr>
        </w:r>
        <w:r w:rsidR="00865B70">
          <w:rPr>
            <w:webHidden/>
          </w:rPr>
          <w:fldChar w:fldCharType="separate"/>
        </w:r>
        <w:r w:rsidR="00DC2913">
          <w:rPr>
            <w:webHidden/>
          </w:rPr>
          <w:t>22</w:t>
        </w:r>
        <w:r w:rsidR="00865B70">
          <w:rPr>
            <w:webHidden/>
          </w:rPr>
          <w:fldChar w:fldCharType="end"/>
        </w:r>
      </w:hyperlink>
    </w:p>
    <w:p w14:paraId="0F8E227F" w14:textId="057AB215" w:rsidR="00865B70" w:rsidRDefault="00FD7638">
      <w:pPr>
        <w:pStyle w:val="T3"/>
        <w:rPr>
          <w:rFonts w:asciiTheme="minorHAnsi" w:eastAsiaTheme="minorEastAsia" w:hAnsiTheme="minorHAnsi" w:cstheme="minorBidi"/>
          <w:snapToGrid/>
          <w:sz w:val="22"/>
          <w:szCs w:val="22"/>
          <w:lang w:val="tr-TR" w:eastAsia="tr-TR"/>
        </w:rPr>
      </w:pPr>
      <w:hyperlink w:anchor="_Toc20667505" w:history="1">
        <w:r w:rsidR="00865B70" w:rsidRPr="006E0DD6">
          <w:rPr>
            <w:rStyle w:val="Kpr"/>
            <w:lang w:val="tr-TR"/>
            <w14:scene3d>
              <w14:camera w14:prst="orthographicFront"/>
              <w14:lightRig w14:rig="threePt" w14:dir="t">
                <w14:rot w14:lat="0" w14:lon="0" w14:rev="0"/>
              </w14:lightRig>
            </w14:scene3d>
          </w:rPr>
          <w:t>2.2.7.</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Tam başvuru formunun teslimi için son tarih</w:t>
        </w:r>
        <w:r w:rsidR="00865B70">
          <w:rPr>
            <w:webHidden/>
          </w:rPr>
          <w:tab/>
        </w:r>
        <w:r w:rsidR="00865B70">
          <w:rPr>
            <w:webHidden/>
          </w:rPr>
          <w:fldChar w:fldCharType="begin"/>
        </w:r>
        <w:r w:rsidR="00865B70">
          <w:rPr>
            <w:webHidden/>
          </w:rPr>
          <w:instrText xml:space="preserve"> PAGEREF _Toc20667505 \h </w:instrText>
        </w:r>
        <w:r w:rsidR="00865B70">
          <w:rPr>
            <w:webHidden/>
          </w:rPr>
        </w:r>
        <w:r w:rsidR="00865B70">
          <w:rPr>
            <w:webHidden/>
          </w:rPr>
          <w:fldChar w:fldCharType="separate"/>
        </w:r>
        <w:r w:rsidR="00DC2913">
          <w:rPr>
            <w:webHidden/>
          </w:rPr>
          <w:t>23</w:t>
        </w:r>
        <w:r w:rsidR="00865B70">
          <w:rPr>
            <w:webHidden/>
          </w:rPr>
          <w:fldChar w:fldCharType="end"/>
        </w:r>
      </w:hyperlink>
    </w:p>
    <w:p w14:paraId="5ACE1D41" w14:textId="7AABB5C5" w:rsidR="00865B70" w:rsidRDefault="00FD7638">
      <w:pPr>
        <w:pStyle w:val="T3"/>
        <w:rPr>
          <w:rFonts w:asciiTheme="minorHAnsi" w:eastAsiaTheme="minorEastAsia" w:hAnsiTheme="minorHAnsi" w:cstheme="minorBidi"/>
          <w:snapToGrid/>
          <w:sz w:val="22"/>
          <w:szCs w:val="22"/>
          <w:lang w:val="tr-TR" w:eastAsia="tr-TR"/>
        </w:rPr>
      </w:pPr>
      <w:hyperlink w:anchor="_Toc20667506" w:history="1">
        <w:r w:rsidR="00865B70" w:rsidRPr="006E0DD6">
          <w:rPr>
            <w:rStyle w:val="Kpr"/>
            <w:lang w:val="tr-TR"/>
            <w14:scene3d>
              <w14:camera w14:prst="orthographicFront"/>
              <w14:lightRig w14:rig="threePt" w14:dir="t">
                <w14:rot w14:lat="0" w14:lon="0" w14:rev="0"/>
              </w14:lightRig>
            </w14:scene3d>
          </w:rPr>
          <w:t>2.2.8.</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Tam başvuru formu ile ilgili ilave Bilgi</w:t>
        </w:r>
        <w:r w:rsidR="00865B70">
          <w:rPr>
            <w:webHidden/>
          </w:rPr>
          <w:tab/>
        </w:r>
        <w:r w:rsidR="00865B70">
          <w:rPr>
            <w:webHidden/>
          </w:rPr>
          <w:fldChar w:fldCharType="begin"/>
        </w:r>
        <w:r w:rsidR="00865B70">
          <w:rPr>
            <w:webHidden/>
          </w:rPr>
          <w:instrText xml:space="preserve"> PAGEREF _Toc20667506 \h </w:instrText>
        </w:r>
        <w:r w:rsidR="00865B70">
          <w:rPr>
            <w:webHidden/>
          </w:rPr>
        </w:r>
        <w:r w:rsidR="00865B70">
          <w:rPr>
            <w:webHidden/>
          </w:rPr>
          <w:fldChar w:fldCharType="separate"/>
        </w:r>
        <w:r w:rsidR="00DC2913">
          <w:rPr>
            <w:webHidden/>
          </w:rPr>
          <w:t>23</w:t>
        </w:r>
        <w:r w:rsidR="00865B70">
          <w:rPr>
            <w:webHidden/>
          </w:rPr>
          <w:fldChar w:fldCharType="end"/>
        </w:r>
      </w:hyperlink>
    </w:p>
    <w:p w14:paraId="30452C84" w14:textId="6A28C12C" w:rsidR="00865B70" w:rsidRDefault="00FD7638">
      <w:pPr>
        <w:pStyle w:val="T2"/>
        <w:rPr>
          <w:rFonts w:asciiTheme="minorHAnsi" w:eastAsiaTheme="minorEastAsia" w:hAnsiTheme="minorHAnsi" w:cstheme="minorBidi"/>
          <w:noProof/>
          <w:snapToGrid/>
          <w:szCs w:val="22"/>
          <w:lang w:val="tr-TR" w:eastAsia="tr-TR"/>
        </w:rPr>
      </w:pPr>
      <w:hyperlink w:anchor="_Toc20667507" w:history="1">
        <w:r w:rsidR="00865B70" w:rsidRPr="006E0DD6">
          <w:rPr>
            <w:rStyle w:val="Kpr"/>
            <w:noProof/>
            <w:lang w:val="tr-TR"/>
          </w:rPr>
          <w:t>2.3</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BAŞVURULARIN DEĞERLENDİRİLMESİ VE SEÇİMİ</w:t>
        </w:r>
        <w:r w:rsidR="00865B70">
          <w:rPr>
            <w:noProof/>
            <w:webHidden/>
          </w:rPr>
          <w:tab/>
        </w:r>
        <w:r w:rsidR="00865B70">
          <w:rPr>
            <w:noProof/>
            <w:webHidden/>
          </w:rPr>
          <w:fldChar w:fldCharType="begin"/>
        </w:r>
        <w:r w:rsidR="00865B70">
          <w:rPr>
            <w:noProof/>
            <w:webHidden/>
          </w:rPr>
          <w:instrText xml:space="preserve"> PAGEREF _Toc20667507 \h </w:instrText>
        </w:r>
        <w:r w:rsidR="00865B70">
          <w:rPr>
            <w:noProof/>
            <w:webHidden/>
          </w:rPr>
        </w:r>
        <w:r w:rsidR="00865B70">
          <w:rPr>
            <w:noProof/>
            <w:webHidden/>
          </w:rPr>
          <w:fldChar w:fldCharType="separate"/>
        </w:r>
        <w:r w:rsidR="00DC2913">
          <w:rPr>
            <w:noProof/>
            <w:webHidden/>
          </w:rPr>
          <w:t>23</w:t>
        </w:r>
        <w:r w:rsidR="00865B70">
          <w:rPr>
            <w:noProof/>
            <w:webHidden/>
          </w:rPr>
          <w:fldChar w:fldCharType="end"/>
        </w:r>
      </w:hyperlink>
    </w:p>
    <w:p w14:paraId="68C99EFD" w14:textId="47B4F5D4" w:rsidR="00865B70" w:rsidRDefault="00FD7638">
      <w:pPr>
        <w:pStyle w:val="T2"/>
        <w:rPr>
          <w:rFonts w:asciiTheme="minorHAnsi" w:eastAsiaTheme="minorEastAsia" w:hAnsiTheme="minorHAnsi" w:cstheme="minorBidi"/>
          <w:noProof/>
          <w:snapToGrid/>
          <w:szCs w:val="22"/>
          <w:lang w:val="tr-TR" w:eastAsia="tr-TR"/>
        </w:rPr>
      </w:pPr>
      <w:hyperlink w:anchor="_Toc20667508" w:history="1">
        <w:r w:rsidR="00865B70" w:rsidRPr="006E0DD6">
          <w:rPr>
            <w:rStyle w:val="Kpr"/>
            <w:noProof/>
            <w:lang w:val="tr-TR"/>
          </w:rPr>
          <w:t>2.4</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ŞARTLI OLARAK KABUL EDİLMİŞ BAŞVURULAR İÇİN DESTEKLEYİCİ BELGELERİN SUNULMASI</w:t>
        </w:r>
        <w:r w:rsidR="00865B70">
          <w:rPr>
            <w:noProof/>
            <w:webHidden/>
          </w:rPr>
          <w:tab/>
        </w:r>
        <w:r w:rsidR="00865B70">
          <w:rPr>
            <w:noProof/>
            <w:webHidden/>
          </w:rPr>
          <w:fldChar w:fldCharType="begin"/>
        </w:r>
        <w:r w:rsidR="00865B70">
          <w:rPr>
            <w:noProof/>
            <w:webHidden/>
          </w:rPr>
          <w:instrText xml:space="preserve"> PAGEREF _Toc20667508 \h </w:instrText>
        </w:r>
        <w:r w:rsidR="00865B70">
          <w:rPr>
            <w:noProof/>
            <w:webHidden/>
          </w:rPr>
        </w:r>
        <w:r w:rsidR="00865B70">
          <w:rPr>
            <w:noProof/>
            <w:webHidden/>
          </w:rPr>
          <w:fldChar w:fldCharType="separate"/>
        </w:r>
        <w:r w:rsidR="00DC2913">
          <w:rPr>
            <w:noProof/>
            <w:webHidden/>
          </w:rPr>
          <w:t>27</w:t>
        </w:r>
        <w:r w:rsidR="00865B70">
          <w:rPr>
            <w:noProof/>
            <w:webHidden/>
          </w:rPr>
          <w:fldChar w:fldCharType="end"/>
        </w:r>
      </w:hyperlink>
    </w:p>
    <w:p w14:paraId="19E5445A" w14:textId="491A59C2" w:rsidR="00865B70" w:rsidRDefault="00FD7638">
      <w:pPr>
        <w:pStyle w:val="T2"/>
        <w:rPr>
          <w:rFonts w:asciiTheme="minorHAnsi" w:eastAsiaTheme="minorEastAsia" w:hAnsiTheme="minorHAnsi" w:cstheme="minorBidi"/>
          <w:noProof/>
          <w:snapToGrid/>
          <w:szCs w:val="22"/>
          <w:lang w:val="tr-TR" w:eastAsia="tr-TR"/>
        </w:rPr>
      </w:pPr>
      <w:hyperlink w:anchor="_Toc20667509" w:history="1">
        <w:r w:rsidR="00865B70" w:rsidRPr="006E0DD6">
          <w:rPr>
            <w:rStyle w:val="Kpr"/>
            <w:noProof/>
            <w:lang w:val="tr-TR"/>
          </w:rPr>
          <w:t>2.5.</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SÖZLEŞME MAKAMININ KARARININ BİLDİRİLMESİ</w:t>
        </w:r>
        <w:r w:rsidR="00865B70">
          <w:rPr>
            <w:noProof/>
            <w:webHidden/>
          </w:rPr>
          <w:tab/>
        </w:r>
        <w:r w:rsidR="00865B70">
          <w:rPr>
            <w:noProof/>
            <w:webHidden/>
          </w:rPr>
          <w:fldChar w:fldCharType="begin"/>
        </w:r>
        <w:r w:rsidR="00865B70">
          <w:rPr>
            <w:noProof/>
            <w:webHidden/>
          </w:rPr>
          <w:instrText xml:space="preserve"> PAGEREF _Toc20667509 \h </w:instrText>
        </w:r>
        <w:r w:rsidR="00865B70">
          <w:rPr>
            <w:noProof/>
            <w:webHidden/>
          </w:rPr>
        </w:r>
        <w:r w:rsidR="00865B70">
          <w:rPr>
            <w:noProof/>
            <w:webHidden/>
          </w:rPr>
          <w:fldChar w:fldCharType="separate"/>
        </w:r>
        <w:r w:rsidR="00DC2913">
          <w:rPr>
            <w:noProof/>
            <w:webHidden/>
          </w:rPr>
          <w:t>28</w:t>
        </w:r>
        <w:r w:rsidR="00865B70">
          <w:rPr>
            <w:noProof/>
            <w:webHidden/>
          </w:rPr>
          <w:fldChar w:fldCharType="end"/>
        </w:r>
      </w:hyperlink>
    </w:p>
    <w:p w14:paraId="0B7BEE84" w14:textId="73F42442" w:rsidR="00865B70" w:rsidRDefault="00FD7638">
      <w:pPr>
        <w:pStyle w:val="T3"/>
        <w:rPr>
          <w:rFonts w:asciiTheme="minorHAnsi" w:eastAsiaTheme="minorEastAsia" w:hAnsiTheme="minorHAnsi" w:cstheme="minorBidi"/>
          <w:snapToGrid/>
          <w:sz w:val="22"/>
          <w:szCs w:val="22"/>
          <w:lang w:val="tr-TR" w:eastAsia="tr-TR"/>
        </w:rPr>
      </w:pPr>
      <w:hyperlink w:anchor="_Toc20667510" w:history="1">
        <w:r w:rsidR="00865B70" w:rsidRPr="006E0DD6">
          <w:rPr>
            <w:rStyle w:val="Kpr"/>
            <w:lang w:val="tr-TR"/>
            <w14:scene3d>
              <w14:camera w14:prst="orthographicFront"/>
              <w14:lightRig w14:rig="threePt" w14:dir="t">
                <w14:rot w14:lat="0" w14:lon="0" w14:rev="0"/>
              </w14:lightRig>
            </w14:scene3d>
          </w:rPr>
          <w:t>2.5.1.</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Kararın İçeriği</w:t>
        </w:r>
        <w:r w:rsidR="00865B70">
          <w:rPr>
            <w:webHidden/>
          </w:rPr>
          <w:tab/>
        </w:r>
        <w:r w:rsidR="00865B70">
          <w:rPr>
            <w:webHidden/>
          </w:rPr>
          <w:fldChar w:fldCharType="begin"/>
        </w:r>
        <w:r w:rsidR="00865B70">
          <w:rPr>
            <w:webHidden/>
          </w:rPr>
          <w:instrText xml:space="preserve"> PAGEREF _Toc20667510 \h </w:instrText>
        </w:r>
        <w:r w:rsidR="00865B70">
          <w:rPr>
            <w:webHidden/>
          </w:rPr>
        </w:r>
        <w:r w:rsidR="00865B70">
          <w:rPr>
            <w:webHidden/>
          </w:rPr>
          <w:fldChar w:fldCharType="separate"/>
        </w:r>
        <w:r w:rsidR="00DC2913">
          <w:rPr>
            <w:webHidden/>
          </w:rPr>
          <w:t>28</w:t>
        </w:r>
        <w:r w:rsidR="00865B70">
          <w:rPr>
            <w:webHidden/>
          </w:rPr>
          <w:fldChar w:fldCharType="end"/>
        </w:r>
      </w:hyperlink>
    </w:p>
    <w:p w14:paraId="2C79EBD0" w14:textId="7A984FE0" w:rsidR="00865B70" w:rsidRDefault="00FD7638">
      <w:pPr>
        <w:pStyle w:val="T3"/>
        <w:rPr>
          <w:rFonts w:asciiTheme="minorHAnsi" w:eastAsiaTheme="minorEastAsia" w:hAnsiTheme="minorHAnsi" w:cstheme="minorBidi"/>
          <w:snapToGrid/>
          <w:sz w:val="22"/>
          <w:szCs w:val="22"/>
          <w:lang w:val="tr-TR" w:eastAsia="tr-TR"/>
        </w:rPr>
      </w:pPr>
      <w:hyperlink w:anchor="_Toc20667511" w:history="1">
        <w:r w:rsidR="00865B70" w:rsidRPr="006E0DD6">
          <w:rPr>
            <w:rStyle w:val="Kpr"/>
            <w:lang w:val="tr-TR"/>
            <w14:scene3d>
              <w14:camera w14:prst="orthographicFront"/>
              <w14:lightRig w14:rig="threePt" w14:dir="t">
                <w14:rot w14:lat="0" w14:lon="0" w14:rev="0"/>
              </w14:lightRig>
            </w14:scene3d>
          </w:rPr>
          <w:t>2.5.2.</w:t>
        </w:r>
        <w:r w:rsidR="00865B70">
          <w:rPr>
            <w:rFonts w:asciiTheme="minorHAnsi" w:eastAsiaTheme="minorEastAsia" w:hAnsiTheme="minorHAnsi" w:cstheme="minorBidi"/>
            <w:snapToGrid/>
            <w:sz w:val="22"/>
            <w:szCs w:val="22"/>
            <w:lang w:val="tr-TR" w:eastAsia="tr-TR"/>
          </w:rPr>
          <w:tab/>
        </w:r>
        <w:r w:rsidR="00865B70" w:rsidRPr="006E0DD6">
          <w:rPr>
            <w:rStyle w:val="Kpr"/>
            <w:lang w:val="tr-TR"/>
          </w:rPr>
          <w:t>Öngörülen Takvim</w:t>
        </w:r>
        <w:r w:rsidR="00865B70">
          <w:rPr>
            <w:webHidden/>
          </w:rPr>
          <w:tab/>
        </w:r>
        <w:r w:rsidR="00865B70">
          <w:rPr>
            <w:webHidden/>
          </w:rPr>
          <w:fldChar w:fldCharType="begin"/>
        </w:r>
        <w:r w:rsidR="00865B70">
          <w:rPr>
            <w:webHidden/>
          </w:rPr>
          <w:instrText xml:space="preserve"> PAGEREF _Toc20667511 \h </w:instrText>
        </w:r>
        <w:r w:rsidR="00865B70">
          <w:rPr>
            <w:webHidden/>
          </w:rPr>
        </w:r>
        <w:r w:rsidR="00865B70">
          <w:rPr>
            <w:webHidden/>
          </w:rPr>
          <w:fldChar w:fldCharType="separate"/>
        </w:r>
        <w:r w:rsidR="00DC2913">
          <w:rPr>
            <w:webHidden/>
          </w:rPr>
          <w:t>29</w:t>
        </w:r>
        <w:r w:rsidR="00865B70">
          <w:rPr>
            <w:webHidden/>
          </w:rPr>
          <w:fldChar w:fldCharType="end"/>
        </w:r>
      </w:hyperlink>
    </w:p>
    <w:p w14:paraId="5C584455" w14:textId="0868BFEE" w:rsidR="00865B70" w:rsidRDefault="00FD7638">
      <w:pPr>
        <w:pStyle w:val="T2"/>
        <w:rPr>
          <w:rFonts w:asciiTheme="minorHAnsi" w:eastAsiaTheme="minorEastAsia" w:hAnsiTheme="minorHAnsi" w:cstheme="minorBidi"/>
          <w:noProof/>
          <w:snapToGrid/>
          <w:szCs w:val="22"/>
          <w:lang w:val="tr-TR" w:eastAsia="tr-TR"/>
        </w:rPr>
      </w:pPr>
      <w:hyperlink w:anchor="_Toc20667512" w:history="1">
        <w:r w:rsidR="00865B70" w:rsidRPr="006E0DD6">
          <w:rPr>
            <w:rStyle w:val="Kpr"/>
            <w:noProof/>
            <w:lang w:val="tr-TR"/>
          </w:rPr>
          <w:t>2.6.</w:t>
        </w:r>
        <w:r w:rsidR="00865B70">
          <w:rPr>
            <w:rFonts w:asciiTheme="minorHAnsi" w:eastAsiaTheme="minorEastAsia" w:hAnsiTheme="minorHAnsi" w:cstheme="minorBidi"/>
            <w:noProof/>
            <w:snapToGrid/>
            <w:szCs w:val="22"/>
            <w:lang w:val="tr-TR" w:eastAsia="tr-TR"/>
          </w:rPr>
          <w:tab/>
        </w:r>
        <w:r w:rsidR="00865B70" w:rsidRPr="006E0DD6">
          <w:rPr>
            <w:rStyle w:val="Kpr"/>
            <w:noProof/>
            <w:lang w:val="tr-TR"/>
          </w:rPr>
          <w:t>SÖZLEŞME MAKAMININ HİBE VERME KARARINI TAKİBEN PROJE UYGULAMAYA YÖNELİK KOŞULLAR</w:t>
        </w:r>
        <w:r w:rsidR="00865B70">
          <w:rPr>
            <w:noProof/>
            <w:webHidden/>
          </w:rPr>
          <w:tab/>
        </w:r>
        <w:r w:rsidR="00865B70">
          <w:rPr>
            <w:noProof/>
            <w:webHidden/>
          </w:rPr>
          <w:fldChar w:fldCharType="begin"/>
        </w:r>
        <w:r w:rsidR="00865B70">
          <w:rPr>
            <w:noProof/>
            <w:webHidden/>
          </w:rPr>
          <w:instrText xml:space="preserve"> PAGEREF _Toc20667512 \h </w:instrText>
        </w:r>
        <w:r w:rsidR="00865B70">
          <w:rPr>
            <w:noProof/>
            <w:webHidden/>
          </w:rPr>
        </w:r>
        <w:r w:rsidR="00865B70">
          <w:rPr>
            <w:noProof/>
            <w:webHidden/>
          </w:rPr>
          <w:fldChar w:fldCharType="separate"/>
        </w:r>
        <w:r w:rsidR="00DC2913">
          <w:rPr>
            <w:noProof/>
            <w:webHidden/>
          </w:rPr>
          <w:t>29</w:t>
        </w:r>
        <w:r w:rsidR="00865B70">
          <w:rPr>
            <w:noProof/>
            <w:webHidden/>
          </w:rPr>
          <w:fldChar w:fldCharType="end"/>
        </w:r>
      </w:hyperlink>
    </w:p>
    <w:p w14:paraId="41424C71" w14:textId="1C9788EB" w:rsidR="00865B70" w:rsidRDefault="00FD7638">
      <w:pPr>
        <w:pStyle w:val="T1"/>
        <w:rPr>
          <w:rFonts w:asciiTheme="minorHAnsi" w:eastAsiaTheme="minorEastAsia" w:hAnsiTheme="minorHAnsi" w:cstheme="minorBidi"/>
          <w:b w:val="0"/>
          <w:snapToGrid/>
          <w:szCs w:val="22"/>
          <w:lang w:val="tr-TR" w:eastAsia="tr-TR"/>
        </w:rPr>
      </w:pPr>
      <w:hyperlink w:anchor="_Toc20667513" w:history="1">
        <w:r w:rsidR="00865B70" w:rsidRPr="006E0DD6">
          <w:rPr>
            <w:rStyle w:val="Kpr"/>
            <w:lang w:val="tr-TR"/>
          </w:rPr>
          <w:t>3.</w:t>
        </w:r>
        <w:r w:rsidR="00865B70">
          <w:rPr>
            <w:rFonts w:asciiTheme="minorHAnsi" w:eastAsiaTheme="minorEastAsia" w:hAnsiTheme="minorHAnsi" w:cstheme="minorBidi"/>
            <w:b w:val="0"/>
            <w:snapToGrid/>
            <w:szCs w:val="22"/>
            <w:lang w:val="tr-TR" w:eastAsia="tr-TR"/>
          </w:rPr>
          <w:tab/>
        </w:r>
        <w:r w:rsidR="00865B70" w:rsidRPr="006E0DD6">
          <w:rPr>
            <w:rStyle w:val="Kpr"/>
            <w:lang w:val="tr-TR"/>
          </w:rPr>
          <w:t>EKLER</w:t>
        </w:r>
        <w:r w:rsidR="00865B70">
          <w:rPr>
            <w:webHidden/>
          </w:rPr>
          <w:tab/>
        </w:r>
        <w:r w:rsidR="00865B70">
          <w:rPr>
            <w:webHidden/>
          </w:rPr>
          <w:fldChar w:fldCharType="begin"/>
        </w:r>
        <w:r w:rsidR="00865B70">
          <w:rPr>
            <w:webHidden/>
          </w:rPr>
          <w:instrText xml:space="preserve"> PAGEREF _Toc20667513 \h </w:instrText>
        </w:r>
        <w:r w:rsidR="00865B70">
          <w:rPr>
            <w:webHidden/>
          </w:rPr>
        </w:r>
        <w:r w:rsidR="00865B70">
          <w:rPr>
            <w:webHidden/>
          </w:rPr>
          <w:fldChar w:fldCharType="separate"/>
        </w:r>
        <w:r w:rsidR="00DC2913">
          <w:rPr>
            <w:webHidden/>
          </w:rPr>
          <w:t>31</w:t>
        </w:r>
        <w:r w:rsidR="00865B70">
          <w:rPr>
            <w:webHidden/>
          </w:rPr>
          <w:fldChar w:fldCharType="end"/>
        </w:r>
      </w:hyperlink>
    </w:p>
    <w:p w14:paraId="2BCAD69C" w14:textId="5B5706A4" w:rsidR="00D01E02" w:rsidRPr="00EB017D" w:rsidRDefault="002B4898">
      <w:pPr>
        <w:pStyle w:val="Altyaz"/>
        <w:spacing w:after="240"/>
        <w:jc w:val="both"/>
        <w:rPr>
          <w:rFonts w:ascii="Times New Roman" w:hAnsi="Times New Roman"/>
          <w:b w:val="0"/>
          <w:sz w:val="22"/>
          <w:szCs w:val="22"/>
          <w:lang w:val="tr-TR"/>
        </w:rPr>
      </w:pPr>
      <w:r w:rsidRPr="00EB017D">
        <w:rPr>
          <w:noProof/>
          <w:szCs w:val="22"/>
          <w:lang w:val="tr-TR"/>
        </w:rPr>
        <w:fldChar w:fldCharType="end"/>
      </w:r>
    </w:p>
    <w:p w14:paraId="345D5C8F" w14:textId="5AA425AE" w:rsidR="002B4898" w:rsidRPr="00EB017D" w:rsidRDefault="002B4898">
      <w:pPr>
        <w:spacing w:after="0"/>
        <w:jc w:val="left"/>
        <w:rPr>
          <w:b/>
          <w:noProof/>
          <w:lang w:val="tr-TR"/>
        </w:rPr>
      </w:pPr>
      <w:r w:rsidRPr="00EB017D">
        <w:rPr>
          <w:lang w:val="tr-TR"/>
        </w:rPr>
        <w:br w:type="page"/>
      </w:r>
    </w:p>
    <w:p w14:paraId="10C9BBCE" w14:textId="1926EAFC" w:rsidR="008C1375" w:rsidRPr="00EB017D" w:rsidRDefault="0062716B" w:rsidP="007A4B9A">
      <w:pPr>
        <w:pStyle w:val="1heading"/>
        <w:rPr>
          <w:lang w:val="tr-TR"/>
        </w:rPr>
      </w:pPr>
      <w:bookmarkStart w:id="1" w:name="_Toc20667487"/>
      <w:bookmarkStart w:id="2" w:name="_Toc491416313"/>
      <w:bookmarkStart w:id="3" w:name="_Toc9434633"/>
      <w:r w:rsidRPr="00EB017D">
        <w:rPr>
          <w:lang w:val="tr-TR"/>
        </w:rPr>
        <w:lastRenderedPageBreak/>
        <w:t xml:space="preserve">TÜRKİYE VE AB ARASINDA SİVİL TOPLUM DİYALOĞU HİBE </w:t>
      </w:r>
      <w:r w:rsidR="00A56304">
        <w:rPr>
          <w:lang w:val="tr-TR"/>
        </w:rPr>
        <w:t xml:space="preserve">PROGRAMI </w:t>
      </w:r>
      <w:r w:rsidRPr="00EB017D">
        <w:rPr>
          <w:lang w:val="tr-TR"/>
        </w:rPr>
        <w:t>(CSD-VI)</w:t>
      </w:r>
      <w:bookmarkEnd w:id="1"/>
      <w:r w:rsidRPr="00EB017D">
        <w:rPr>
          <w:lang w:val="tr-TR"/>
        </w:rPr>
        <w:t xml:space="preserve"> </w:t>
      </w:r>
      <w:bookmarkEnd w:id="2"/>
      <w:bookmarkEnd w:id="3"/>
    </w:p>
    <w:p w14:paraId="26367639" w14:textId="62654172" w:rsidR="008C1375" w:rsidRPr="00EB017D" w:rsidRDefault="0062716B" w:rsidP="00425614">
      <w:pPr>
        <w:pStyle w:val="2heading"/>
        <w:rPr>
          <w:lang w:val="tr-TR"/>
        </w:rPr>
      </w:pPr>
      <w:bookmarkStart w:id="4" w:name="_Toc20667488"/>
      <w:r w:rsidRPr="00EB017D">
        <w:rPr>
          <w:lang w:val="tr-TR"/>
        </w:rPr>
        <w:t>ARKA PLAN</w:t>
      </w:r>
      <w:bookmarkEnd w:id="4"/>
    </w:p>
    <w:p w14:paraId="12623EE1" w14:textId="2D4D52F8" w:rsidR="002F0930" w:rsidRPr="00EB017D" w:rsidRDefault="008F107E" w:rsidP="004B2C8F">
      <w:pPr>
        <w:spacing w:after="120"/>
        <w:rPr>
          <w:lang w:val="tr-TR"/>
        </w:rPr>
      </w:pPr>
      <w:r w:rsidRPr="00EB017D">
        <w:rPr>
          <w:color w:val="000000"/>
          <w:szCs w:val="22"/>
          <w:lang w:val="tr-TR"/>
        </w:rPr>
        <w:t xml:space="preserve">Türkiye’nin Avrupa kurumlarıyla olan yakın politik ve ekonomik bağlarının geçmişi, 1995’te kurulan Gümrük Birliğine de öncülük eden ve 1963’te imzalanan Ankara Anlaşmasına kadar uzanmaktadır. 1960’lı yılların başından bu yana kurumsal düzeyde olduğu kadar yerel düzeyde de cereyan eden karşılıklı yakın etkileşim, 1999 yılında Türkiye’nin resmen aday ülke olarak tanınmasının ardından yoğunluk kazanmıştır. Bu tarihten itibaren, ulusal ve Avrupalı kurumlar sivil toplum diyaloğu kapsamına giren bir dizi ortaklaşa faaliyet geliştirmiştir. 2005 yılında katılım müzakerelerinin başlamasıyla birlikte katılım sürecinin, Türkiye ve AB üye ülke toplumları ile AB kurumları arasında tesis edilecek güçlü, derin ve sürdürülebilir bir diyalog ile desteklenmesi gerektiğinin altı çizilmiştir. </w:t>
      </w:r>
      <w:r w:rsidR="002F0930" w:rsidRPr="00EB017D">
        <w:rPr>
          <w:lang w:val="tr-TR"/>
        </w:rPr>
        <w:t xml:space="preserve"> </w:t>
      </w:r>
    </w:p>
    <w:p w14:paraId="5E12ECDE" w14:textId="3A2A883E" w:rsidR="002F0930" w:rsidRPr="00EB017D" w:rsidRDefault="00BE45B7" w:rsidP="004B2C8F">
      <w:pPr>
        <w:spacing w:after="120"/>
        <w:rPr>
          <w:lang w:val="tr-TR"/>
        </w:rPr>
      </w:pPr>
      <w:r w:rsidRPr="00EB017D">
        <w:rPr>
          <w:color w:val="000000"/>
          <w:szCs w:val="22"/>
          <w:lang w:val="tr-TR"/>
        </w:rPr>
        <w:t>Akabinde, Avrupa Komisyonu tarafından AB ve Türkiye arasında diyaloğun teşvik edilmesi amacına yönelik AB ve aday ülkeler arasındaki sivil toplum diyaloğuna ilişkin bir tebliğ yayınlanmıştır. Komisyonun 29 Haziran 2005 tarihli AB ve aday ülkeler arasında sivil toplum diyaloğunun geliştirilmesine ilişkin tebliğinde “AB’nin olası herhangi bir genişlemesinin aday ve AB üye ülke toplumları ve AB kurumları arasındaki güçlü, derin ve sürdürülebilir bir diyalog ile desteklenmesi gerektiği” ifade edilmiştir. Bu bağlamda sivil toplum, bilgi eksikliklerini kapatmak, karşılıklı kanaatleri iyileştirmek ve vatandaşlar ile farklı kültürleri, politik ve ekonomik sistemleri yakınlaştırmakta en önemli rolü oynamaktadır.</w:t>
      </w:r>
    </w:p>
    <w:p w14:paraId="1715E428" w14:textId="1C253EDC" w:rsidR="008D53F4" w:rsidRPr="00EB017D" w:rsidRDefault="00BE45B7" w:rsidP="008D53F4">
      <w:pPr>
        <w:spacing w:after="120"/>
        <w:rPr>
          <w:lang w:val="tr-TR"/>
        </w:rPr>
      </w:pPr>
      <w:r w:rsidRPr="00EB017D">
        <w:rPr>
          <w:szCs w:val="22"/>
          <w:lang w:val="tr-TR"/>
        </w:rPr>
        <w:t xml:space="preserve">“Sivil toplum” 2014-2020 dönemini kapsayan, Katılım Öncesi Yardım Aracı IPA (II)’nin, Demokrasi ve Yönetişim sektörü altında alt-sektör olarak tanınmıştır. </w:t>
      </w:r>
    </w:p>
    <w:p w14:paraId="3DDE8E66" w14:textId="0CB9925C" w:rsidR="002953D6" w:rsidRPr="00EB017D" w:rsidRDefault="00CC22F6" w:rsidP="004B2C8F">
      <w:pPr>
        <w:spacing w:after="120"/>
        <w:rPr>
          <w:color w:val="111111"/>
          <w:shd w:val="clear" w:color="auto" w:fill="FFFFFF"/>
          <w:lang w:val="tr-TR"/>
        </w:rPr>
      </w:pPr>
      <w:r w:rsidRPr="00EB017D">
        <w:rPr>
          <w:lang w:val="tr-TR"/>
        </w:rPr>
        <w:t>Sivil Toplum alt sektörü altında, Sivil Toplum Diyaloğu (CSD), bilgi ve tecrübe alışverişinde bulunmak ve kuruluşlar arasında sürekli bir diyalog inşa etmek için Türkiye ve AB'den sivil toplum kuruluşlarını ortak konular etrafında bir araya getiren bir programdır.</w:t>
      </w:r>
      <w:r w:rsidR="002F0930" w:rsidRPr="00EB017D">
        <w:rPr>
          <w:lang w:val="tr-TR"/>
        </w:rPr>
        <w:t xml:space="preserve"> </w:t>
      </w:r>
      <w:r w:rsidRPr="00EB017D">
        <w:rPr>
          <w:lang w:val="tr-TR"/>
        </w:rPr>
        <w:t xml:space="preserve">Sivil toplum diyalogu, AB ve aday ülkelerde gelecekteki genişleme ile ilgili kamuoyunun şekillenmesine yardımcı olur ve </w:t>
      </w:r>
      <w:r w:rsidRPr="00EB017D">
        <w:rPr>
          <w:lang w:val="tr-TR"/>
        </w:rPr>
        <w:lastRenderedPageBreak/>
        <w:t>çeşitli alanlarda AB ile Türkiye arasında karşılıklı anlayışı ve işbirliğini teşvik eder.</w:t>
      </w:r>
      <w:r w:rsidRPr="00EB017D">
        <w:rPr>
          <w:rFonts w:ascii="Arial" w:hAnsi="Arial" w:cs="Arial"/>
          <w:color w:val="111111"/>
          <w:shd w:val="clear" w:color="auto" w:fill="FFFFFF"/>
          <w:lang w:val="tr-TR"/>
        </w:rPr>
        <w:t xml:space="preserve"> </w:t>
      </w:r>
    </w:p>
    <w:p w14:paraId="1E09BDEB" w14:textId="0CDAFE5F" w:rsidR="002F0930" w:rsidRPr="00EB017D" w:rsidRDefault="00CC22F6" w:rsidP="00780BB9">
      <w:pPr>
        <w:spacing w:after="120"/>
        <w:rPr>
          <w:lang w:val="tr-TR"/>
        </w:rPr>
      </w:pPr>
      <w:r w:rsidRPr="00EB017D">
        <w:rPr>
          <w:lang w:val="tr-TR"/>
        </w:rPr>
        <w:t xml:space="preserve">CSD Programı, Katılım Öncesi Yardım Aracı (IPA I ve II) kapsamında Avrupa Birliği ve Türkiye Cumhuriyeti tarafından finanse edilmiştir. </w:t>
      </w:r>
      <w:r w:rsidR="00780BB9" w:rsidRPr="00EB017D">
        <w:rPr>
          <w:lang w:val="tr-TR"/>
        </w:rPr>
        <w:t xml:space="preserve">CSD Programı </w:t>
      </w:r>
      <w:r w:rsidRPr="00EB017D">
        <w:rPr>
          <w:lang w:val="tr-TR"/>
        </w:rPr>
        <w:t>2008’den bu yana,</w:t>
      </w:r>
      <w:r w:rsidR="00780BB9" w:rsidRPr="00EB017D">
        <w:rPr>
          <w:lang w:val="tr-TR"/>
        </w:rPr>
        <w:t xml:space="preserve"> farklı alanlardan 350 projeyle 600</w:t>
      </w:r>
      <w:r w:rsidR="00D84A38">
        <w:rPr>
          <w:lang w:val="tr-TR"/>
        </w:rPr>
        <w:t>’</w:t>
      </w:r>
      <w:r w:rsidR="00780BB9" w:rsidRPr="00EB017D">
        <w:rPr>
          <w:lang w:val="tr-TR"/>
        </w:rPr>
        <w:t>den fazla diyalog ortaklığını desteklemiştir. Bugüne kadar, ilk dört aşamada, bu faaliyetlere toplam 53,5 milyon Avro tahsis edilmiştir. CSD Programının beşinci aşaması şu anda uygulama aşamasında olup, bu T</w:t>
      </w:r>
      <w:r w:rsidR="004060D8">
        <w:rPr>
          <w:lang w:val="tr-TR"/>
        </w:rPr>
        <w:t>t</w:t>
      </w:r>
      <w:r w:rsidR="00780BB9" w:rsidRPr="00EB017D">
        <w:rPr>
          <w:lang w:val="tr-TR"/>
        </w:rPr>
        <w:t xml:space="preserve">eklif </w:t>
      </w:r>
      <w:r w:rsidR="004060D8">
        <w:rPr>
          <w:lang w:val="tr-TR"/>
        </w:rPr>
        <w:t>ç</w:t>
      </w:r>
      <w:r w:rsidR="00780BB9" w:rsidRPr="00EB017D">
        <w:rPr>
          <w:lang w:val="tr-TR"/>
        </w:rPr>
        <w:t>ağrısı, Programın altıncı aşamasını (CSD - VI) oluşturmaktadır.</w:t>
      </w:r>
      <w:r w:rsidR="002F0930" w:rsidRPr="00EB017D">
        <w:rPr>
          <w:lang w:val="tr-TR"/>
        </w:rPr>
        <w:t xml:space="preserve"> </w:t>
      </w:r>
    </w:p>
    <w:p w14:paraId="4E3C9973" w14:textId="3B5477ED" w:rsidR="00780BB9" w:rsidRPr="00EB017D" w:rsidRDefault="00780BB9" w:rsidP="00780BB9">
      <w:pPr>
        <w:autoSpaceDE w:val="0"/>
        <w:autoSpaceDN w:val="0"/>
        <w:adjustRightInd w:val="0"/>
        <w:spacing w:after="0"/>
        <w:rPr>
          <w:szCs w:val="22"/>
          <w:lang w:val="tr-TR"/>
        </w:rPr>
      </w:pPr>
      <w:r w:rsidRPr="00EB017D">
        <w:rPr>
          <w:szCs w:val="22"/>
          <w:lang w:val="tr-TR"/>
        </w:rPr>
        <w:t>Hibe Programının kurumsal çerçevesi Dışişleri Bakanlığı Avrupa Birliği Başkanlığı’nı (ABB) ve Merkezi Finans ve İhale Birimi’ni (MFİB) kapsamaktadır.</w:t>
      </w:r>
      <w:r w:rsidRPr="00EB017D">
        <w:rPr>
          <w:rFonts w:eastAsia="Arial"/>
          <w:snapToGrid/>
          <w:kern w:val="1"/>
          <w:szCs w:val="22"/>
          <w:lang w:val="tr-TR" w:eastAsia="ar-SA"/>
        </w:rPr>
        <w:t xml:space="preserve"> </w:t>
      </w:r>
      <w:r w:rsidRPr="00EB017D">
        <w:rPr>
          <w:b/>
          <w:szCs w:val="22"/>
          <w:lang w:val="tr-TR"/>
        </w:rPr>
        <w:t xml:space="preserve">Sivil toplum alt-sektörünün lider kurumu </w:t>
      </w:r>
      <w:r w:rsidRPr="00EB017D">
        <w:rPr>
          <w:szCs w:val="22"/>
          <w:lang w:val="tr-TR"/>
        </w:rPr>
        <w:t xml:space="preserve">olarak </w:t>
      </w:r>
      <w:r w:rsidRPr="00EB017D">
        <w:rPr>
          <w:b/>
          <w:szCs w:val="22"/>
          <w:lang w:val="tr-TR"/>
        </w:rPr>
        <w:t>Avrupa Birliği Başkanlığı</w:t>
      </w:r>
      <w:r w:rsidRPr="00EB017D">
        <w:rPr>
          <w:szCs w:val="22"/>
          <w:lang w:val="tr-TR"/>
        </w:rPr>
        <w:t xml:space="preserve">, projenin genel koordinasyonundan ve izlenmesinden sorumlu olacaktır. </w:t>
      </w:r>
      <w:r w:rsidRPr="00EB017D">
        <w:rPr>
          <w:b/>
          <w:szCs w:val="22"/>
          <w:lang w:val="tr-TR"/>
        </w:rPr>
        <w:t>Avrupa Birliği Başkanlığı,</w:t>
      </w:r>
      <w:r w:rsidRPr="00EB017D">
        <w:rPr>
          <w:szCs w:val="22"/>
          <w:lang w:val="tr-TR"/>
        </w:rPr>
        <w:t xml:space="preserve"> </w:t>
      </w:r>
      <w:r w:rsidRPr="00EB017D">
        <w:rPr>
          <w:b/>
          <w:szCs w:val="22"/>
          <w:lang w:val="tr-TR"/>
        </w:rPr>
        <w:t>Proje Uygulama Daire Başkanlığı</w:t>
      </w:r>
      <w:r w:rsidRPr="00EB017D">
        <w:rPr>
          <w:szCs w:val="22"/>
          <w:lang w:val="tr-TR"/>
        </w:rPr>
        <w:t xml:space="preserve">, </w:t>
      </w:r>
      <w:r w:rsidRPr="00EB017D">
        <w:rPr>
          <w:b/>
          <w:szCs w:val="22"/>
          <w:lang w:val="tr-TR"/>
        </w:rPr>
        <w:t>Son Faydalanıcı</w:t>
      </w:r>
      <w:r w:rsidRPr="00EB017D">
        <w:rPr>
          <w:szCs w:val="22"/>
          <w:lang w:val="tr-TR"/>
        </w:rPr>
        <w:t xml:space="preserve"> olarak, MFİB’nin genel gözetimi altında, projenin uygulanmasından, yönetiminden, sürdürülebilirliğinden ve hibe almaya hak kazanmış projelerin izlemesinden sorumlu olacaktır. </w:t>
      </w:r>
      <w:r w:rsidRPr="00EB017D">
        <w:rPr>
          <w:b/>
          <w:szCs w:val="22"/>
          <w:lang w:val="tr-TR"/>
        </w:rPr>
        <w:t xml:space="preserve">MFİB, </w:t>
      </w:r>
      <w:r w:rsidRPr="003370C0">
        <w:rPr>
          <w:szCs w:val="22"/>
          <w:lang w:val="tr-TR"/>
        </w:rPr>
        <w:t>projenin</w:t>
      </w:r>
      <w:r w:rsidRPr="00EB017D">
        <w:rPr>
          <w:b/>
          <w:szCs w:val="22"/>
          <w:lang w:val="tr-TR"/>
        </w:rPr>
        <w:t xml:space="preserve"> </w:t>
      </w:r>
      <w:r w:rsidR="001067EB">
        <w:rPr>
          <w:b/>
          <w:szCs w:val="22"/>
          <w:lang w:val="tr-TR"/>
        </w:rPr>
        <w:t>sözleşme makamı</w:t>
      </w:r>
      <w:r w:rsidRPr="00EB017D">
        <w:rPr>
          <w:b/>
          <w:szCs w:val="22"/>
          <w:lang w:val="tr-TR"/>
        </w:rPr>
        <w:t xml:space="preserve">dır </w:t>
      </w:r>
      <w:r w:rsidRPr="00EB017D">
        <w:rPr>
          <w:szCs w:val="22"/>
          <w:lang w:val="tr-TR"/>
        </w:rPr>
        <w:t xml:space="preserve">ve Hibe Programlarının idari ve mali uygulamasından sorumludur. </w:t>
      </w:r>
      <w:r w:rsidRPr="00EB017D">
        <w:rPr>
          <w:b/>
          <w:szCs w:val="22"/>
          <w:lang w:val="tr-TR"/>
        </w:rPr>
        <w:t>MFİB</w:t>
      </w:r>
      <w:r w:rsidRPr="00EB017D">
        <w:rPr>
          <w:szCs w:val="22"/>
          <w:lang w:val="tr-TR"/>
        </w:rPr>
        <w:t>,</w:t>
      </w:r>
      <w:r w:rsidRPr="00EB017D">
        <w:rPr>
          <w:b/>
          <w:szCs w:val="22"/>
          <w:lang w:val="tr-TR"/>
        </w:rPr>
        <w:t xml:space="preserve"> </w:t>
      </w:r>
      <w:r w:rsidRPr="00EB017D">
        <w:rPr>
          <w:szCs w:val="22"/>
          <w:lang w:val="tr-TR"/>
        </w:rPr>
        <w:t>ihale, sözleşme ve ödemelerden sorumlu kurum olarak</w:t>
      </w:r>
      <w:r w:rsidRPr="00EB017D">
        <w:rPr>
          <w:b/>
          <w:szCs w:val="22"/>
          <w:lang w:val="tr-TR"/>
        </w:rPr>
        <w:t xml:space="preserve"> </w:t>
      </w:r>
      <w:r w:rsidRPr="00EB017D">
        <w:rPr>
          <w:szCs w:val="22"/>
          <w:lang w:val="tr-TR"/>
        </w:rPr>
        <w:t xml:space="preserve">hibe fonlarının doğru şekilde kullanılmasında en üst düzey sorumluluğa sahiptir. </w:t>
      </w:r>
    </w:p>
    <w:p w14:paraId="67CB37C3" w14:textId="77777777" w:rsidR="00780BB9" w:rsidRPr="00EB017D" w:rsidRDefault="00780BB9" w:rsidP="004B2C8F">
      <w:pPr>
        <w:suppressAutoHyphens/>
        <w:spacing w:after="120"/>
        <w:textAlignment w:val="baseline"/>
        <w:rPr>
          <w:rFonts w:eastAsia="Arial"/>
          <w:snapToGrid/>
          <w:kern w:val="1"/>
          <w:szCs w:val="22"/>
          <w:lang w:val="tr-TR" w:eastAsia="ar-SA"/>
        </w:rPr>
      </w:pPr>
    </w:p>
    <w:p w14:paraId="6AF9C71D" w14:textId="32899D95" w:rsidR="00780BB9" w:rsidRPr="00EB017D" w:rsidRDefault="00780BB9" w:rsidP="00780BB9">
      <w:pPr>
        <w:tabs>
          <w:tab w:val="left" w:pos="851"/>
        </w:tabs>
        <w:suppressAutoHyphens/>
        <w:spacing w:after="120"/>
        <w:textAlignment w:val="baseline"/>
        <w:rPr>
          <w:rFonts w:eastAsia="Arial"/>
          <w:snapToGrid/>
          <w:kern w:val="1"/>
          <w:szCs w:val="22"/>
          <w:lang w:val="tr-TR" w:eastAsia="ar-SA"/>
        </w:rPr>
      </w:pPr>
      <w:r w:rsidRPr="00EB017D">
        <w:rPr>
          <w:rFonts w:eastAsia="Arial"/>
          <w:snapToGrid/>
          <w:kern w:val="1"/>
          <w:szCs w:val="22"/>
          <w:lang w:val="tr-TR" w:eastAsia="ar-SA"/>
        </w:rPr>
        <w:t xml:space="preserve">Bu hibe programı, IPA II kapsamında 2016 yılı için Türkiye Yıllık Eylem Programı kapsamında AB tarafından finanse edilmektedir. Hibe </w:t>
      </w:r>
      <w:r w:rsidR="001067EB">
        <w:rPr>
          <w:rFonts w:eastAsia="Arial"/>
          <w:snapToGrid/>
          <w:kern w:val="1"/>
          <w:szCs w:val="22"/>
          <w:lang w:val="tr-TR" w:eastAsia="ar-SA"/>
        </w:rPr>
        <w:t>başvuru sahi</w:t>
      </w:r>
      <w:r w:rsidRPr="00EB017D">
        <w:rPr>
          <w:rFonts w:eastAsia="Arial"/>
          <w:snapToGrid/>
          <w:kern w:val="1"/>
          <w:szCs w:val="22"/>
          <w:lang w:val="tr-TR" w:eastAsia="ar-SA"/>
        </w:rPr>
        <w:t>pleri için bu rehber, Hibe Programının amaçlarını, önceliklerini ve uygunluk kurallarını tanımlar.</w:t>
      </w:r>
    </w:p>
    <w:p w14:paraId="0288BDAA" w14:textId="0912D775" w:rsidR="002953D6" w:rsidRPr="00EB017D" w:rsidRDefault="0062716B" w:rsidP="00425614">
      <w:pPr>
        <w:pStyle w:val="2heading"/>
        <w:rPr>
          <w:szCs w:val="22"/>
          <w:lang w:val="tr-TR"/>
        </w:rPr>
      </w:pPr>
      <w:bookmarkStart w:id="5" w:name="_Toc20667489"/>
      <w:bookmarkStart w:id="6" w:name="_Toc9434635"/>
      <w:r w:rsidRPr="00EB017D">
        <w:rPr>
          <w:lang w:val="tr-TR"/>
        </w:rPr>
        <w:t>PROGRAMIN HEDEFLERİ VE ÖNCELİK ALANLARI</w:t>
      </w:r>
      <w:bookmarkEnd w:id="5"/>
      <w:r w:rsidRPr="00EB017D">
        <w:rPr>
          <w:lang w:val="tr-TR"/>
        </w:rPr>
        <w:t xml:space="preserve"> </w:t>
      </w:r>
      <w:bookmarkEnd w:id="6"/>
    </w:p>
    <w:p w14:paraId="5728C32F" w14:textId="19E47689" w:rsidR="00AB7554" w:rsidRPr="00EB017D" w:rsidRDefault="00AB7554" w:rsidP="00AB7554">
      <w:pPr>
        <w:tabs>
          <w:tab w:val="num" w:pos="488"/>
        </w:tabs>
        <w:spacing w:after="240"/>
        <w:rPr>
          <w:szCs w:val="22"/>
          <w:lang w:val="tr-TR"/>
        </w:rPr>
      </w:pPr>
      <w:r w:rsidRPr="00EB017D">
        <w:rPr>
          <w:color w:val="000000"/>
          <w:szCs w:val="22"/>
          <w:lang w:val="tr-TR"/>
        </w:rPr>
        <w:t xml:space="preserve">Bu </w:t>
      </w:r>
      <w:r w:rsidR="004060D8">
        <w:rPr>
          <w:color w:val="000000"/>
          <w:szCs w:val="22"/>
          <w:lang w:val="tr-TR"/>
        </w:rPr>
        <w:t>t</w:t>
      </w:r>
      <w:r w:rsidRPr="00EB017D">
        <w:rPr>
          <w:color w:val="000000"/>
          <w:szCs w:val="22"/>
          <w:lang w:val="tr-TR"/>
        </w:rPr>
        <w:t xml:space="preserve">eklif </w:t>
      </w:r>
      <w:r w:rsidR="004060D8">
        <w:rPr>
          <w:color w:val="000000"/>
          <w:szCs w:val="22"/>
          <w:lang w:val="tr-TR"/>
        </w:rPr>
        <w:t>ç</w:t>
      </w:r>
      <w:r w:rsidRPr="00EB017D">
        <w:rPr>
          <w:color w:val="000000"/>
          <w:szCs w:val="22"/>
          <w:lang w:val="tr-TR"/>
        </w:rPr>
        <w:t xml:space="preserve">ağrısının </w:t>
      </w:r>
      <w:r w:rsidRPr="00EB017D">
        <w:rPr>
          <w:b/>
          <w:color w:val="000000"/>
          <w:szCs w:val="22"/>
          <w:lang w:val="tr-TR"/>
        </w:rPr>
        <w:t>genel amacı</w:t>
      </w:r>
      <w:r w:rsidRPr="00EB017D">
        <w:rPr>
          <w:color w:val="000000"/>
          <w:szCs w:val="22"/>
          <w:lang w:val="tr-TR"/>
        </w:rPr>
        <w:t xml:space="preserve">, Türkiye ve AB Üye Ülkeleri arasında </w:t>
      </w:r>
      <w:r w:rsidRPr="00EB017D">
        <w:rPr>
          <w:szCs w:val="22"/>
          <w:lang w:val="tr-TR"/>
        </w:rPr>
        <w:t>sürdürülebilir sivil toplum diyaloğunu geliştirmektir.</w:t>
      </w:r>
    </w:p>
    <w:p w14:paraId="3FC79CD2" w14:textId="7026E383" w:rsidR="00AB7554" w:rsidRPr="00EB017D" w:rsidRDefault="00AB7554" w:rsidP="00AB7554">
      <w:pPr>
        <w:tabs>
          <w:tab w:val="num" w:pos="488"/>
        </w:tabs>
        <w:spacing w:after="80"/>
        <w:rPr>
          <w:szCs w:val="22"/>
          <w:lang w:val="tr-TR"/>
        </w:rPr>
      </w:pPr>
      <w:r w:rsidRPr="00EB017D">
        <w:rPr>
          <w:szCs w:val="22"/>
          <w:lang w:val="tr-TR"/>
        </w:rPr>
        <w:t xml:space="preserve">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ağrısının </w:t>
      </w:r>
      <w:r w:rsidRPr="00EB017D">
        <w:rPr>
          <w:b/>
          <w:szCs w:val="22"/>
          <w:lang w:val="tr-TR"/>
        </w:rPr>
        <w:t>özel amaçları</w:t>
      </w:r>
      <w:r w:rsidR="005907C1">
        <w:rPr>
          <w:b/>
          <w:szCs w:val="22"/>
          <w:lang w:val="tr-TR"/>
        </w:rPr>
        <w:t xml:space="preserve"> çift yönlüdür</w:t>
      </w:r>
      <w:r w:rsidRPr="00EB017D">
        <w:rPr>
          <w:szCs w:val="22"/>
          <w:lang w:val="tr-TR"/>
        </w:rPr>
        <w:t>:</w:t>
      </w:r>
    </w:p>
    <w:p w14:paraId="67D7FF06" w14:textId="1D8718F9" w:rsidR="00AB7554" w:rsidRPr="00EB017D" w:rsidRDefault="00AB7554" w:rsidP="008134ED">
      <w:pPr>
        <w:pStyle w:val="ListeParagraf"/>
        <w:numPr>
          <w:ilvl w:val="0"/>
          <w:numId w:val="34"/>
        </w:numPr>
        <w:tabs>
          <w:tab w:val="num" w:pos="993"/>
        </w:tabs>
        <w:spacing w:after="80"/>
        <w:rPr>
          <w:szCs w:val="22"/>
          <w:lang w:val="tr-TR"/>
        </w:rPr>
      </w:pPr>
      <w:r w:rsidRPr="00EB017D">
        <w:rPr>
          <w:szCs w:val="22"/>
          <w:lang w:val="tr-TR"/>
        </w:rPr>
        <w:t>Türkiye ve AB’deki Sivil Toplum Kuruluşları (STK) arasında yerel, bölgesel ve ulusal düzeyde ikili değişim ve işbirliğini artırmak ve</w:t>
      </w:r>
    </w:p>
    <w:p w14:paraId="645F881B" w14:textId="77777777" w:rsidR="00AB7554" w:rsidRPr="00EB017D" w:rsidRDefault="00AB7554" w:rsidP="008134ED">
      <w:pPr>
        <w:pStyle w:val="ListeParagraf"/>
        <w:numPr>
          <w:ilvl w:val="0"/>
          <w:numId w:val="34"/>
        </w:numPr>
        <w:tabs>
          <w:tab w:val="num" w:pos="993"/>
        </w:tabs>
        <w:spacing w:after="80"/>
        <w:rPr>
          <w:szCs w:val="22"/>
          <w:lang w:val="tr-TR"/>
        </w:rPr>
      </w:pPr>
      <w:r w:rsidRPr="00EB017D">
        <w:rPr>
          <w:szCs w:val="22"/>
          <w:lang w:val="tr-TR"/>
        </w:rPr>
        <w:lastRenderedPageBreak/>
        <w:t>Türkiye’nin AB’ye üyeliğinin önemi ve faydalarına ilişkin Türkiye’de ve AB’de farkındalık arttırmaya yönelik girişimlerle, Türkiye’nin katılımı önündeki zorluklar ve fırsatlar ile ilgili farkındalık artırma girişimlerini teşvik etmek</w:t>
      </w:r>
    </w:p>
    <w:p w14:paraId="3FF56879" w14:textId="6B3F6134" w:rsidR="00AB7554" w:rsidRPr="00EB017D" w:rsidRDefault="00AB7554" w:rsidP="00AB7554">
      <w:pPr>
        <w:tabs>
          <w:tab w:val="left" w:pos="7434"/>
        </w:tabs>
        <w:spacing w:before="120" w:after="120"/>
        <w:rPr>
          <w:szCs w:val="22"/>
          <w:lang w:val="tr-TR"/>
        </w:rPr>
      </w:pPr>
      <w:r w:rsidRPr="00EB017D">
        <w:rPr>
          <w:szCs w:val="22"/>
          <w:lang w:val="tr-TR"/>
        </w:rPr>
        <w:t xml:space="preserve">Tüm projeler 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ağrısının özel hedeflerinden en az biri ile uyumlu olmalıdır. </w:t>
      </w:r>
    </w:p>
    <w:p w14:paraId="10474699" w14:textId="2FA7A8A9" w:rsidR="000D638D" w:rsidRPr="00EB017D" w:rsidRDefault="00AB7554" w:rsidP="004B2C8F">
      <w:pPr>
        <w:spacing w:after="120"/>
        <w:rPr>
          <w:szCs w:val="22"/>
          <w:lang w:val="tr-TR"/>
        </w:rPr>
      </w:pPr>
      <w:r w:rsidRPr="00EB017D">
        <w:rPr>
          <w:szCs w:val="22"/>
          <w:lang w:val="tr-TR"/>
        </w:rPr>
        <w:t>Teklif çağrısının öncelik alanları:</w:t>
      </w:r>
    </w:p>
    <w:p w14:paraId="1E023C9B" w14:textId="6E0147A4" w:rsidR="00AB7554" w:rsidRPr="00EB017D" w:rsidRDefault="00AB7554" w:rsidP="008134ED">
      <w:pPr>
        <w:pStyle w:val="GvdeMetni"/>
        <w:numPr>
          <w:ilvl w:val="0"/>
          <w:numId w:val="35"/>
        </w:numPr>
        <w:spacing w:before="120" w:after="0"/>
        <w:rPr>
          <w:color w:val="000000"/>
          <w:szCs w:val="22"/>
        </w:rPr>
      </w:pPr>
      <w:r w:rsidRPr="00EB017D">
        <w:rPr>
          <w:color w:val="000000"/>
          <w:szCs w:val="22"/>
        </w:rPr>
        <w:t>AB müktesebatı</w:t>
      </w:r>
      <w:r w:rsidRPr="00EB017D">
        <w:rPr>
          <w:rStyle w:val="DipnotBavurusu"/>
          <w:color w:val="000000"/>
          <w:szCs w:val="22"/>
        </w:rPr>
        <w:footnoteReference w:id="2"/>
      </w:r>
      <w:r w:rsidRPr="00EB017D">
        <w:rPr>
          <w:color w:val="000000"/>
          <w:szCs w:val="22"/>
        </w:rPr>
        <w:t xml:space="preserve"> ve politikaları kapsamına giren alanlarda Türk STK’ları ve Avrupalı muadilleri arasında yerel, bölgesel ve ulusal düzeyde uzun dönem </w:t>
      </w:r>
      <w:r w:rsidR="005907C1">
        <w:rPr>
          <w:color w:val="000000"/>
          <w:szCs w:val="22"/>
        </w:rPr>
        <w:t xml:space="preserve">sürdürülebilir </w:t>
      </w:r>
      <w:r w:rsidRPr="00EB017D">
        <w:rPr>
          <w:color w:val="000000"/>
          <w:szCs w:val="22"/>
        </w:rPr>
        <w:t>işbirliği</w:t>
      </w:r>
      <w:r w:rsidR="0024557F">
        <w:rPr>
          <w:color w:val="000000"/>
          <w:szCs w:val="22"/>
        </w:rPr>
        <w:t xml:space="preserve"> kurma</w:t>
      </w:r>
      <w:r w:rsidRPr="00EB017D">
        <w:rPr>
          <w:color w:val="000000"/>
          <w:szCs w:val="22"/>
        </w:rPr>
        <w:t>,</w:t>
      </w:r>
    </w:p>
    <w:p w14:paraId="56DBCEEA" w14:textId="1670B110" w:rsidR="00AB7554" w:rsidRPr="00EB017D" w:rsidRDefault="00AB7554" w:rsidP="008134ED">
      <w:pPr>
        <w:pStyle w:val="GvdeMetni"/>
        <w:numPr>
          <w:ilvl w:val="0"/>
          <w:numId w:val="35"/>
        </w:numPr>
        <w:spacing w:before="120" w:after="0"/>
        <w:rPr>
          <w:rStyle w:val="Vurgu"/>
          <w:i w:val="0"/>
          <w:iCs w:val="0"/>
          <w:color w:val="000000"/>
          <w:szCs w:val="22"/>
        </w:rPr>
      </w:pPr>
      <w:r w:rsidRPr="00EB017D">
        <w:rPr>
          <w:rStyle w:val="Vurgu"/>
          <w:i w:val="0"/>
          <w:color w:val="000000"/>
          <w:szCs w:val="22"/>
        </w:rPr>
        <w:t>AB’de ve Türkiye’de Türkiye’nin AB’ye üyeliğinin önemi</w:t>
      </w:r>
      <w:r w:rsidR="001054FA">
        <w:rPr>
          <w:rStyle w:val="Vurgu"/>
          <w:i w:val="0"/>
          <w:color w:val="000000"/>
          <w:szCs w:val="22"/>
        </w:rPr>
        <w:t>, olumlu</w:t>
      </w:r>
      <w:r w:rsidR="005907C1">
        <w:rPr>
          <w:rStyle w:val="Vurgu"/>
          <w:i w:val="0"/>
          <w:color w:val="000000"/>
          <w:szCs w:val="22"/>
        </w:rPr>
        <w:t xml:space="preserve"> etkileri</w:t>
      </w:r>
      <w:r w:rsidRPr="00EB017D">
        <w:rPr>
          <w:rStyle w:val="Vurgu"/>
          <w:i w:val="0"/>
          <w:color w:val="000000"/>
          <w:szCs w:val="22"/>
        </w:rPr>
        <w:t xml:space="preserve"> ve faydaları konusunda genel kamuoyu</w:t>
      </w:r>
      <w:r w:rsidR="00C37446">
        <w:rPr>
          <w:rStyle w:val="Vurgu"/>
          <w:i w:val="0"/>
          <w:color w:val="000000"/>
          <w:szCs w:val="22"/>
        </w:rPr>
        <w:t xml:space="preserve"> </w:t>
      </w:r>
      <w:r w:rsidR="001054FA">
        <w:rPr>
          <w:rStyle w:val="Vurgu"/>
          <w:i w:val="0"/>
          <w:color w:val="000000"/>
          <w:szCs w:val="22"/>
        </w:rPr>
        <w:t>algısını</w:t>
      </w:r>
      <w:r w:rsidRPr="00EB017D">
        <w:rPr>
          <w:rStyle w:val="Vurgu"/>
          <w:i w:val="0"/>
          <w:color w:val="000000"/>
          <w:szCs w:val="22"/>
        </w:rPr>
        <w:t xml:space="preserve"> etkileme,</w:t>
      </w:r>
    </w:p>
    <w:p w14:paraId="499DC139" w14:textId="668F25E4" w:rsidR="00AB7554" w:rsidRPr="00EB017D" w:rsidRDefault="00AB7554" w:rsidP="008134ED">
      <w:pPr>
        <w:pStyle w:val="GvdeMetni"/>
        <w:numPr>
          <w:ilvl w:val="0"/>
          <w:numId w:val="35"/>
        </w:numPr>
        <w:spacing w:before="120" w:after="0"/>
        <w:rPr>
          <w:rStyle w:val="Vurgu"/>
          <w:i w:val="0"/>
          <w:iCs w:val="0"/>
          <w:color w:val="000000"/>
          <w:szCs w:val="22"/>
        </w:rPr>
      </w:pPr>
      <w:r w:rsidRPr="00EB017D">
        <w:rPr>
          <w:rStyle w:val="Vurgu"/>
          <w:i w:val="0"/>
          <w:color w:val="000000"/>
          <w:szCs w:val="22"/>
        </w:rPr>
        <w:t>Türk STK’lar ve Avrupalı muadilleri arasında</w:t>
      </w:r>
      <w:r w:rsidR="00B46747">
        <w:rPr>
          <w:rStyle w:val="Vurgu"/>
          <w:i w:val="0"/>
          <w:color w:val="000000"/>
          <w:szCs w:val="22"/>
        </w:rPr>
        <w:t>, önceki</w:t>
      </w:r>
      <w:r w:rsidRPr="00EB017D">
        <w:rPr>
          <w:rStyle w:val="Vurgu"/>
          <w:i w:val="0"/>
          <w:color w:val="000000"/>
          <w:szCs w:val="22"/>
        </w:rPr>
        <w:t xml:space="preserve"> AB mali yardımı ve </w:t>
      </w:r>
      <w:r w:rsidR="00B46747">
        <w:rPr>
          <w:rStyle w:val="Vurgu"/>
          <w:i w:val="0"/>
          <w:color w:val="000000"/>
          <w:szCs w:val="22"/>
        </w:rPr>
        <w:t xml:space="preserve">CSD </w:t>
      </w:r>
      <w:r w:rsidR="00F07FFA">
        <w:rPr>
          <w:rStyle w:val="Vurgu"/>
          <w:i w:val="0"/>
          <w:color w:val="000000"/>
          <w:szCs w:val="22"/>
        </w:rPr>
        <w:t>programlarını</w:t>
      </w:r>
      <w:r w:rsidR="00B46747">
        <w:rPr>
          <w:rStyle w:val="Vurgu"/>
          <w:i w:val="0"/>
          <w:color w:val="000000"/>
          <w:szCs w:val="22"/>
        </w:rPr>
        <w:t xml:space="preserve"> içeren </w:t>
      </w:r>
      <w:r w:rsidRPr="00EB017D">
        <w:rPr>
          <w:rStyle w:val="Vurgu"/>
          <w:i w:val="0"/>
          <w:color w:val="000000"/>
          <w:szCs w:val="22"/>
        </w:rPr>
        <w:t xml:space="preserve">diğer </w:t>
      </w:r>
      <w:r w:rsidR="00B46747">
        <w:rPr>
          <w:rStyle w:val="Vurgu"/>
          <w:i w:val="0"/>
          <w:color w:val="000000"/>
          <w:szCs w:val="22"/>
        </w:rPr>
        <w:t>AB</w:t>
      </w:r>
      <w:r w:rsidRPr="00EB017D">
        <w:rPr>
          <w:rStyle w:val="Vurgu"/>
          <w:i w:val="0"/>
          <w:color w:val="000000"/>
          <w:szCs w:val="22"/>
        </w:rPr>
        <w:t xml:space="preserve"> programları kapsamında kurulan diyaloğu</w:t>
      </w:r>
      <w:r w:rsidR="003370C0">
        <w:rPr>
          <w:rStyle w:val="Vurgu"/>
          <w:i w:val="0"/>
          <w:color w:val="000000"/>
          <w:szCs w:val="22"/>
        </w:rPr>
        <w:t xml:space="preserve"> </w:t>
      </w:r>
      <w:r w:rsidR="00B46747">
        <w:rPr>
          <w:rStyle w:val="Vurgu"/>
          <w:i w:val="0"/>
          <w:color w:val="000000"/>
          <w:szCs w:val="22"/>
        </w:rPr>
        <w:t>güçlendirme</w:t>
      </w:r>
      <w:r w:rsidRPr="00EB017D">
        <w:rPr>
          <w:rStyle w:val="Vurgu"/>
          <w:i w:val="0"/>
          <w:color w:val="000000"/>
          <w:szCs w:val="22"/>
        </w:rPr>
        <w:t>.</w:t>
      </w:r>
    </w:p>
    <w:p w14:paraId="1652AAA5" w14:textId="6AEDE64C" w:rsidR="00AB7554" w:rsidRPr="00EB017D" w:rsidRDefault="00AB7554" w:rsidP="004B2C8F">
      <w:pPr>
        <w:spacing w:after="120"/>
        <w:rPr>
          <w:szCs w:val="22"/>
          <w:lang w:val="tr-TR"/>
        </w:rPr>
      </w:pPr>
    </w:p>
    <w:p w14:paraId="432F0BDC" w14:textId="42264335" w:rsidR="00AB7554" w:rsidRPr="00EB017D" w:rsidRDefault="00AB7554" w:rsidP="00AB7554">
      <w:pPr>
        <w:pStyle w:val="GvdeMetni"/>
        <w:spacing w:before="120" w:after="0"/>
        <w:rPr>
          <w:szCs w:val="22"/>
        </w:rPr>
      </w:pPr>
      <w:r w:rsidRPr="00EB017D">
        <w:rPr>
          <w:szCs w:val="22"/>
        </w:rPr>
        <w:t>Önerilen projeler, odak noktası başvuran, eş-başvuran(lar)</w:t>
      </w:r>
      <w:r w:rsidR="0024557F">
        <w:rPr>
          <w:szCs w:val="22"/>
        </w:rPr>
        <w:t>, bağlı kuruluş(lar)</w:t>
      </w:r>
      <w:r w:rsidRPr="00EB017D">
        <w:rPr>
          <w:szCs w:val="22"/>
        </w:rPr>
        <w:t xml:space="preserve"> ve iştirakçi(ler) arasında diyalog olmak kaydıyla, yukarıda belirtilen öncelik alanlarından </w:t>
      </w:r>
      <w:r w:rsidRPr="00EB017D">
        <w:rPr>
          <w:b/>
          <w:szCs w:val="22"/>
        </w:rPr>
        <w:t xml:space="preserve">en az birinin </w:t>
      </w:r>
      <w:r w:rsidRPr="00EB017D">
        <w:rPr>
          <w:szCs w:val="22"/>
        </w:rPr>
        <w:t>kapsamına girmelidir.</w:t>
      </w:r>
    </w:p>
    <w:p w14:paraId="43A8F0EA" w14:textId="77777777" w:rsidR="00AB7554" w:rsidRPr="00EB017D" w:rsidRDefault="00AB7554" w:rsidP="004B2C8F">
      <w:pPr>
        <w:spacing w:after="120"/>
        <w:rPr>
          <w:szCs w:val="22"/>
          <w:lang w:val="tr-TR"/>
        </w:rPr>
      </w:pPr>
    </w:p>
    <w:p w14:paraId="596F46E5" w14:textId="1CAD7B24" w:rsidR="002953D6" w:rsidRPr="00EB017D" w:rsidRDefault="001067EB" w:rsidP="00425614">
      <w:pPr>
        <w:pStyle w:val="2heading"/>
        <w:rPr>
          <w:lang w:val="tr-TR"/>
        </w:rPr>
      </w:pPr>
      <w:bookmarkStart w:id="7" w:name="_Toc9434449"/>
      <w:bookmarkStart w:id="8" w:name="_Toc9434606"/>
      <w:bookmarkStart w:id="9" w:name="_Toc9434636"/>
      <w:bookmarkStart w:id="10" w:name="_Toc9434672"/>
      <w:bookmarkStart w:id="11" w:name="_Toc20667490"/>
      <w:bookmarkStart w:id="12" w:name="_Toc9434637"/>
      <w:bookmarkEnd w:id="7"/>
      <w:bookmarkEnd w:id="8"/>
      <w:bookmarkEnd w:id="9"/>
      <w:bookmarkEnd w:id="10"/>
      <w:r>
        <w:rPr>
          <w:lang w:val="tr-TR"/>
        </w:rPr>
        <w:t>SÖZLEŞME MAKAMI</w:t>
      </w:r>
      <w:r w:rsidR="0062716B" w:rsidRPr="00EB017D">
        <w:rPr>
          <w:lang w:val="tr-TR"/>
        </w:rPr>
        <w:t xml:space="preserve"> TARAFINDAN SAĞLANACAK MALİ DESTEK</w:t>
      </w:r>
      <w:bookmarkEnd w:id="11"/>
      <w:r w:rsidR="0062716B" w:rsidRPr="00EB017D">
        <w:rPr>
          <w:lang w:val="tr-TR"/>
        </w:rPr>
        <w:t xml:space="preserve"> </w:t>
      </w:r>
      <w:bookmarkEnd w:id="12"/>
    </w:p>
    <w:p w14:paraId="7A02B5B6" w14:textId="5A31FEBE" w:rsidR="00AB7554" w:rsidRPr="00EB017D" w:rsidRDefault="00AB7554" w:rsidP="00AB7554">
      <w:pPr>
        <w:spacing w:before="120" w:after="120"/>
        <w:rPr>
          <w:szCs w:val="22"/>
          <w:lang w:val="tr-TR"/>
        </w:rPr>
      </w:pPr>
      <w:r w:rsidRPr="00EB017D">
        <w:rPr>
          <w:szCs w:val="22"/>
          <w:lang w:val="tr-TR"/>
        </w:rPr>
        <w:t xml:space="preserve">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 için ayrılan indikatif toplam tutar </w:t>
      </w:r>
      <w:r w:rsidRPr="00EB017D">
        <w:rPr>
          <w:b/>
          <w:szCs w:val="22"/>
          <w:lang w:val="tr-TR"/>
        </w:rPr>
        <w:t>4.500.000 AVRO’dur</w:t>
      </w:r>
      <w:r w:rsidRPr="00EB017D">
        <w:rPr>
          <w:szCs w:val="22"/>
          <w:lang w:val="tr-TR"/>
        </w:rPr>
        <w:t>.</w:t>
      </w:r>
      <w:r w:rsidRPr="00EB017D">
        <w:rPr>
          <w:lang w:val="tr-TR"/>
        </w:rPr>
        <w:t xml:space="preserve"> </w:t>
      </w:r>
      <w:r w:rsidR="00F52FAC">
        <w:rPr>
          <w:szCs w:val="22"/>
          <w:lang w:val="tr-TR"/>
        </w:rPr>
        <w:t>s</w:t>
      </w:r>
      <w:r w:rsidR="001067EB">
        <w:rPr>
          <w:szCs w:val="22"/>
          <w:lang w:val="tr-TR"/>
        </w:rPr>
        <w:t>özleşme makamı</w:t>
      </w:r>
      <w:r w:rsidRPr="00EB017D">
        <w:rPr>
          <w:szCs w:val="22"/>
          <w:lang w:val="tr-TR"/>
        </w:rPr>
        <w:t xml:space="preserve">, hibe için ayrılan miktarın tümünü tahsis etmeme hakkını saklı tutar. </w:t>
      </w:r>
    </w:p>
    <w:p w14:paraId="5235C198" w14:textId="77777777" w:rsidR="0062716B" w:rsidRPr="00EB017D" w:rsidRDefault="0062716B" w:rsidP="0062716B">
      <w:pPr>
        <w:spacing w:before="120" w:after="0"/>
        <w:rPr>
          <w:b/>
          <w:szCs w:val="22"/>
          <w:u w:val="single"/>
          <w:lang w:val="tr-TR"/>
        </w:rPr>
      </w:pPr>
      <w:r w:rsidRPr="00EB017D">
        <w:rPr>
          <w:b/>
          <w:szCs w:val="22"/>
          <w:u w:val="single"/>
          <w:lang w:val="tr-TR"/>
        </w:rPr>
        <w:lastRenderedPageBreak/>
        <w:t>Hibe miktarları</w:t>
      </w:r>
    </w:p>
    <w:p w14:paraId="456ABE33" w14:textId="56C16C5A" w:rsidR="00AB7554" w:rsidRPr="00EB017D" w:rsidRDefault="00AB7554" w:rsidP="00AB7554">
      <w:pPr>
        <w:spacing w:before="120" w:after="0"/>
        <w:rPr>
          <w:szCs w:val="22"/>
          <w:lang w:val="tr-TR"/>
        </w:rPr>
      </w:pPr>
      <w:r w:rsidRPr="00EB017D">
        <w:rPr>
          <w:szCs w:val="22"/>
          <w:lang w:val="tr-TR"/>
        </w:rPr>
        <w:t xml:space="preserve">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ağrısı kapsamında verilecek hibe aşağıda belirtilen alt ve üst sınırlar arasında olmalıdır:</w:t>
      </w:r>
    </w:p>
    <w:p w14:paraId="2B0F7622" w14:textId="77777777" w:rsidR="00AB7554" w:rsidRPr="00EB017D" w:rsidRDefault="00AB7554" w:rsidP="008134ED">
      <w:pPr>
        <w:numPr>
          <w:ilvl w:val="0"/>
          <w:numId w:val="36"/>
        </w:numPr>
        <w:tabs>
          <w:tab w:val="clear" w:pos="360"/>
          <w:tab w:val="num" w:pos="709"/>
        </w:tabs>
        <w:spacing w:before="120" w:after="0"/>
        <w:ind w:left="709" w:hanging="425"/>
        <w:rPr>
          <w:szCs w:val="22"/>
          <w:lang w:val="tr-TR"/>
        </w:rPr>
      </w:pPr>
      <w:r w:rsidRPr="00EB017D">
        <w:rPr>
          <w:szCs w:val="22"/>
          <w:lang w:val="tr-TR"/>
        </w:rPr>
        <w:t xml:space="preserve">Asgari hibe miktarı: </w:t>
      </w:r>
      <w:r w:rsidRPr="00EB017D">
        <w:rPr>
          <w:b/>
          <w:szCs w:val="22"/>
          <w:lang w:val="tr-TR"/>
        </w:rPr>
        <w:t>60.000 AVRO</w:t>
      </w:r>
      <w:r w:rsidRPr="00EB017D">
        <w:rPr>
          <w:szCs w:val="22"/>
          <w:lang w:val="tr-TR"/>
        </w:rPr>
        <w:t xml:space="preserve"> </w:t>
      </w:r>
    </w:p>
    <w:p w14:paraId="0B33CB66" w14:textId="21F4F45C" w:rsidR="00AB7554" w:rsidRPr="00EB017D" w:rsidRDefault="00AB7554" w:rsidP="008134ED">
      <w:pPr>
        <w:numPr>
          <w:ilvl w:val="0"/>
          <w:numId w:val="36"/>
        </w:numPr>
        <w:tabs>
          <w:tab w:val="clear" w:pos="360"/>
          <w:tab w:val="num" w:pos="709"/>
        </w:tabs>
        <w:spacing w:before="120" w:after="0"/>
        <w:ind w:left="709" w:hanging="425"/>
        <w:rPr>
          <w:szCs w:val="22"/>
          <w:lang w:val="tr-TR"/>
        </w:rPr>
      </w:pPr>
      <w:r w:rsidRPr="00EB017D">
        <w:rPr>
          <w:szCs w:val="22"/>
          <w:lang w:val="tr-TR"/>
        </w:rPr>
        <w:t xml:space="preserve">Azami hibe miktarı: </w:t>
      </w:r>
      <w:r w:rsidRPr="00EB017D">
        <w:rPr>
          <w:b/>
          <w:szCs w:val="22"/>
          <w:lang w:val="tr-TR"/>
        </w:rPr>
        <w:t>150.000 AVRO</w:t>
      </w:r>
    </w:p>
    <w:p w14:paraId="70042558" w14:textId="77777777" w:rsidR="00AB7554" w:rsidRPr="00EB017D" w:rsidRDefault="00AB7554" w:rsidP="004B2C8F">
      <w:pPr>
        <w:spacing w:after="120"/>
        <w:rPr>
          <w:lang w:val="tr-TR"/>
        </w:rPr>
      </w:pPr>
    </w:p>
    <w:p w14:paraId="385C932B" w14:textId="5EBF3905" w:rsidR="00AB7554" w:rsidRPr="00EB017D" w:rsidRDefault="00AB7554" w:rsidP="00AB7554">
      <w:pPr>
        <w:spacing w:before="120" w:after="0"/>
        <w:rPr>
          <w:szCs w:val="22"/>
          <w:lang w:val="tr-TR"/>
        </w:rPr>
      </w:pPr>
      <w:r w:rsidRPr="00EB017D">
        <w:rPr>
          <w:szCs w:val="22"/>
          <w:lang w:val="tr-TR"/>
        </w:rPr>
        <w:t xml:space="preserve">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ağrısı kapsamında verilecek hibe aşağıda belirtilen projenin uygun maliyetler toplamının alt ve üst yüzdeleri arasında olmalıdır:</w:t>
      </w:r>
    </w:p>
    <w:p w14:paraId="5286B35C" w14:textId="77777777" w:rsidR="00AB7554" w:rsidRPr="00EB017D" w:rsidRDefault="00AB7554" w:rsidP="008134ED">
      <w:pPr>
        <w:numPr>
          <w:ilvl w:val="0"/>
          <w:numId w:val="36"/>
        </w:numPr>
        <w:tabs>
          <w:tab w:val="clear" w:pos="360"/>
          <w:tab w:val="num" w:pos="709"/>
        </w:tabs>
        <w:spacing w:before="120" w:after="0"/>
        <w:ind w:left="709" w:hanging="425"/>
        <w:rPr>
          <w:szCs w:val="22"/>
          <w:lang w:val="tr-TR"/>
        </w:rPr>
      </w:pPr>
      <w:r w:rsidRPr="00EB017D">
        <w:rPr>
          <w:szCs w:val="22"/>
          <w:lang w:val="tr-TR"/>
        </w:rPr>
        <w:t xml:space="preserve">Asgari yüzde:  Projenin uygun maliyetler toplamının </w:t>
      </w:r>
      <w:r w:rsidRPr="00EB017D">
        <w:rPr>
          <w:b/>
          <w:szCs w:val="22"/>
          <w:lang w:val="tr-TR"/>
        </w:rPr>
        <w:t>%50’si</w:t>
      </w:r>
      <w:r w:rsidRPr="00EB017D">
        <w:rPr>
          <w:szCs w:val="22"/>
          <w:lang w:val="tr-TR"/>
        </w:rPr>
        <w:t>.</w:t>
      </w:r>
    </w:p>
    <w:p w14:paraId="149BA8FD" w14:textId="77777777" w:rsidR="00AB7554" w:rsidRPr="00EB017D" w:rsidRDefault="00AB7554" w:rsidP="008134ED">
      <w:pPr>
        <w:numPr>
          <w:ilvl w:val="0"/>
          <w:numId w:val="36"/>
        </w:numPr>
        <w:tabs>
          <w:tab w:val="clear" w:pos="360"/>
          <w:tab w:val="num" w:pos="709"/>
        </w:tabs>
        <w:spacing w:before="120" w:after="0"/>
        <w:ind w:left="709" w:hanging="425"/>
        <w:rPr>
          <w:szCs w:val="22"/>
          <w:lang w:val="tr-TR"/>
        </w:rPr>
      </w:pPr>
      <w:r w:rsidRPr="00EB017D">
        <w:rPr>
          <w:szCs w:val="22"/>
          <w:lang w:val="tr-TR"/>
        </w:rPr>
        <w:t xml:space="preserve">Azami yüzde:  Projenin uygun maliyetler toplamının </w:t>
      </w:r>
      <w:r w:rsidRPr="00EB017D">
        <w:rPr>
          <w:b/>
          <w:szCs w:val="22"/>
          <w:lang w:val="tr-TR"/>
        </w:rPr>
        <w:t>%90’ı</w:t>
      </w:r>
      <w:r w:rsidRPr="00EB017D">
        <w:rPr>
          <w:szCs w:val="22"/>
          <w:lang w:val="tr-TR"/>
        </w:rPr>
        <w:t xml:space="preserve"> (Ayrıca bkz. 2.1.5 no’lu bölüm).</w:t>
      </w:r>
      <w:r w:rsidRPr="00EB017D">
        <w:rPr>
          <w:szCs w:val="22"/>
          <w:lang w:val="tr-TR"/>
        </w:rPr>
        <w:tab/>
      </w:r>
    </w:p>
    <w:p w14:paraId="561CF733" w14:textId="77777777" w:rsidR="00AB7554" w:rsidRPr="00EB017D" w:rsidRDefault="00AB7554" w:rsidP="004B2C8F">
      <w:pPr>
        <w:spacing w:after="120"/>
        <w:rPr>
          <w:szCs w:val="22"/>
          <w:lang w:val="tr-TR"/>
        </w:rPr>
      </w:pPr>
    </w:p>
    <w:p w14:paraId="4836CB2C" w14:textId="105AE2C9" w:rsidR="001A2592" w:rsidRPr="00EB017D" w:rsidRDefault="001A2592" w:rsidP="001A2592">
      <w:pPr>
        <w:spacing w:before="120"/>
        <w:rPr>
          <w:szCs w:val="22"/>
          <w:lang w:val="tr-TR"/>
        </w:rPr>
      </w:pPr>
      <w:r w:rsidRPr="00EB017D">
        <w:rPr>
          <w:rFonts w:cs="Arial"/>
          <w:szCs w:val="22"/>
          <w:lang w:val="tr-TR"/>
        </w:rPr>
        <w:t xml:space="preserve">Kalan tutar </w:t>
      </w:r>
      <w:r w:rsidRPr="00EB017D">
        <w:rPr>
          <w:szCs w:val="22"/>
          <w:lang w:val="tr-TR"/>
        </w:rPr>
        <w:t xml:space="preserve">(Projenin toplam maliyeti ile </w:t>
      </w:r>
      <w:r w:rsidR="0024557F">
        <w:rPr>
          <w:szCs w:val="22"/>
          <w:lang w:val="tr-TR"/>
        </w:rPr>
        <w:t>s</w:t>
      </w:r>
      <w:r w:rsidRPr="00EB017D">
        <w:rPr>
          <w:szCs w:val="22"/>
          <w:lang w:val="tr-TR"/>
        </w:rPr>
        <w:t xml:space="preserve">özleşme </w:t>
      </w:r>
      <w:r w:rsidR="0024557F">
        <w:rPr>
          <w:szCs w:val="22"/>
          <w:lang w:val="tr-TR"/>
        </w:rPr>
        <w:t>m</w:t>
      </w:r>
      <w:r w:rsidRPr="00EB017D">
        <w:rPr>
          <w:szCs w:val="22"/>
          <w:lang w:val="tr-TR"/>
        </w:rPr>
        <w:t>akamı’ndan talep edilecek hibe tutarı arasındaki fark) AB bütçesi veya Avrupa Kalkınma Fonu</w:t>
      </w:r>
      <w:r w:rsidRPr="00EB017D">
        <w:rPr>
          <w:rStyle w:val="DipnotBavurusu"/>
          <w:lang w:val="tr-TR"/>
        </w:rPr>
        <w:footnoteReference w:id="3"/>
      </w:r>
      <w:r w:rsidRPr="00EB017D">
        <w:rPr>
          <w:szCs w:val="22"/>
          <w:lang w:val="tr-TR"/>
        </w:rPr>
        <w:t xml:space="preserve"> </w:t>
      </w:r>
      <w:r w:rsidRPr="00EB017D">
        <w:rPr>
          <w:rFonts w:cs="Arial"/>
          <w:szCs w:val="22"/>
          <w:lang w:val="tr-TR"/>
        </w:rPr>
        <w:t>dışındaki başka kaynaklardan sağlanmalıdır</w:t>
      </w:r>
      <w:r w:rsidRPr="00EB017D">
        <w:rPr>
          <w:szCs w:val="22"/>
          <w:lang w:val="tr-TR"/>
        </w:rPr>
        <w:t>.</w:t>
      </w:r>
    </w:p>
    <w:p w14:paraId="3672A4A6" w14:textId="1FC00BA3" w:rsidR="0007408E" w:rsidRPr="00EB017D" w:rsidRDefault="00267E4F" w:rsidP="008134ED">
      <w:pPr>
        <w:pStyle w:val="1heading"/>
        <w:numPr>
          <w:ilvl w:val="0"/>
          <w:numId w:val="30"/>
        </w:numPr>
        <w:rPr>
          <w:sz w:val="24"/>
          <w:lang w:val="tr-TR"/>
        </w:rPr>
      </w:pPr>
      <w:r w:rsidRPr="00EB017D">
        <w:rPr>
          <w:lang w:val="tr-TR"/>
        </w:rPr>
        <w:br w:type="page"/>
      </w:r>
      <w:bookmarkStart w:id="13" w:name="_Toc9434638"/>
      <w:bookmarkStart w:id="14" w:name="_Toc20667491"/>
      <w:r w:rsidR="0062716B" w:rsidRPr="00EB017D">
        <w:rPr>
          <w:sz w:val="24"/>
          <w:lang w:val="tr-TR"/>
        </w:rPr>
        <w:lastRenderedPageBreak/>
        <w:t>TEKLİF ÇAĞRISINA İLİŞKİN KURALLAR</w:t>
      </w:r>
      <w:bookmarkEnd w:id="13"/>
      <w:bookmarkEnd w:id="14"/>
    </w:p>
    <w:p w14:paraId="01F05C1F" w14:textId="6611F326" w:rsidR="001B6D5F" w:rsidRPr="00EB017D" w:rsidRDefault="001B6D5F" w:rsidP="001B6D5F">
      <w:pPr>
        <w:spacing w:before="120" w:after="0"/>
        <w:rPr>
          <w:szCs w:val="22"/>
          <w:lang w:val="tr-TR"/>
        </w:rPr>
      </w:pPr>
      <w:r w:rsidRPr="00EB017D">
        <w:rPr>
          <w:szCs w:val="22"/>
          <w:lang w:val="tr-TR"/>
        </w:rPr>
        <w:t xml:space="preserve">Bu rehber, geçerli olan Avrupa Komisyonu Dış Yardım Sözleşme Usulleri Uygulama Rehberi (PRAG) hükümlerine uygun olarak, bu </w:t>
      </w:r>
      <w:r w:rsidR="0024557F">
        <w:rPr>
          <w:szCs w:val="22"/>
          <w:lang w:val="tr-TR"/>
        </w:rPr>
        <w:t>t</w:t>
      </w:r>
      <w:r w:rsidRPr="00EB017D">
        <w:rPr>
          <w:szCs w:val="22"/>
          <w:lang w:val="tr-TR"/>
        </w:rPr>
        <w:t xml:space="preserve">eklif </w:t>
      </w:r>
      <w:r w:rsidR="0024557F">
        <w:rPr>
          <w:szCs w:val="22"/>
          <w:lang w:val="tr-TR"/>
        </w:rPr>
        <w:t>ç</w:t>
      </w:r>
      <w:r w:rsidRPr="00EB017D">
        <w:rPr>
          <w:szCs w:val="22"/>
          <w:lang w:val="tr-TR"/>
        </w:rPr>
        <w:t xml:space="preserve">ağrısı kapsamında finanse edilecek olan projelerin sunulması, seçilmesi ve uygulanmasına ilişkin kuralları içermektedir. (PRAG’a şu internet sitesinden erişilebilir </w:t>
      </w:r>
      <w:hyperlink r:id="rId12" w:history="1">
        <w:r w:rsidRPr="00EB017D">
          <w:rPr>
            <w:rStyle w:val="Kpr"/>
            <w:szCs w:val="22"/>
            <w:lang w:val="tr-TR"/>
          </w:rPr>
          <w:t>http://ec.europa.eu/europeaid/prag/document.do?locale=en</w:t>
        </w:r>
      </w:hyperlink>
      <w:r w:rsidRPr="00EB017D">
        <w:rPr>
          <w:szCs w:val="22"/>
          <w:lang w:val="tr-TR"/>
        </w:rPr>
        <w:t>).</w:t>
      </w:r>
    </w:p>
    <w:p w14:paraId="55DE4C5E" w14:textId="29356F02" w:rsidR="001A2592" w:rsidRPr="00EB017D" w:rsidRDefault="001A2592" w:rsidP="004B2C8F">
      <w:pPr>
        <w:spacing w:after="120"/>
        <w:rPr>
          <w:lang w:val="tr-TR"/>
        </w:rPr>
      </w:pPr>
      <w:r w:rsidRPr="00EB017D">
        <w:rPr>
          <w:lang w:val="tr-TR"/>
        </w:rPr>
        <w:t xml:space="preserve"> </w:t>
      </w:r>
    </w:p>
    <w:p w14:paraId="4DCD91E4" w14:textId="77777777" w:rsidR="00425614" w:rsidRPr="00EB017D" w:rsidRDefault="00425614" w:rsidP="008134ED">
      <w:pPr>
        <w:pStyle w:val="ListeParagraf"/>
        <w:widowControl w:val="0"/>
        <w:numPr>
          <w:ilvl w:val="0"/>
          <w:numId w:val="29"/>
        </w:numPr>
        <w:spacing w:after="120"/>
        <w:jc w:val="left"/>
        <w:rPr>
          <w:b/>
          <w:caps/>
          <w:vanish/>
          <w:lang w:val="tr-TR"/>
        </w:rPr>
      </w:pPr>
    </w:p>
    <w:p w14:paraId="6262C6F2" w14:textId="77777777" w:rsidR="00425614" w:rsidRPr="00EB017D" w:rsidRDefault="00425614" w:rsidP="008134ED">
      <w:pPr>
        <w:pStyle w:val="ListeParagraf"/>
        <w:widowControl w:val="0"/>
        <w:numPr>
          <w:ilvl w:val="0"/>
          <w:numId w:val="29"/>
        </w:numPr>
        <w:spacing w:after="120"/>
        <w:jc w:val="left"/>
        <w:rPr>
          <w:b/>
          <w:caps/>
          <w:vanish/>
          <w:lang w:val="tr-TR"/>
        </w:rPr>
      </w:pPr>
    </w:p>
    <w:p w14:paraId="02771A12" w14:textId="77777777" w:rsidR="00425614" w:rsidRPr="00EB017D" w:rsidRDefault="00425614" w:rsidP="008134ED">
      <w:pPr>
        <w:pStyle w:val="ListeParagraf"/>
        <w:widowControl w:val="0"/>
        <w:numPr>
          <w:ilvl w:val="0"/>
          <w:numId w:val="29"/>
        </w:numPr>
        <w:spacing w:after="120"/>
        <w:jc w:val="left"/>
        <w:rPr>
          <w:b/>
          <w:caps/>
          <w:vanish/>
          <w:lang w:val="tr-TR"/>
        </w:rPr>
      </w:pPr>
    </w:p>
    <w:p w14:paraId="2E2FC416" w14:textId="77777777" w:rsidR="00425614" w:rsidRPr="00EB017D" w:rsidRDefault="00425614" w:rsidP="008134ED">
      <w:pPr>
        <w:pStyle w:val="ListeParagraf"/>
        <w:widowControl w:val="0"/>
        <w:numPr>
          <w:ilvl w:val="0"/>
          <w:numId w:val="29"/>
        </w:numPr>
        <w:spacing w:after="120"/>
        <w:jc w:val="left"/>
        <w:rPr>
          <w:b/>
          <w:caps/>
          <w:vanish/>
          <w:lang w:val="tr-TR"/>
        </w:rPr>
      </w:pPr>
    </w:p>
    <w:p w14:paraId="79824586" w14:textId="77777777" w:rsidR="00425614" w:rsidRPr="00EB017D" w:rsidRDefault="00425614" w:rsidP="008134ED">
      <w:pPr>
        <w:pStyle w:val="ListeParagraf"/>
        <w:widowControl w:val="0"/>
        <w:numPr>
          <w:ilvl w:val="1"/>
          <w:numId w:val="29"/>
        </w:numPr>
        <w:spacing w:after="120"/>
        <w:jc w:val="left"/>
        <w:rPr>
          <w:b/>
          <w:caps/>
          <w:vanish/>
          <w:lang w:val="tr-TR"/>
        </w:rPr>
      </w:pPr>
    </w:p>
    <w:p w14:paraId="15B22C1B" w14:textId="77777777" w:rsidR="00425614" w:rsidRPr="00EB017D" w:rsidRDefault="00425614" w:rsidP="008134ED">
      <w:pPr>
        <w:pStyle w:val="ListeParagraf"/>
        <w:widowControl w:val="0"/>
        <w:numPr>
          <w:ilvl w:val="0"/>
          <w:numId w:val="29"/>
        </w:numPr>
        <w:spacing w:after="120"/>
        <w:jc w:val="left"/>
        <w:rPr>
          <w:b/>
          <w:caps/>
          <w:vanish/>
          <w:lang w:val="tr-TR"/>
        </w:rPr>
      </w:pPr>
    </w:p>
    <w:p w14:paraId="6F52B630" w14:textId="200BA868" w:rsidR="0007408E" w:rsidRPr="00EB017D" w:rsidRDefault="0062716B" w:rsidP="00425614">
      <w:pPr>
        <w:pStyle w:val="2heading"/>
        <w:rPr>
          <w:lang w:val="tr-TR"/>
        </w:rPr>
      </w:pPr>
      <w:bookmarkStart w:id="15" w:name="_Toc9434639"/>
      <w:bookmarkStart w:id="16" w:name="_Toc20667492"/>
      <w:r w:rsidRPr="00EB017D">
        <w:rPr>
          <w:lang w:val="tr-TR"/>
        </w:rPr>
        <w:t xml:space="preserve">UYGUNLUK </w:t>
      </w:r>
      <w:bookmarkEnd w:id="15"/>
      <w:r w:rsidRPr="00EB017D">
        <w:rPr>
          <w:lang w:val="tr-TR"/>
        </w:rPr>
        <w:t>KRİTERLERİ</w:t>
      </w:r>
      <w:bookmarkEnd w:id="16"/>
    </w:p>
    <w:p w14:paraId="7490D5D0" w14:textId="77777777" w:rsidR="001B6D5F" w:rsidRPr="00EB017D" w:rsidRDefault="001B6D5F" w:rsidP="001B6D5F">
      <w:pPr>
        <w:spacing w:before="120" w:after="0"/>
        <w:rPr>
          <w:szCs w:val="22"/>
          <w:lang w:val="tr-TR"/>
        </w:rPr>
      </w:pPr>
      <w:r w:rsidRPr="00EB017D">
        <w:rPr>
          <w:szCs w:val="22"/>
          <w:lang w:val="tr-TR"/>
        </w:rPr>
        <w:t>Üç çeşit uygunluk kriteri bulunur:</w:t>
      </w:r>
    </w:p>
    <w:p w14:paraId="736790BC" w14:textId="77777777" w:rsidR="001B6D5F" w:rsidRPr="00EB017D" w:rsidRDefault="001B6D5F" w:rsidP="001B6D5F">
      <w:pPr>
        <w:spacing w:before="120" w:after="0"/>
        <w:ind w:firstLine="360"/>
        <w:rPr>
          <w:szCs w:val="22"/>
          <w:lang w:val="tr-TR"/>
        </w:rPr>
      </w:pPr>
      <w:r w:rsidRPr="00EB017D">
        <w:rPr>
          <w:szCs w:val="22"/>
          <w:lang w:val="tr-TR"/>
        </w:rPr>
        <w:t>(1) taraflar:</w:t>
      </w:r>
    </w:p>
    <w:p w14:paraId="67286605" w14:textId="6ED7F245" w:rsidR="001B6D5F" w:rsidRPr="00EB017D" w:rsidRDefault="001B6D5F" w:rsidP="008134ED">
      <w:pPr>
        <w:numPr>
          <w:ilvl w:val="0"/>
          <w:numId w:val="37"/>
        </w:numPr>
        <w:spacing w:before="120" w:after="0"/>
        <w:rPr>
          <w:szCs w:val="22"/>
          <w:lang w:val="tr-TR"/>
        </w:rPr>
      </w:pPr>
      <w:r w:rsidRPr="00EB017D">
        <w:rPr>
          <w:b/>
          <w:szCs w:val="22"/>
          <w:lang w:val="tr-TR"/>
        </w:rPr>
        <w:t xml:space="preserve">Başvuru </w:t>
      </w:r>
      <w:r w:rsidR="0024557F">
        <w:rPr>
          <w:b/>
          <w:szCs w:val="22"/>
          <w:lang w:val="tr-TR"/>
        </w:rPr>
        <w:t>s</w:t>
      </w:r>
      <w:r w:rsidRPr="00EB017D">
        <w:rPr>
          <w:b/>
          <w:szCs w:val="22"/>
          <w:lang w:val="tr-TR"/>
        </w:rPr>
        <w:t>ahibi;</w:t>
      </w:r>
      <w:r w:rsidRPr="00EB017D">
        <w:rPr>
          <w:szCs w:val="22"/>
          <w:lang w:val="tr-TR"/>
        </w:rPr>
        <w:t xml:space="preserve"> </w:t>
      </w:r>
      <w:r w:rsidR="0024557F">
        <w:rPr>
          <w:szCs w:val="22"/>
          <w:lang w:val="tr-TR"/>
        </w:rPr>
        <w:t>b</w:t>
      </w:r>
      <w:r w:rsidRPr="00EB017D">
        <w:rPr>
          <w:szCs w:val="22"/>
          <w:lang w:val="tr-TR"/>
        </w:rPr>
        <w:t xml:space="preserve">aşvuru </w:t>
      </w:r>
      <w:r w:rsidR="0024557F">
        <w:rPr>
          <w:szCs w:val="22"/>
          <w:lang w:val="tr-TR"/>
        </w:rPr>
        <w:t>f</w:t>
      </w:r>
      <w:r w:rsidRPr="00EB017D">
        <w:rPr>
          <w:szCs w:val="22"/>
          <w:lang w:val="tr-TR"/>
        </w:rPr>
        <w:t>ormunu sunan kurum (2.1.1),</w:t>
      </w:r>
    </w:p>
    <w:p w14:paraId="13DEB30C" w14:textId="6AEF7A31" w:rsidR="001B6D5F" w:rsidRPr="00EB017D" w:rsidRDefault="001B6D5F" w:rsidP="008134ED">
      <w:pPr>
        <w:numPr>
          <w:ilvl w:val="0"/>
          <w:numId w:val="37"/>
        </w:numPr>
        <w:spacing w:before="120" w:after="0"/>
        <w:rPr>
          <w:b/>
          <w:szCs w:val="22"/>
          <w:lang w:val="tr-TR"/>
        </w:rPr>
      </w:pPr>
      <w:r w:rsidRPr="00EB017D">
        <w:rPr>
          <w:b/>
          <w:szCs w:val="22"/>
          <w:lang w:val="tr-TR"/>
        </w:rPr>
        <w:t>Eş-başvuran(lar) (</w:t>
      </w:r>
      <w:r w:rsidRPr="00EB017D">
        <w:rPr>
          <w:b/>
          <w:szCs w:val="22"/>
          <w:u w:val="single"/>
          <w:lang w:val="tr-TR"/>
        </w:rPr>
        <w:t xml:space="preserve">başka şekilde belirtilmediği sürece </w:t>
      </w:r>
      <w:r w:rsidR="00F52FAC">
        <w:rPr>
          <w:b/>
          <w:szCs w:val="22"/>
          <w:u w:val="single"/>
          <w:lang w:val="tr-TR"/>
        </w:rPr>
        <w:t>b</w:t>
      </w:r>
      <w:r w:rsidR="001067EB">
        <w:rPr>
          <w:b/>
          <w:szCs w:val="22"/>
          <w:u w:val="single"/>
          <w:lang w:val="tr-TR"/>
        </w:rPr>
        <w:t>aşvuru sahi</w:t>
      </w:r>
      <w:r w:rsidRPr="00EB017D">
        <w:rPr>
          <w:b/>
          <w:szCs w:val="22"/>
          <w:u w:val="single"/>
          <w:lang w:val="tr-TR"/>
        </w:rPr>
        <w:t xml:space="preserve">bi ve eş-başvuran(lar) bundan böyle </w:t>
      </w:r>
      <w:r w:rsidRPr="00EB017D">
        <w:rPr>
          <w:b/>
          <w:i/>
          <w:szCs w:val="22"/>
          <w:u w:val="single"/>
          <w:lang w:val="tr-TR"/>
        </w:rPr>
        <w:t>“</w:t>
      </w:r>
      <w:r w:rsidR="00F52FAC">
        <w:rPr>
          <w:b/>
          <w:i/>
          <w:szCs w:val="22"/>
          <w:u w:val="single"/>
          <w:lang w:val="tr-TR"/>
        </w:rPr>
        <w:t>b</w:t>
      </w:r>
      <w:r w:rsidR="001067EB">
        <w:rPr>
          <w:b/>
          <w:i/>
          <w:szCs w:val="22"/>
          <w:u w:val="single"/>
          <w:lang w:val="tr-TR"/>
        </w:rPr>
        <w:t>aşvuru sahi</w:t>
      </w:r>
      <w:r w:rsidRPr="00EB017D">
        <w:rPr>
          <w:b/>
          <w:i/>
          <w:szCs w:val="22"/>
          <w:u w:val="single"/>
          <w:lang w:val="tr-TR"/>
        </w:rPr>
        <w:t>pleri”</w:t>
      </w:r>
      <w:r w:rsidRPr="00EB017D">
        <w:rPr>
          <w:b/>
          <w:szCs w:val="22"/>
          <w:u w:val="single"/>
          <w:lang w:val="tr-TR"/>
        </w:rPr>
        <w:t xml:space="preserve"> olarak anılacaktır</w:t>
      </w:r>
      <w:r w:rsidRPr="00EB017D">
        <w:rPr>
          <w:b/>
          <w:szCs w:val="22"/>
          <w:lang w:val="tr-TR"/>
        </w:rPr>
        <w:t xml:space="preserve">) </w:t>
      </w:r>
      <w:r w:rsidRPr="00EB017D">
        <w:rPr>
          <w:szCs w:val="22"/>
          <w:lang w:val="tr-TR"/>
        </w:rPr>
        <w:t>(2.1.1),</w:t>
      </w:r>
      <w:r w:rsidRPr="00EB017D">
        <w:rPr>
          <w:b/>
          <w:szCs w:val="22"/>
          <w:lang w:val="tr-TR"/>
        </w:rPr>
        <w:t xml:space="preserve"> </w:t>
      </w:r>
    </w:p>
    <w:p w14:paraId="6187960B" w14:textId="3B1BEDD7" w:rsidR="001B6D5F" w:rsidRPr="00EB017D" w:rsidRDefault="001B6D5F" w:rsidP="008134ED">
      <w:pPr>
        <w:numPr>
          <w:ilvl w:val="0"/>
          <w:numId w:val="37"/>
        </w:numPr>
        <w:spacing w:before="120" w:after="0"/>
        <w:rPr>
          <w:b/>
          <w:szCs w:val="22"/>
          <w:lang w:val="tr-TR"/>
        </w:rPr>
      </w:pPr>
      <w:r w:rsidRPr="00EB017D">
        <w:rPr>
          <w:szCs w:val="22"/>
          <w:lang w:val="tr-TR"/>
        </w:rPr>
        <w:t>ve, varsa,</w:t>
      </w:r>
      <w:r w:rsidRPr="00EB017D">
        <w:rPr>
          <w:b/>
          <w:szCs w:val="22"/>
          <w:lang w:val="tr-TR"/>
        </w:rPr>
        <w:t xml:space="preserve"> </w:t>
      </w:r>
      <w:r w:rsidR="0024557F">
        <w:rPr>
          <w:szCs w:val="22"/>
          <w:lang w:val="tr-TR"/>
        </w:rPr>
        <w:t>b</w:t>
      </w:r>
      <w:r w:rsidRPr="00EB017D">
        <w:rPr>
          <w:szCs w:val="22"/>
          <w:lang w:val="tr-TR"/>
        </w:rPr>
        <w:t xml:space="preserve">aşvuru </w:t>
      </w:r>
      <w:r w:rsidR="0024557F">
        <w:rPr>
          <w:szCs w:val="22"/>
          <w:lang w:val="tr-TR"/>
        </w:rPr>
        <w:t>s</w:t>
      </w:r>
      <w:r w:rsidRPr="00EB017D">
        <w:rPr>
          <w:szCs w:val="22"/>
          <w:lang w:val="tr-TR"/>
        </w:rPr>
        <w:t xml:space="preserve">ahibi ve/veya eş-başvuran(lar)a </w:t>
      </w:r>
      <w:r w:rsidRPr="00EB017D">
        <w:rPr>
          <w:b/>
          <w:szCs w:val="22"/>
          <w:lang w:val="tr-TR"/>
        </w:rPr>
        <w:t xml:space="preserve">bağlı kuruluşlar </w:t>
      </w:r>
      <w:r w:rsidRPr="00EB017D">
        <w:rPr>
          <w:szCs w:val="22"/>
          <w:lang w:val="tr-TR"/>
        </w:rPr>
        <w:t>(2.1.2);</w:t>
      </w:r>
    </w:p>
    <w:p w14:paraId="54C3D535" w14:textId="77777777" w:rsidR="001B6D5F" w:rsidRPr="00EB017D" w:rsidRDefault="001B6D5F" w:rsidP="001B6D5F">
      <w:pPr>
        <w:spacing w:before="120" w:after="0"/>
        <w:ind w:firstLine="360"/>
        <w:rPr>
          <w:szCs w:val="22"/>
          <w:lang w:val="tr-TR"/>
        </w:rPr>
      </w:pPr>
      <w:r w:rsidRPr="00EB017D">
        <w:rPr>
          <w:szCs w:val="22"/>
          <w:lang w:val="tr-TR"/>
        </w:rPr>
        <w:t>(2) projeler:</w:t>
      </w:r>
    </w:p>
    <w:p w14:paraId="77D72559" w14:textId="77777777" w:rsidR="001B6D5F" w:rsidRPr="00EB017D" w:rsidRDefault="001B6D5F" w:rsidP="001B6D5F">
      <w:pPr>
        <w:spacing w:before="120" w:after="0"/>
        <w:ind w:left="720"/>
        <w:rPr>
          <w:szCs w:val="22"/>
          <w:lang w:val="tr-TR"/>
        </w:rPr>
      </w:pPr>
      <w:r w:rsidRPr="00EB017D">
        <w:rPr>
          <w:szCs w:val="22"/>
          <w:lang w:val="tr-TR"/>
        </w:rPr>
        <w:t>Hibe verilebilecek projeler (2.1.4);</w:t>
      </w:r>
    </w:p>
    <w:p w14:paraId="13C0B208" w14:textId="77777777" w:rsidR="001B6D5F" w:rsidRPr="00EB017D" w:rsidRDefault="001B6D5F" w:rsidP="001B6D5F">
      <w:pPr>
        <w:spacing w:before="120" w:after="0"/>
        <w:ind w:firstLine="360"/>
        <w:rPr>
          <w:szCs w:val="22"/>
          <w:lang w:val="tr-TR"/>
        </w:rPr>
      </w:pPr>
      <w:r w:rsidRPr="00EB017D">
        <w:rPr>
          <w:szCs w:val="22"/>
          <w:lang w:val="tr-TR"/>
        </w:rPr>
        <w:t>(3) maliyetler:</w:t>
      </w:r>
    </w:p>
    <w:p w14:paraId="627AA98E" w14:textId="704DE1A4" w:rsidR="001B6D5F" w:rsidRPr="00EB017D" w:rsidRDefault="001B6D5F" w:rsidP="001B6D5F">
      <w:pPr>
        <w:spacing w:before="120" w:after="0"/>
        <w:ind w:left="567"/>
        <w:rPr>
          <w:szCs w:val="22"/>
          <w:lang w:val="tr-TR"/>
        </w:rPr>
      </w:pPr>
      <w:r w:rsidRPr="00EB017D">
        <w:rPr>
          <w:szCs w:val="22"/>
          <w:lang w:val="tr-TR"/>
        </w:rPr>
        <w:t>Hibe miktarının belirlenmesinde dikkate alınabilecek maliyet türleri (2.1.5).</w:t>
      </w:r>
    </w:p>
    <w:p w14:paraId="76D648AF" w14:textId="77777777" w:rsidR="001B6D5F" w:rsidRPr="00EB017D" w:rsidRDefault="001B6D5F" w:rsidP="001B6D5F">
      <w:pPr>
        <w:spacing w:before="120" w:after="0"/>
        <w:ind w:left="567"/>
        <w:rPr>
          <w:szCs w:val="22"/>
          <w:lang w:val="tr-TR"/>
        </w:rPr>
      </w:pPr>
    </w:p>
    <w:p w14:paraId="36C96DD4" w14:textId="77777777" w:rsidR="008C345F" w:rsidRPr="00EB017D" w:rsidRDefault="008C345F" w:rsidP="00164E9B">
      <w:pPr>
        <w:pStyle w:val="ListeParagraf"/>
        <w:keepNext/>
        <w:numPr>
          <w:ilvl w:val="0"/>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6887292B" w14:textId="77777777" w:rsidR="008C345F" w:rsidRPr="00EB017D" w:rsidRDefault="008C345F" w:rsidP="00164E9B">
      <w:pPr>
        <w:pStyle w:val="ListeParagraf"/>
        <w:keepNext/>
        <w:numPr>
          <w:ilvl w:val="0"/>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24433795" w14:textId="77777777" w:rsidR="008C345F" w:rsidRPr="00EB017D" w:rsidRDefault="008C345F" w:rsidP="00164E9B">
      <w:pPr>
        <w:pStyle w:val="ListeParagraf"/>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41B80441" w14:textId="05C87CCB" w:rsidR="0007408E" w:rsidRPr="00EB017D" w:rsidRDefault="001067EB" w:rsidP="00865B70">
      <w:pPr>
        <w:pStyle w:val="3heading"/>
        <w:rPr>
          <w:lang w:val="tr-TR"/>
        </w:rPr>
      </w:pPr>
      <w:bookmarkStart w:id="17" w:name="_Toc9434640"/>
      <w:bookmarkStart w:id="18" w:name="_Toc20667493"/>
      <w:r>
        <w:rPr>
          <w:lang w:val="tr-TR"/>
        </w:rPr>
        <w:t>Başvuru sahi</w:t>
      </w:r>
      <w:r w:rsidR="006D050D" w:rsidRPr="00EB017D">
        <w:rPr>
          <w:lang w:val="tr-TR"/>
        </w:rPr>
        <w:t>plerinin Uygunluğu (</w:t>
      </w:r>
      <w:r w:rsidR="00F52FAC">
        <w:rPr>
          <w:lang w:val="tr-TR"/>
        </w:rPr>
        <w:t>b</w:t>
      </w:r>
      <w:r>
        <w:rPr>
          <w:lang w:val="tr-TR"/>
        </w:rPr>
        <w:t>aşvuru sahi</w:t>
      </w:r>
      <w:r w:rsidR="006D050D" w:rsidRPr="00EB017D">
        <w:rPr>
          <w:lang w:val="tr-TR"/>
        </w:rPr>
        <w:t>bi ve eş-başvuran(lar)</w:t>
      </w:r>
      <w:r w:rsidR="00C4172B" w:rsidRPr="00EB017D">
        <w:rPr>
          <w:lang w:val="tr-TR"/>
        </w:rPr>
        <w:t>)</w:t>
      </w:r>
      <w:bookmarkEnd w:id="17"/>
      <w:bookmarkEnd w:id="18"/>
    </w:p>
    <w:p w14:paraId="28F291C1" w14:textId="71B29CB7" w:rsidR="006D050D" w:rsidRPr="00EB017D" w:rsidRDefault="001067EB" w:rsidP="006D050D">
      <w:pPr>
        <w:spacing w:before="120" w:after="0"/>
        <w:rPr>
          <w:szCs w:val="22"/>
          <w:lang w:val="tr-TR"/>
        </w:rPr>
      </w:pPr>
      <w:r>
        <w:rPr>
          <w:b/>
          <w:szCs w:val="22"/>
          <w:lang w:val="tr-TR"/>
        </w:rPr>
        <w:t>Başvuru sahi</w:t>
      </w:r>
      <w:r w:rsidR="006D050D" w:rsidRPr="00EB017D">
        <w:rPr>
          <w:b/>
          <w:szCs w:val="22"/>
          <w:lang w:val="tr-TR"/>
        </w:rPr>
        <w:t>bi</w:t>
      </w:r>
    </w:p>
    <w:p w14:paraId="42849839" w14:textId="6C330E6A" w:rsidR="001B6D5F" w:rsidRPr="00EB017D" w:rsidRDefault="001B6D5F" w:rsidP="008134ED">
      <w:pPr>
        <w:pStyle w:val="ListeParagraf"/>
        <w:numPr>
          <w:ilvl w:val="0"/>
          <w:numId w:val="38"/>
        </w:numPr>
        <w:spacing w:before="120" w:after="0"/>
        <w:rPr>
          <w:szCs w:val="22"/>
          <w:lang w:val="tr-TR"/>
        </w:rPr>
      </w:pPr>
      <w:r w:rsidRPr="00EB017D">
        <w:rPr>
          <w:szCs w:val="22"/>
          <w:lang w:val="tr-TR"/>
        </w:rPr>
        <w:t xml:space="preserve">Hibe almaya hak kazanabilmek için, </w:t>
      </w:r>
      <w:r w:rsidR="00F52FAC">
        <w:rPr>
          <w:szCs w:val="22"/>
          <w:lang w:val="tr-TR"/>
        </w:rPr>
        <w:t>b</w:t>
      </w:r>
      <w:r w:rsidR="001067EB">
        <w:rPr>
          <w:szCs w:val="22"/>
          <w:lang w:val="tr-TR"/>
        </w:rPr>
        <w:t>aşvuru sahi</w:t>
      </w:r>
      <w:r w:rsidRPr="00EB017D">
        <w:rPr>
          <w:szCs w:val="22"/>
          <w:lang w:val="tr-TR"/>
        </w:rPr>
        <w:t>binin aşağıdaki koşulları sağlaması gerekmektedir:</w:t>
      </w:r>
    </w:p>
    <w:p w14:paraId="73D08BD6" w14:textId="77777777" w:rsidR="001B6D5F" w:rsidRPr="00EB017D" w:rsidRDefault="001B6D5F" w:rsidP="007A6639">
      <w:pPr>
        <w:pStyle w:val="Text1"/>
        <w:numPr>
          <w:ilvl w:val="0"/>
          <w:numId w:val="13"/>
        </w:numPr>
        <w:spacing w:before="120" w:after="0"/>
        <w:rPr>
          <w:b/>
          <w:szCs w:val="22"/>
          <w:lang w:val="tr-TR"/>
        </w:rPr>
      </w:pPr>
      <w:r w:rsidRPr="00EB017D">
        <w:rPr>
          <w:szCs w:val="22"/>
          <w:lang w:val="tr-TR"/>
        </w:rPr>
        <w:t xml:space="preserve">Tüzel kişiliğe sahip olması, </w:t>
      </w:r>
      <w:r w:rsidRPr="00EB017D">
        <w:rPr>
          <w:b/>
          <w:szCs w:val="22"/>
          <w:lang w:val="tr-TR"/>
        </w:rPr>
        <w:t>ve</w:t>
      </w:r>
    </w:p>
    <w:p w14:paraId="2291755F" w14:textId="77777777" w:rsidR="001B6D5F" w:rsidRPr="00EB017D" w:rsidRDefault="001B6D5F" w:rsidP="007A6639">
      <w:pPr>
        <w:pStyle w:val="Text1"/>
        <w:numPr>
          <w:ilvl w:val="0"/>
          <w:numId w:val="13"/>
        </w:numPr>
        <w:spacing w:before="120" w:after="0"/>
        <w:rPr>
          <w:szCs w:val="22"/>
          <w:lang w:val="tr-TR"/>
        </w:rPr>
      </w:pPr>
      <w:r w:rsidRPr="00EB017D">
        <w:rPr>
          <w:szCs w:val="22"/>
          <w:lang w:val="tr-TR"/>
        </w:rPr>
        <w:t xml:space="preserve">Kar amacı gütmemesi, </w:t>
      </w:r>
      <w:r w:rsidRPr="00EB017D">
        <w:rPr>
          <w:b/>
          <w:szCs w:val="22"/>
          <w:lang w:val="tr-TR"/>
        </w:rPr>
        <w:t>ve</w:t>
      </w:r>
    </w:p>
    <w:p w14:paraId="2FC3F272" w14:textId="7FF80EF7" w:rsidR="00402A2F" w:rsidRPr="00EB017D" w:rsidRDefault="001B6D5F" w:rsidP="007A6639">
      <w:pPr>
        <w:numPr>
          <w:ilvl w:val="0"/>
          <w:numId w:val="13"/>
        </w:numPr>
        <w:spacing w:after="120"/>
        <w:rPr>
          <w:lang w:val="tr-TR"/>
        </w:rPr>
      </w:pPr>
      <w:r w:rsidRPr="00EB017D">
        <w:rPr>
          <w:lang w:val="tr-TR"/>
        </w:rPr>
        <w:lastRenderedPageBreak/>
        <w:t>Kuruluş yeri</w:t>
      </w:r>
      <w:r w:rsidR="00D220FF" w:rsidRPr="00EB017D">
        <w:rPr>
          <w:rStyle w:val="DipnotBavurusu"/>
          <w:lang w:val="tr-TR"/>
        </w:rPr>
        <w:footnoteReference w:id="4"/>
      </w:r>
      <w:r w:rsidR="009E4EE3" w:rsidRPr="00EB017D">
        <w:rPr>
          <w:lang w:val="tr-TR"/>
        </w:rPr>
        <w:t>;</w:t>
      </w:r>
      <w:r w:rsidR="00C9081A" w:rsidRPr="00EB017D">
        <w:rPr>
          <w:lang w:val="tr-TR"/>
        </w:rPr>
        <w:t xml:space="preserve"> </w:t>
      </w:r>
      <w:r w:rsidR="009E4EE3" w:rsidRPr="00EB017D">
        <w:rPr>
          <w:lang w:val="tr-TR"/>
        </w:rPr>
        <w:t>bir Avrupa Birliği üye ülkesi</w:t>
      </w:r>
      <w:r w:rsidR="00EE09C7" w:rsidRPr="00EB017D">
        <w:rPr>
          <w:lang w:val="tr-TR"/>
        </w:rPr>
        <w:t>*</w:t>
      </w:r>
      <w:r w:rsidR="00EE09C7" w:rsidRPr="00EB017D">
        <w:rPr>
          <w:rStyle w:val="DipnotBavurusu"/>
          <w:lang w:val="tr-TR"/>
        </w:rPr>
        <w:footnoteReference w:id="5"/>
      </w:r>
      <w:r w:rsidR="0007408E" w:rsidRPr="00EB017D">
        <w:rPr>
          <w:lang w:val="tr-TR"/>
        </w:rPr>
        <w:t xml:space="preserve"> </w:t>
      </w:r>
      <w:r w:rsidR="009E4EE3" w:rsidRPr="00EB017D">
        <w:rPr>
          <w:b/>
          <w:lang w:val="tr-TR"/>
        </w:rPr>
        <w:t>veya</w:t>
      </w:r>
      <w:r w:rsidR="007C4720" w:rsidRPr="00EB017D">
        <w:rPr>
          <w:lang w:val="tr-TR"/>
        </w:rPr>
        <w:t xml:space="preserve"> </w:t>
      </w:r>
      <w:r w:rsidR="009E4EE3" w:rsidRPr="00EB017D">
        <w:rPr>
          <w:lang w:val="tr-TR"/>
        </w:rPr>
        <w:t>Türkiye veya IPA Tüzüğü kapsamındaki bir ülke</w:t>
      </w:r>
      <w:r w:rsidR="009E4EE3" w:rsidRPr="00EB017D">
        <w:rPr>
          <w:sz w:val="24"/>
          <w:szCs w:val="24"/>
          <w:vertAlign w:val="superscript"/>
          <w:lang w:val="tr-TR"/>
        </w:rPr>
        <w:t xml:space="preserve"> </w:t>
      </w:r>
      <w:r w:rsidR="00402A2F" w:rsidRPr="00EB017D">
        <w:rPr>
          <w:sz w:val="24"/>
          <w:szCs w:val="24"/>
          <w:vertAlign w:val="superscript"/>
          <w:lang w:val="tr-TR"/>
        </w:rPr>
        <w:footnoteReference w:id="6"/>
      </w:r>
      <w:r w:rsidR="007C66CB" w:rsidRPr="00EB017D">
        <w:rPr>
          <w:sz w:val="24"/>
          <w:szCs w:val="24"/>
          <w:vertAlign w:val="superscript"/>
          <w:lang w:val="tr-TR"/>
        </w:rPr>
        <w:t>,</w:t>
      </w:r>
      <w:r w:rsidR="007C66CB" w:rsidRPr="00EB017D">
        <w:rPr>
          <w:rStyle w:val="DipnotBavurusu"/>
          <w:szCs w:val="24"/>
          <w:lang w:val="tr-TR"/>
        </w:rPr>
        <w:footnoteReference w:id="7"/>
      </w:r>
      <w:r w:rsidR="000D638D" w:rsidRPr="00EB017D">
        <w:rPr>
          <w:sz w:val="24"/>
          <w:szCs w:val="24"/>
          <w:lang w:val="tr-TR"/>
        </w:rPr>
        <w:t xml:space="preserve"> </w:t>
      </w:r>
      <w:r w:rsidR="009E4EE3" w:rsidRPr="00EB017D">
        <w:rPr>
          <w:b/>
          <w:lang w:val="tr-TR"/>
        </w:rPr>
        <w:t>ve</w:t>
      </w:r>
    </w:p>
    <w:p w14:paraId="67107CEC" w14:textId="7DBCF51C" w:rsidR="009E4EE3" w:rsidRPr="00EB017D" w:rsidRDefault="00EE09C7" w:rsidP="00037D25">
      <w:pPr>
        <w:spacing w:after="120"/>
        <w:ind w:left="1931"/>
        <w:rPr>
          <w:rFonts w:eastAsia="Calibri"/>
          <w:snapToGrid/>
          <w:color w:val="000000"/>
          <w:szCs w:val="22"/>
          <w:lang w:val="tr-TR"/>
        </w:rPr>
      </w:pPr>
      <w:r w:rsidRPr="00EB017D">
        <w:rPr>
          <w:rFonts w:eastAsia="Calibri"/>
          <w:snapToGrid/>
          <w:color w:val="000000"/>
          <w:szCs w:val="22"/>
          <w:lang w:val="tr-TR"/>
        </w:rPr>
        <w:t>*</w:t>
      </w:r>
      <w:r w:rsidR="009E4EE3" w:rsidRPr="00EB017D">
        <w:rPr>
          <w:rFonts w:eastAsia="Calibri"/>
          <w:snapToGrid/>
          <w:color w:val="000000"/>
          <w:szCs w:val="22"/>
          <w:lang w:val="tr-TR"/>
        </w:rPr>
        <w:t xml:space="preserve">İngiliz başvuranlar için: </w:t>
      </w:r>
      <w:r w:rsidR="009E4EE3" w:rsidRPr="00EB017D">
        <w:rPr>
          <w:snapToGrid/>
          <w:szCs w:val="22"/>
          <w:lang w:val="tr-TR"/>
        </w:rPr>
        <w:t xml:space="preserve">Hibe süresi boyunca uygunluk kriterlerine uyulması gerektiğini lütfen unutmayın. </w:t>
      </w:r>
      <w:r w:rsidR="009E4EE3" w:rsidRPr="00EB017D">
        <w:rPr>
          <w:rFonts w:eastAsia="Calibri"/>
          <w:snapToGrid/>
          <w:color w:val="000000"/>
          <w:szCs w:val="22"/>
          <w:lang w:val="tr-TR"/>
        </w:rPr>
        <w:t>Sektöre özel uygunluk kuralları aksini belirtmedikçe</w:t>
      </w:r>
      <w:r w:rsidR="009E4EE3" w:rsidRPr="00EB017D">
        <w:rPr>
          <w:rStyle w:val="DipnotBavurusu"/>
          <w:rFonts w:eastAsia="Calibri"/>
          <w:snapToGrid/>
          <w:color w:val="000000"/>
          <w:szCs w:val="22"/>
          <w:lang w:val="tr-TR"/>
        </w:rPr>
        <w:footnoteReference w:id="8"/>
      </w:r>
      <w:r w:rsidR="009E4EE3" w:rsidRPr="00EB017D">
        <w:rPr>
          <w:rFonts w:eastAsia="Calibri"/>
          <w:snapToGrid/>
          <w:color w:val="000000"/>
          <w:szCs w:val="22"/>
          <w:lang w:val="tr-TR"/>
        </w:rPr>
        <w:t xml:space="preserve">, Birleşik Krallık, özellikle İngiliz </w:t>
      </w:r>
      <w:r w:rsidR="001067EB">
        <w:rPr>
          <w:rFonts w:eastAsia="Calibri"/>
          <w:snapToGrid/>
          <w:color w:val="000000"/>
          <w:szCs w:val="22"/>
          <w:lang w:val="tr-TR"/>
        </w:rPr>
        <w:t>başvuru sahi</w:t>
      </w:r>
      <w:r w:rsidR="009E4EE3" w:rsidRPr="00EB017D">
        <w:rPr>
          <w:rFonts w:eastAsia="Calibri"/>
          <w:snapToGrid/>
          <w:color w:val="000000"/>
          <w:szCs w:val="22"/>
          <w:lang w:val="tr-TR"/>
        </w:rPr>
        <w:t xml:space="preserve">plerinin uygun olmaya devam etmesini sağlamak için AB ile </w:t>
      </w:r>
      <w:r w:rsidR="004D1538" w:rsidRPr="00EB017D">
        <w:rPr>
          <w:rFonts w:eastAsia="Calibri"/>
          <w:snapToGrid/>
          <w:color w:val="000000"/>
          <w:szCs w:val="22"/>
          <w:lang w:val="tr-TR"/>
        </w:rPr>
        <w:t>hususi bir</w:t>
      </w:r>
      <w:r w:rsidR="009E4EE3" w:rsidRPr="00EB017D">
        <w:rPr>
          <w:rFonts w:eastAsia="Calibri"/>
          <w:snapToGrid/>
          <w:color w:val="000000"/>
          <w:szCs w:val="22"/>
          <w:lang w:val="tr-TR"/>
        </w:rPr>
        <w:t xml:space="preserve"> anlaşma</w:t>
      </w:r>
      <w:r w:rsidR="004D1538" w:rsidRPr="00EB017D">
        <w:rPr>
          <w:rFonts w:eastAsia="Calibri"/>
          <w:snapToGrid/>
          <w:color w:val="000000"/>
          <w:szCs w:val="22"/>
          <w:lang w:val="tr-TR"/>
        </w:rPr>
        <w:t>ya var</w:t>
      </w:r>
      <w:r w:rsidR="009E4EE3" w:rsidRPr="00EB017D">
        <w:rPr>
          <w:rFonts w:eastAsia="Calibri"/>
          <w:snapToGrid/>
          <w:color w:val="000000"/>
          <w:szCs w:val="22"/>
          <w:lang w:val="tr-TR"/>
        </w:rPr>
        <w:t xml:space="preserve">madan AB'den çekilirse, (devam ederken, katılmak mümkün olduğunda) proje fonu kesilecek veya hibe sözleşmesinin Genel Koşullarının (Ek G-II) Madde 12.2'sine dayanarak projeden ayrılmanız </w:t>
      </w:r>
      <w:r w:rsidR="004D1538" w:rsidRPr="00EB017D">
        <w:rPr>
          <w:rFonts w:eastAsia="Calibri"/>
          <w:snapToGrid/>
          <w:color w:val="000000"/>
          <w:szCs w:val="22"/>
          <w:lang w:val="tr-TR"/>
        </w:rPr>
        <w:t>talep edilecektir</w:t>
      </w:r>
      <w:r w:rsidR="009E4EE3" w:rsidRPr="00EB017D">
        <w:rPr>
          <w:rFonts w:eastAsia="Calibri"/>
          <w:snapToGrid/>
          <w:color w:val="000000"/>
          <w:szCs w:val="22"/>
          <w:lang w:val="tr-TR"/>
        </w:rPr>
        <w:t>.</w:t>
      </w:r>
    </w:p>
    <w:p w14:paraId="1C8C43FA" w14:textId="77777777" w:rsidR="004D1538" w:rsidRPr="00EB017D" w:rsidRDefault="004D1538" w:rsidP="007A6639">
      <w:pPr>
        <w:numPr>
          <w:ilvl w:val="0"/>
          <w:numId w:val="13"/>
        </w:numPr>
        <w:tabs>
          <w:tab w:val="left" w:pos="810"/>
        </w:tabs>
        <w:spacing w:before="60" w:after="0"/>
        <w:rPr>
          <w:szCs w:val="22"/>
          <w:lang w:val="tr-TR"/>
        </w:rPr>
      </w:pPr>
      <w:r w:rsidRPr="00EB017D">
        <w:rPr>
          <w:snapToGrid/>
          <w:szCs w:val="22"/>
          <w:lang w:val="tr-TR"/>
        </w:rPr>
        <w:t xml:space="preserve">Eş-başvuran(lar) ve bağlı kuruluş(lar)la birlikte projenin hazırlanması ve yönetiminden doğrudan sorumlu olması, aracı olarak faaliyet göstermemesi, </w:t>
      </w:r>
      <w:r w:rsidRPr="00EB017D">
        <w:rPr>
          <w:b/>
          <w:snapToGrid/>
          <w:szCs w:val="22"/>
          <w:lang w:val="tr-TR"/>
        </w:rPr>
        <w:t>ve</w:t>
      </w:r>
    </w:p>
    <w:p w14:paraId="4C188198" w14:textId="272B5580" w:rsidR="004D1538" w:rsidRPr="00EB017D" w:rsidRDefault="004D1538" w:rsidP="007A6639">
      <w:pPr>
        <w:numPr>
          <w:ilvl w:val="0"/>
          <w:numId w:val="13"/>
        </w:numPr>
        <w:tabs>
          <w:tab w:val="left" w:pos="810"/>
        </w:tabs>
        <w:spacing w:before="60" w:after="0"/>
        <w:rPr>
          <w:szCs w:val="22"/>
          <w:lang w:val="tr-TR"/>
        </w:rPr>
      </w:pPr>
      <w:r w:rsidRPr="00EB017D">
        <w:rPr>
          <w:snapToGrid/>
          <w:szCs w:val="22"/>
          <w:lang w:val="tr-TR"/>
        </w:rPr>
        <w:lastRenderedPageBreak/>
        <w:t>Türkiye’deki</w:t>
      </w:r>
      <w:r w:rsidRPr="00EB017D">
        <w:rPr>
          <w:rStyle w:val="DipnotBavurusu"/>
          <w:snapToGrid/>
          <w:sz w:val="22"/>
          <w:szCs w:val="22"/>
          <w:lang w:val="tr-TR"/>
        </w:rPr>
        <w:footnoteReference w:id="9"/>
      </w:r>
      <w:r w:rsidRPr="00EB017D">
        <w:rPr>
          <w:snapToGrid/>
          <w:szCs w:val="22"/>
          <w:lang w:val="tr-TR"/>
        </w:rPr>
        <w:t xml:space="preserve"> bir sivil toplum kuruluşu (STK)</w:t>
      </w:r>
      <w:r w:rsidRPr="00EB017D">
        <w:rPr>
          <w:rStyle w:val="DipnotBavurusu"/>
          <w:snapToGrid/>
          <w:sz w:val="22"/>
          <w:szCs w:val="22"/>
          <w:lang w:val="tr-TR"/>
        </w:rPr>
        <w:footnoteReference w:id="10"/>
      </w:r>
      <w:r w:rsidRPr="00EB017D">
        <w:rPr>
          <w:snapToGrid/>
          <w:szCs w:val="22"/>
          <w:lang w:val="tr-TR"/>
        </w:rPr>
        <w:t xml:space="preserve"> (</w:t>
      </w:r>
      <w:r w:rsidRPr="00EB017D">
        <w:rPr>
          <w:szCs w:val="22"/>
          <w:lang w:val="tr-TR"/>
        </w:rPr>
        <w:t>dernek ve vakıflar ile dernek ve vakıfların federasyon veya konfederasyonları; kooperatifler</w:t>
      </w:r>
      <w:r w:rsidRPr="00EB017D">
        <w:rPr>
          <w:szCs w:val="22"/>
          <w:vertAlign w:val="superscript"/>
          <w:lang w:val="tr-TR"/>
        </w:rPr>
        <w:footnoteReference w:id="11"/>
      </w:r>
      <w:r w:rsidRPr="00EB017D">
        <w:rPr>
          <w:szCs w:val="22"/>
          <w:lang w:val="tr-TR"/>
        </w:rPr>
        <w:t>) olması</w:t>
      </w:r>
      <w:r w:rsidRPr="00EB017D">
        <w:rPr>
          <w:snapToGrid/>
          <w:szCs w:val="22"/>
          <w:lang w:val="tr-TR"/>
        </w:rPr>
        <w:t xml:space="preserve">, </w:t>
      </w:r>
      <w:r w:rsidRPr="00EB017D">
        <w:rPr>
          <w:b/>
          <w:snapToGrid/>
          <w:szCs w:val="22"/>
          <w:lang w:val="tr-TR"/>
        </w:rPr>
        <w:t>veya</w:t>
      </w:r>
    </w:p>
    <w:p w14:paraId="74A84021" w14:textId="036B36F8" w:rsidR="004D1538" w:rsidRPr="00EB017D" w:rsidRDefault="004D1538" w:rsidP="007A6639">
      <w:pPr>
        <w:numPr>
          <w:ilvl w:val="0"/>
          <w:numId w:val="13"/>
        </w:numPr>
        <w:spacing w:before="60" w:after="0"/>
        <w:rPr>
          <w:szCs w:val="22"/>
          <w:lang w:val="tr-TR"/>
        </w:rPr>
      </w:pPr>
      <w:r w:rsidRPr="00EB017D">
        <w:rPr>
          <w:color w:val="000000"/>
          <w:szCs w:val="22"/>
          <w:lang w:val="tr-TR"/>
        </w:rPr>
        <w:t xml:space="preserve">AB üye ülkelerinde veya Türkiye hariç diğer uygun ülkelerdeki </w:t>
      </w:r>
      <w:r w:rsidR="00967BD6">
        <w:rPr>
          <w:color w:val="000000"/>
          <w:szCs w:val="22"/>
          <w:lang w:val="tr-TR"/>
        </w:rPr>
        <w:t xml:space="preserve">bir </w:t>
      </w:r>
      <w:r w:rsidRPr="00EB017D">
        <w:rPr>
          <w:color w:val="000000"/>
          <w:szCs w:val="22"/>
          <w:lang w:val="tr-TR"/>
        </w:rPr>
        <w:t>STK  (dernek ve vakıflar ile bunların federasyon ve konfederasyonları veya kar amacı gütmeyen şirket/yardım kurumu olarak kurulmuş kurumlar</w:t>
      </w:r>
      <w:r w:rsidRPr="00EB017D">
        <w:rPr>
          <w:szCs w:val="22"/>
          <w:vertAlign w:val="superscript"/>
          <w:lang w:val="tr-TR"/>
        </w:rPr>
        <w:footnoteReference w:id="12"/>
      </w:r>
      <w:r w:rsidRPr="00EB017D">
        <w:rPr>
          <w:color w:val="000000"/>
          <w:szCs w:val="22"/>
          <w:lang w:val="tr-TR"/>
        </w:rPr>
        <w:t xml:space="preserve">  veya kar amacı gütmeyen kooperatifler</w:t>
      </w:r>
      <w:r w:rsidRPr="00EB017D">
        <w:rPr>
          <w:szCs w:val="22"/>
          <w:vertAlign w:val="superscript"/>
          <w:lang w:val="tr-TR"/>
        </w:rPr>
        <w:t>10</w:t>
      </w:r>
      <w:r w:rsidRPr="00EB017D">
        <w:rPr>
          <w:color w:val="000000"/>
          <w:szCs w:val="22"/>
          <w:lang w:val="tr-TR"/>
        </w:rPr>
        <w:t>) olması.</w:t>
      </w:r>
    </w:p>
    <w:p w14:paraId="73C0ACC4" w14:textId="77777777" w:rsidR="004D1538" w:rsidRPr="00EB017D" w:rsidRDefault="004D1538" w:rsidP="004D1538">
      <w:pPr>
        <w:spacing w:before="60" w:after="0"/>
        <w:ind w:left="1211"/>
        <w:rPr>
          <w:szCs w:val="22"/>
          <w:lang w:val="tr-T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8"/>
      </w:tblGrid>
      <w:tr w:rsidR="00D1601A" w:rsidRPr="00EB017D" w14:paraId="6EE05FF5" w14:textId="77777777" w:rsidTr="000F5D28">
        <w:trPr>
          <w:trHeight w:val="280"/>
        </w:trPr>
        <w:tc>
          <w:tcPr>
            <w:tcW w:w="9448" w:type="dxa"/>
            <w:tcBorders>
              <w:top w:val="single" w:sz="4" w:space="0" w:color="auto"/>
              <w:left w:val="single" w:sz="4" w:space="0" w:color="auto"/>
              <w:bottom w:val="single" w:sz="4" w:space="0" w:color="auto"/>
              <w:right w:val="single" w:sz="4" w:space="0" w:color="auto"/>
            </w:tcBorders>
          </w:tcPr>
          <w:p w14:paraId="50BD872B" w14:textId="77777777" w:rsidR="004D1538" w:rsidRPr="00EB017D" w:rsidRDefault="004D1538" w:rsidP="004D1538">
            <w:pPr>
              <w:spacing w:before="120" w:after="120"/>
              <w:ind w:left="85"/>
              <w:jc w:val="center"/>
              <w:rPr>
                <w:b/>
                <w:bCs/>
                <w:snapToGrid/>
                <w:szCs w:val="22"/>
                <w:lang w:val="tr-TR" w:eastAsia="tr-TR"/>
              </w:rPr>
            </w:pPr>
            <w:r w:rsidRPr="00EB017D">
              <w:rPr>
                <w:b/>
                <w:bCs/>
                <w:snapToGrid/>
                <w:szCs w:val="22"/>
                <w:lang w:val="tr-TR" w:eastAsia="tr-TR"/>
              </w:rPr>
              <w:t xml:space="preserve">ÖNEMLİ NOT 1 </w:t>
            </w:r>
          </w:p>
          <w:p w14:paraId="11F7660C" w14:textId="4328872F" w:rsidR="004D1538" w:rsidRPr="00EB017D" w:rsidRDefault="004D1538" w:rsidP="004D1538">
            <w:pPr>
              <w:spacing w:after="120"/>
              <w:rPr>
                <w:b/>
                <w:bCs/>
                <w:snapToGrid/>
                <w:szCs w:val="22"/>
                <w:lang w:val="tr-TR" w:eastAsia="tr-TR"/>
              </w:rPr>
            </w:pPr>
            <w:r w:rsidRPr="00EB017D">
              <w:rPr>
                <w:b/>
                <w:bCs/>
                <w:snapToGrid/>
                <w:szCs w:val="22"/>
                <w:lang w:val="tr-TR" w:eastAsia="tr-TR"/>
              </w:rPr>
              <w:t>Kurumların şubeleri veya temsilcilikleri veya irtibat büroları (tüzel kişiliği olmayanlar), uluslararası kuruluşlar, sosyal yardımlaşma ve dayanışma vakıfları, odalar, işçi ve işveren sendikaları,</w:t>
            </w:r>
            <w:r w:rsidR="0024557F">
              <w:rPr>
                <w:b/>
                <w:bCs/>
                <w:snapToGrid/>
                <w:szCs w:val="22"/>
                <w:lang w:val="tr-TR" w:eastAsia="tr-TR"/>
              </w:rPr>
              <w:t xml:space="preserve"> birlikler, ticaret odaları, sanayi odaları</w:t>
            </w:r>
            <w:r w:rsidRPr="00EB017D">
              <w:rPr>
                <w:b/>
                <w:bCs/>
                <w:snapToGrid/>
                <w:szCs w:val="22"/>
                <w:lang w:val="tr-TR" w:eastAsia="tr-TR"/>
              </w:rPr>
              <w:t xml:space="preserve"> ticaret ve sanayi odaları, </w:t>
            </w:r>
            <w:r w:rsidR="0024557F">
              <w:rPr>
                <w:b/>
                <w:bCs/>
                <w:snapToGrid/>
                <w:szCs w:val="22"/>
                <w:lang w:val="tr-TR" w:eastAsia="tr-TR"/>
              </w:rPr>
              <w:t xml:space="preserve">ticaret </w:t>
            </w:r>
            <w:r w:rsidRPr="00EB017D">
              <w:rPr>
                <w:b/>
                <w:bCs/>
                <w:snapToGrid/>
                <w:szCs w:val="22"/>
                <w:lang w:val="tr-TR" w:eastAsia="tr-TR"/>
              </w:rPr>
              <w:t>borsalar</w:t>
            </w:r>
            <w:r w:rsidR="0024557F">
              <w:rPr>
                <w:b/>
                <w:bCs/>
                <w:snapToGrid/>
                <w:szCs w:val="22"/>
                <w:lang w:val="tr-TR" w:eastAsia="tr-TR"/>
              </w:rPr>
              <w:t>ı</w:t>
            </w:r>
            <w:r w:rsidRPr="00EB017D">
              <w:rPr>
                <w:b/>
                <w:bCs/>
                <w:snapToGrid/>
                <w:szCs w:val="22"/>
                <w:lang w:val="tr-TR" w:eastAsia="tr-TR"/>
              </w:rPr>
              <w:t xml:space="preserve">, </w:t>
            </w:r>
            <w:r w:rsidR="0024557F">
              <w:rPr>
                <w:b/>
                <w:bCs/>
                <w:snapToGrid/>
                <w:szCs w:val="22"/>
                <w:lang w:val="tr-TR" w:eastAsia="tr-TR"/>
              </w:rPr>
              <w:t>sendikalar</w:t>
            </w:r>
            <w:r w:rsidRPr="00EB017D">
              <w:rPr>
                <w:b/>
                <w:bCs/>
                <w:snapToGrid/>
                <w:szCs w:val="22"/>
                <w:lang w:val="tr-TR" w:eastAsia="tr-TR"/>
              </w:rPr>
              <w:t xml:space="preserve">, özel işletmeler, diğer meslek örgütleri ile bunların federasyonları ve konfederasyonları, araştırma enstitüleri, okullar (üniversiteler, vb.), kent konseyleri,  kamu kurumları belediyeler, vb.) ve dernek/vakıf/federasyon yapısında kurulmamış kar amacı gütmeyen şirketler bu teklif çağrısına başvuramazlar. </w:t>
            </w:r>
          </w:p>
          <w:p w14:paraId="6CDCD4E6" w14:textId="5B12A3A3" w:rsidR="007F0E75" w:rsidRPr="00EB017D" w:rsidRDefault="004D1538" w:rsidP="004D1538">
            <w:pPr>
              <w:snapToGrid w:val="0"/>
              <w:spacing w:after="120"/>
              <w:rPr>
                <w:b/>
                <w:bCs/>
                <w:snapToGrid/>
                <w:szCs w:val="22"/>
                <w:lang w:val="tr-TR"/>
              </w:rPr>
            </w:pPr>
            <w:r w:rsidRPr="00EB017D">
              <w:rPr>
                <w:b/>
                <w:bCs/>
                <w:snapToGrid/>
                <w:szCs w:val="22"/>
                <w:lang w:val="tr-TR" w:eastAsia="tr-TR"/>
              </w:rPr>
              <w:t>Ancak</w:t>
            </w:r>
            <w:r w:rsidRPr="00EB017D">
              <w:rPr>
                <w:szCs w:val="22"/>
                <w:lang w:val="tr-TR"/>
              </w:rPr>
              <w:t>,</w:t>
            </w:r>
            <w:r w:rsidRPr="00EB017D">
              <w:rPr>
                <w:b/>
                <w:bCs/>
                <w:snapToGrid/>
                <w:szCs w:val="22"/>
                <w:lang w:val="tr-TR" w:eastAsia="tr-TR"/>
              </w:rPr>
              <w:t xml:space="preserve"> projede gerçek bir rol oynadıkları ve projenin hedeflerine ulaşması için katma değer sağladıkları sürece projelerde iştirakçi olarak yer alabilirler.</w:t>
            </w:r>
          </w:p>
        </w:tc>
      </w:tr>
    </w:tbl>
    <w:p w14:paraId="2F2AF560" w14:textId="77777777" w:rsidR="00380402" w:rsidRDefault="00380402" w:rsidP="003F4DFD">
      <w:pPr>
        <w:spacing w:before="120" w:after="120"/>
        <w:ind w:left="425" w:hanging="425"/>
        <w:rPr>
          <w:lang w:val="tr-TR"/>
        </w:rPr>
      </w:pPr>
    </w:p>
    <w:p w14:paraId="30CE2321" w14:textId="770C44E1" w:rsidR="006A0AD3" w:rsidRPr="00EB017D" w:rsidRDefault="00DE6435" w:rsidP="003F4DFD">
      <w:pPr>
        <w:spacing w:before="120" w:after="120"/>
        <w:ind w:left="425" w:hanging="425"/>
        <w:rPr>
          <w:lang w:val="tr-TR"/>
        </w:rPr>
      </w:pPr>
      <w:r w:rsidRPr="00EB017D">
        <w:rPr>
          <w:lang w:val="tr-TR"/>
        </w:rPr>
        <w:t>(2)</w:t>
      </w:r>
      <w:r w:rsidR="00DD6C42" w:rsidRPr="00EB017D">
        <w:rPr>
          <w:lang w:val="tr-TR"/>
        </w:rPr>
        <w:tab/>
      </w:r>
      <w:r w:rsidR="004D1538" w:rsidRPr="00EB017D">
        <w:rPr>
          <w:szCs w:val="22"/>
          <w:lang w:val="tr-TR"/>
        </w:rPr>
        <w:t xml:space="preserve">Potansiyel </w:t>
      </w:r>
      <w:r w:rsidR="001067EB">
        <w:rPr>
          <w:szCs w:val="22"/>
          <w:lang w:val="tr-TR"/>
        </w:rPr>
        <w:t>başvuru sahi</w:t>
      </w:r>
      <w:r w:rsidR="004D1538" w:rsidRPr="00EB017D">
        <w:rPr>
          <w:szCs w:val="22"/>
          <w:lang w:val="tr-TR"/>
        </w:rPr>
        <w:t xml:space="preserve">bi PRAG’ın 2.6.10.1 bölümünde listelenen durumlardan herhangi birine giriyorsa, </w:t>
      </w:r>
      <w:r w:rsidR="004060D8">
        <w:rPr>
          <w:szCs w:val="22"/>
          <w:lang w:val="tr-TR"/>
        </w:rPr>
        <w:t>t</w:t>
      </w:r>
      <w:r w:rsidR="004D1538" w:rsidRPr="00EB017D">
        <w:rPr>
          <w:szCs w:val="22"/>
          <w:lang w:val="tr-TR"/>
        </w:rPr>
        <w:t xml:space="preserve">eklif </w:t>
      </w:r>
      <w:r w:rsidR="004060D8">
        <w:rPr>
          <w:szCs w:val="22"/>
          <w:lang w:val="tr-TR"/>
        </w:rPr>
        <w:t>ç</w:t>
      </w:r>
      <w:r w:rsidR="004D1538" w:rsidRPr="00EB017D">
        <w:rPr>
          <w:szCs w:val="22"/>
          <w:lang w:val="tr-TR"/>
        </w:rPr>
        <w:t>ağrısına katılamaz veya hibeden yararlanamaz</w:t>
      </w:r>
      <w:r w:rsidR="00F548DD" w:rsidRPr="00EB017D">
        <w:rPr>
          <w:lang w:val="tr-TR"/>
        </w:rPr>
        <w:t>.</w:t>
      </w:r>
    </w:p>
    <w:p w14:paraId="4B5B97A9" w14:textId="29BC15D2" w:rsidR="004D1538" w:rsidRPr="00EB017D" w:rsidRDefault="001067EB" w:rsidP="004D1538">
      <w:pPr>
        <w:spacing w:before="120" w:after="0"/>
        <w:rPr>
          <w:szCs w:val="22"/>
          <w:lang w:val="tr-TR"/>
        </w:rPr>
      </w:pPr>
      <w:r>
        <w:rPr>
          <w:szCs w:val="22"/>
          <w:lang w:val="tr-TR"/>
        </w:rPr>
        <w:lastRenderedPageBreak/>
        <w:t>Başvuru sahi</w:t>
      </w:r>
      <w:r w:rsidR="004D1538" w:rsidRPr="00EB017D">
        <w:rPr>
          <w:szCs w:val="22"/>
          <w:lang w:val="tr-TR"/>
        </w:rPr>
        <w:t xml:space="preserve">bi, eş-başvuranlar, bağlı kuruluşlar ve, varsa tüzel kişilikler, </w:t>
      </w:r>
      <w:r>
        <w:rPr>
          <w:szCs w:val="22"/>
          <w:lang w:val="tr-TR"/>
        </w:rPr>
        <w:t>başvuru sahi</w:t>
      </w:r>
      <w:r w:rsidR="004D1538" w:rsidRPr="00EB017D">
        <w:rPr>
          <w:szCs w:val="22"/>
          <w:lang w:val="tr-TR"/>
        </w:rPr>
        <w:t xml:space="preserve">bi, eş-başvuranlar ve bağlı kuruluşlar üzerinde temsil,  karar alma ve kontrol yetkisi olan kişiler, PRAG’ın 2.6.10.1 bölümüne göre belirtilen durumlardan biriyle ilişkili olarak erken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
    <w:p w14:paraId="40919BF1" w14:textId="546EE53E" w:rsidR="004D1538" w:rsidRPr="00EB017D" w:rsidRDefault="004D1538" w:rsidP="004D1538">
      <w:pPr>
        <w:spacing w:before="120" w:after="0"/>
        <w:rPr>
          <w:szCs w:val="22"/>
          <w:lang w:val="tr-TR"/>
        </w:rPr>
      </w:pPr>
      <w:r w:rsidRPr="00EB017D">
        <w:rPr>
          <w:lang w:val="tr-TR"/>
        </w:rPr>
        <w:t xml:space="preserve">Bu bağlamda, </w:t>
      </w:r>
      <w:r w:rsidR="001067EB">
        <w:rPr>
          <w:lang w:val="tr-TR"/>
        </w:rPr>
        <w:t>başvuru sahi</w:t>
      </w:r>
      <w:r w:rsidR="00AF0C7B" w:rsidRPr="00EB017D">
        <w:rPr>
          <w:lang w:val="tr-TR"/>
        </w:rPr>
        <w:t>bi</w:t>
      </w:r>
      <w:r w:rsidRPr="00EB017D">
        <w:rPr>
          <w:lang w:val="tr-TR"/>
        </w:rPr>
        <w:t>, eş-başvur</w:t>
      </w:r>
      <w:r w:rsidR="00AF0C7B" w:rsidRPr="00EB017D">
        <w:rPr>
          <w:lang w:val="tr-TR"/>
        </w:rPr>
        <w:t xml:space="preserve">anlar </w:t>
      </w:r>
      <w:r w:rsidRPr="00EB017D">
        <w:rPr>
          <w:lang w:val="tr-TR"/>
        </w:rPr>
        <w:t xml:space="preserve">ve bağlı kuruluşlar, </w:t>
      </w:r>
      <w:r w:rsidR="00AF0C7B" w:rsidRPr="00EB017D">
        <w:rPr>
          <w:lang w:val="tr-TR"/>
        </w:rPr>
        <w:t>imza</w:t>
      </w:r>
      <w:r w:rsidRPr="00EB017D">
        <w:rPr>
          <w:lang w:val="tr-TR"/>
        </w:rPr>
        <w:t>layacakları bir</w:t>
      </w:r>
      <w:r w:rsidR="00AF0C7B" w:rsidRPr="00EB017D">
        <w:rPr>
          <w:lang w:val="tr-TR"/>
        </w:rPr>
        <w:t xml:space="preserve"> ek</w:t>
      </w:r>
      <w:r w:rsidRPr="00EB017D">
        <w:rPr>
          <w:lang w:val="tr-TR"/>
        </w:rPr>
        <w:t xml:space="preserve"> beyannameyle dışlanma durumlarından birinde olmadıklarını beyan etmek zorundadır (Ek H). 60</w:t>
      </w:r>
      <w:r w:rsidR="00AF0C7B" w:rsidRPr="00EB017D">
        <w:rPr>
          <w:lang w:val="tr-TR"/>
        </w:rPr>
        <w:t>.</w:t>
      </w:r>
      <w:r w:rsidRPr="00EB017D">
        <w:rPr>
          <w:lang w:val="tr-TR"/>
        </w:rPr>
        <w:t xml:space="preserve">000 </w:t>
      </w:r>
      <w:r w:rsidR="00AF0C7B" w:rsidRPr="00EB017D">
        <w:rPr>
          <w:lang w:val="tr-TR"/>
        </w:rPr>
        <w:t>AV</w:t>
      </w:r>
      <w:r w:rsidRPr="00EB017D">
        <w:rPr>
          <w:lang w:val="tr-TR"/>
        </w:rPr>
        <w:t>R</w:t>
      </w:r>
      <w:r w:rsidR="00AF0C7B" w:rsidRPr="00EB017D">
        <w:rPr>
          <w:lang w:val="tr-TR"/>
        </w:rPr>
        <w:t>O</w:t>
      </w:r>
      <w:r w:rsidRPr="00EB017D">
        <w:rPr>
          <w:lang w:val="tr-TR"/>
        </w:rPr>
        <w:t xml:space="preserve"> veya daha düşük </w:t>
      </w:r>
      <w:r w:rsidR="00AF0C7B" w:rsidRPr="00EB017D">
        <w:rPr>
          <w:lang w:val="tr-TR"/>
        </w:rPr>
        <w:t xml:space="preserve">miktardaki </w:t>
      </w:r>
      <w:r w:rsidRPr="00EB017D">
        <w:rPr>
          <w:lang w:val="tr-TR"/>
        </w:rPr>
        <w:t xml:space="preserve">hibeler için </w:t>
      </w:r>
      <w:r w:rsidR="00AF0C7B" w:rsidRPr="00EB017D">
        <w:rPr>
          <w:lang w:val="tr-TR"/>
        </w:rPr>
        <w:t xml:space="preserve">ek </w:t>
      </w:r>
      <w:r w:rsidRPr="00EB017D">
        <w:rPr>
          <w:lang w:val="tr-TR"/>
        </w:rPr>
        <w:t>beyan</w:t>
      </w:r>
      <w:r w:rsidR="00AF0C7B" w:rsidRPr="00EB017D">
        <w:rPr>
          <w:lang w:val="tr-TR"/>
        </w:rPr>
        <w:t>name</w:t>
      </w:r>
      <w:r w:rsidRPr="00EB017D">
        <w:rPr>
          <w:lang w:val="tr-TR"/>
        </w:rPr>
        <w:t xml:space="preserve"> gerekmez.</w:t>
      </w:r>
    </w:p>
    <w:p w14:paraId="7E9EBBFD" w14:textId="7837907F" w:rsidR="00AF0C7B" w:rsidRPr="00EB017D" w:rsidRDefault="00AF0C7B" w:rsidP="00AF0C7B">
      <w:pPr>
        <w:spacing w:before="120" w:after="0"/>
        <w:rPr>
          <w:szCs w:val="22"/>
          <w:lang w:val="tr-TR"/>
        </w:rPr>
      </w:pPr>
      <w:r w:rsidRPr="00EB017D">
        <w:rPr>
          <w:szCs w:val="22"/>
          <w:lang w:val="tr-TR"/>
        </w:rPr>
        <w:t xml:space="preserve">Hibe </w:t>
      </w:r>
      <w:r w:rsidR="0024557F">
        <w:rPr>
          <w:szCs w:val="22"/>
          <w:lang w:val="tr-TR"/>
        </w:rPr>
        <w:t>b</w:t>
      </w:r>
      <w:r w:rsidRPr="00EB017D">
        <w:rPr>
          <w:szCs w:val="22"/>
          <w:lang w:val="tr-TR"/>
        </w:rPr>
        <w:t xml:space="preserve">aşvuru </w:t>
      </w:r>
      <w:r w:rsidR="0024557F">
        <w:rPr>
          <w:szCs w:val="22"/>
          <w:lang w:val="tr-TR"/>
        </w:rPr>
        <w:t>f</w:t>
      </w:r>
      <w:r w:rsidRPr="00EB017D">
        <w:rPr>
          <w:szCs w:val="22"/>
          <w:lang w:val="tr-TR"/>
        </w:rPr>
        <w:t>ormunun A kısmının 3. Bölümünde ve B kısmının 8. Bölümünde (“</w:t>
      </w:r>
      <w:r w:rsidR="001067EB">
        <w:rPr>
          <w:szCs w:val="22"/>
          <w:lang w:val="tr-TR"/>
        </w:rPr>
        <w:t>Başvuru sahi</w:t>
      </w:r>
      <w:r w:rsidRPr="00EB017D">
        <w:rPr>
          <w:szCs w:val="22"/>
          <w:lang w:val="tr-TR"/>
        </w:rPr>
        <w:t xml:space="preserve">binin Beyanı”), </w:t>
      </w:r>
      <w:r w:rsidR="0024557F">
        <w:rPr>
          <w:szCs w:val="22"/>
          <w:lang w:val="tr-TR"/>
        </w:rPr>
        <w:t>b</w:t>
      </w:r>
      <w:r w:rsidRPr="00EB017D">
        <w:rPr>
          <w:szCs w:val="22"/>
          <w:lang w:val="tr-TR"/>
        </w:rPr>
        <w:t xml:space="preserve">aşvuru </w:t>
      </w:r>
      <w:r w:rsidR="0024557F">
        <w:rPr>
          <w:szCs w:val="22"/>
          <w:lang w:val="tr-TR"/>
        </w:rPr>
        <w:t>s</w:t>
      </w:r>
      <w:r w:rsidRPr="00EB017D">
        <w:rPr>
          <w:szCs w:val="22"/>
          <w:lang w:val="tr-TR"/>
        </w:rPr>
        <w:t>ahibi, kendi kurumunun, eş-başvuran(lar)ın</w:t>
      </w:r>
      <w:r w:rsidRPr="00EB017D">
        <w:rPr>
          <w:snapToGrid/>
          <w:szCs w:val="22"/>
          <w:lang w:val="tr-TR"/>
        </w:rPr>
        <w:t xml:space="preserve"> ve bağlı kuruluş(lar)ın</w:t>
      </w:r>
      <w:r w:rsidRPr="00EB017D">
        <w:rPr>
          <w:szCs w:val="22"/>
          <w:lang w:val="tr-TR"/>
        </w:rPr>
        <w:t xml:space="preserve"> yukarıda bahsedilen durumlardan herhangi birinin kapsamına girmediklerini beyan etmek zorundadır.</w:t>
      </w:r>
    </w:p>
    <w:p w14:paraId="62044EB3" w14:textId="0E9AE1D7" w:rsidR="00AF0C7B" w:rsidRPr="00EB017D" w:rsidRDefault="001067EB" w:rsidP="00AF0C7B">
      <w:pPr>
        <w:spacing w:before="120" w:after="0"/>
        <w:rPr>
          <w:lang w:val="tr-TR"/>
        </w:rPr>
      </w:pPr>
      <w:r>
        <w:rPr>
          <w:lang w:val="tr-TR"/>
        </w:rPr>
        <w:t>Başvuru sahi</w:t>
      </w:r>
      <w:r w:rsidR="00AF0C7B" w:rsidRPr="00EB017D">
        <w:rPr>
          <w:lang w:val="tr-TR"/>
        </w:rPr>
        <w:t xml:space="preserve">bi, aşağıda belirtilen </w:t>
      </w:r>
      <w:r w:rsidR="00AF0C7B" w:rsidRPr="00EB017D">
        <w:rPr>
          <w:b/>
          <w:lang w:val="tr-TR"/>
        </w:rPr>
        <w:t xml:space="preserve">eş-başvuran(lar) </w:t>
      </w:r>
      <w:r w:rsidR="00AF0C7B" w:rsidRPr="00EB017D">
        <w:rPr>
          <w:lang w:val="tr-TR"/>
        </w:rPr>
        <w:t>ile birlikte başvuruda bulun</w:t>
      </w:r>
      <w:r w:rsidR="00544F34">
        <w:rPr>
          <w:lang w:val="tr-TR"/>
        </w:rPr>
        <w:t>malıdır</w:t>
      </w:r>
      <w:r w:rsidR="00AF0C7B" w:rsidRPr="00EB017D">
        <w:rPr>
          <w:lang w:val="tr-TR"/>
        </w:rPr>
        <w:t>.</w:t>
      </w:r>
    </w:p>
    <w:p w14:paraId="6FE119C8" w14:textId="79DA3AE7" w:rsidR="00AF0C7B" w:rsidRPr="00EB017D" w:rsidRDefault="00AF0C7B" w:rsidP="00AF0C7B">
      <w:pPr>
        <w:spacing w:before="120" w:after="0"/>
        <w:rPr>
          <w:szCs w:val="22"/>
          <w:lang w:val="tr-TR"/>
        </w:rPr>
      </w:pPr>
      <w:r w:rsidRPr="00EB017D">
        <w:rPr>
          <w:szCs w:val="22"/>
          <w:lang w:val="tr-TR"/>
        </w:rPr>
        <w:t xml:space="preserve">Hibe almaya hak kazanması halinde, </w:t>
      </w:r>
      <w:r w:rsidR="001067EB">
        <w:rPr>
          <w:szCs w:val="22"/>
          <w:lang w:val="tr-TR"/>
        </w:rPr>
        <w:t>başvuru sahi</w:t>
      </w:r>
      <w:r w:rsidRPr="00EB017D">
        <w:rPr>
          <w:szCs w:val="22"/>
          <w:lang w:val="tr-TR"/>
        </w:rPr>
        <w:t>bi Ek G (</w:t>
      </w:r>
      <w:r w:rsidR="00544F34">
        <w:rPr>
          <w:szCs w:val="22"/>
          <w:lang w:val="tr-TR"/>
        </w:rPr>
        <w:t>ö</w:t>
      </w:r>
      <w:r w:rsidRPr="00EB017D">
        <w:rPr>
          <w:szCs w:val="22"/>
          <w:lang w:val="tr-TR"/>
        </w:rPr>
        <w:t xml:space="preserve">zel </w:t>
      </w:r>
      <w:r w:rsidR="00544F34">
        <w:rPr>
          <w:szCs w:val="22"/>
          <w:lang w:val="tr-TR"/>
        </w:rPr>
        <w:t>k</w:t>
      </w:r>
      <w:r w:rsidRPr="00EB017D">
        <w:rPr>
          <w:szCs w:val="22"/>
          <w:lang w:val="tr-TR"/>
        </w:rPr>
        <w:t xml:space="preserve">oşullar)’de </w:t>
      </w:r>
      <w:r w:rsidR="00544F34">
        <w:rPr>
          <w:szCs w:val="22"/>
          <w:lang w:val="tr-TR"/>
        </w:rPr>
        <w:t>k</w:t>
      </w:r>
      <w:r w:rsidRPr="00EB017D">
        <w:rPr>
          <w:szCs w:val="22"/>
          <w:lang w:val="tr-TR"/>
        </w:rPr>
        <w:t xml:space="preserve">oordinatör olarak tanımlanan faydalanıcı olacaktır. Koordinatör </w:t>
      </w:r>
      <w:r w:rsidR="00544F34">
        <w:rPr>
          <w:szCs w:val="22"/>
          <w:lang w:val="tr-TR"/>
        </w:rPr>
        <w:t>s</w:t>
      </w:r>
      <w:r w:rsidRPr="00EB017D">
        <w:rPr>
          <w:szCs w:val="22"/>
          <w:lang w:val="tr-TR"/>
        </w:rPr>
        <w:t xml:space="preserve">özleşme </w:t>
      </w:r>
      <w:r w:rsidR="00544F34">
        <w:rPr>
          <w:szCs w:val="22"/>
          <w:lang w:val="tr-TR"/>
        </w:rPr>
        <w:t>m</w:t>
      </w:r>
      <w:r w:rsidRPr="00EB017D">
        <w:rPr>
          <w:szCs w:val="22"/>
          <w:lang w:val="tr-TR"/>
        </w:rPr>
        <w:t>akamı’nın ana muhatabı olacaktır. Bu kurum diğer eş-faydalanıcı(lar)ı temsil edecek ve onlar adına hareket edecek, projenin tasarım ve uygulamasını koordine edecektir.</w:t>
      </w:r>
    </w:p>
    <w:p w14:paraId="06F2A54A" w14:textId="77777777" w:rsidR="00380402" w:rsidRPr="00EB017D" w:rsidRDefault="00380402" w:rsidP="004B2C8F">
      <w:pPr>
        <w:spacing w:after="120"/>
        <w:rPr>
          <w:snapToGrid/>
          <w:lang w:val="tr-TR"/>
        </w:rPr>
      </w:pPr>
    </w:p>
    <w:p w14:paraId="34B4FC9F" w14:textId="77777777" w:rsidR="00AF0C7B" w:rsidRPr="00EB017D" w:rsidRDefault="00AF0C7B" w:rsidP="00AF0C7B">
      <w:pPr>
        <w:spacing w:before="120" w:after="0"/>
        <w:rPr>
          <w:b/>
          <w:snapToGrid/>
          <w:lang w:val="tr-TR"/>
        </w:rPr>
      </w:pPr>
      <w:r w:rsidRPr="00EB017D">
        <w:rPr>
          <w:b/>
          <w:snapToGrid/>
          <w:lang w:val="tr-TR"/>
        </w:rPr>
        <w:t>Eş-başvuran(lar)</w:t>
      </w:r>
    </w:p>
    <w:p w14:paraId="1E4C261F" w14:textId="095B5BA4" w:rsidR="00AF0C7B" w:rsidRPr="00EB017D" w:rsidRDefault="00AF0C7B" w:rsidP="00AF0C7B">
      <w:pPr>
        <w:spacing w:before="120" w:after="0"/>
        <w:rPr>
          <w:snapToGrid/>
          <w:lang w:val="tr-TR"/>
        </w:rPr>
      </w:pPr>
      <w:r w:rsidRPr="00EB017D">
        <w:rPr>
          <w:snapToGrid/>
          <w:lang w:val="tr-TR"/>
        </w:rPr>
        <w:t xml:space="preserve">Türkiye’den bir </w:t>
      </w:r>
      <w:r w:rsidR="001067EB">
        <w:rPr>
          <w:snapToGrid/>
          <w:lang w:val="tr-TR"/>
        </w:rPr>
        <w:t>başvuru sahi</w:t>
      </w:r>
      <w:r w:rsidRPr="00EB017D">
        <w:rPr>
          <w:snapToGrid/>
          <w:lang w:val="tr-TR"/>
        </w:rPr>
        <w:t xml:space="preserve">binin AB Üye Ülkelerinden </w:t>
      </w:r>
      <w:r w:rsidRPr="00EB017D">
        <w:rPr>
          <w:b/>
          <w:snapToGrid/>
          <w:lang w:val="tr-TR"/>
        </w:rPr>
        <w:t xml:space="preserve">en az bir uygun eş-başvuranı </w:t>
      </w:r>
      <w:r w:rsidRPr="00EB017D">
        <w:rPr>
          <w:snapToGrid/>
          <w:lang w:val="tr-TR"/>
        </w:rPr>
        <w:t xml:space="preserve">olmak zorundadır ve AB Üye Ülkelerinden bir </w:t>
      </w:r>
      <w:r w:rsidR="001067EB">
        <w:rPr>
          <w:snapToGrid/>
          <w:lang w:val="tr-TR"/>
        </w:rPr>
        <w:t>başvuru sahi</w:t>
      </w:r>
      <w:r w:rsidRPr="00EB017D">
        <w:rPr>
          <w:snapToGrid/>
          <w:lang w:val="tr-TR"/>
        </w:rPr>
        <w:t xml:space="preserve">binin Türkiye’den </w:t>
      </w:r>
      <w:r w:rsidRPr="00EB017D">
        <w:rPr>
          <w:b/>
          <w:snapToGrid/>
          <w:lang w:val="tr-TR"/>
        </w:rPr>
        <w:t>en az bir</w:t>
      </w:r>
      <w:r w:rsidRPr="00EB017D">
        <w:rPr>
          <w:snapToGrid/>
          <w:lang w:val="tr-TR"/>
        </w:rPr>
        <w:t xml:space="preserve"> </w:t>
      </w:r>
      <w:r w:rsidRPr="00865B70">
        <w:rPr>
          <w:b/>
          <w:snapToGrid/>
          <w:lang w:val="tr-TR"/>
        </w:rPr>
        <w:t>uygun eş-başvuranı</w:t>
      </w:r>
      <w:r w:rsidRPr="00EB017D">
        <w:rPr>
          <w:snapToGrid/>
          <w:lang w:val="tr-TR"/>
        </w:rPr>
        <w:t xml:space="preserve"> olmak zorundadır. Diğer uygun ülkelerden bir </w:t>
      </w:r>
      <w:r w:rsidR="001067EB">
        <w:rPr>
          <w:snapToGrid/>
          <w:lang w:val="tr-TR"/>
        </w:rPr>
        <w:t>başvuru sahi</w:t>
      </w:r>
      <w:r w:rsidRPr="00EB017D">
        <w:rPr>
          <w:snapToGrid/>
          <w:lang w:val="tr-TR"/>
        </w:rPr>
        <w:t xml:space="preserve">binin Türkiye’den </w:t>
      </w:r>
      <w:r w:rsidRPr="00EB017D">
        <w:rPr>
          <w:b/>
          <w:snapToGrid/>
          <w:lang w:val="tr-TR"/>
        </w:rPr>
        <w:t>en az bir</w:t>
      </w:r>
      <w:r w:rsidRPr="00EB017D">
        <w:rPr>
          <w:snapToGrid/>
          <w:lang w:val="tr-TR"/>
        </w:rPr>
        <w:t xml:space="preserve"> </w:t>
      </w:r>
      <w:r w:rsidRPr="00865B70">
        <w:rPr>
          <w:b/>
          <w:snapToGrid/>
          <w:lang w:val="tr-TR"/>
        </w:rPr>
        <w:t>eş-başvuranı</w:t>
      </w:r>
      <w:r w:rsidRPr="00EB017D">
        <w:rPr>
          <w:snapToGrid/>
          <w:lang w:val="tr-TR"/>
        </w:rPr>
        <w:t xml:space="preserve"> ve AB Üye Ülkelerinden </w:t>
      </w:r>
      <w:r w:rsidRPr="00EB017D">
        <w:rPr>
          <w:b/>
          <w:snapToGrid/>
          <w:lang w:val="tr-TR"/>
        </w:rPr>
        <w:t>en az bir</w:t>
      </w:r>
      <w:r w:rsidRPr="00EB017D">
        <w:rPr>
          <w:snapToGrid/>
          <w:lang w:val="tr-TR"/>
        </w:rPr>
        <w:t xml:space="preserve"> </w:t>
      </w:r>
      <w:r w:rsidRPr="00865B70">
        <w:rPr>
          <w:b/>
          <w:snapToGrid/>
          <w:lang w:val="tr-TR"/>
        </w:rPr>
        <w:t>eş-başvuranı</w:t>
      </w:r>
      <w:r w:rsidRPr="00EB017D">
        <w:rPr>
          <w:snapToGrid/>
          <w:lang w:val="tr-TR"/>
        </w:rPr>
        <w:t xml:space="preserve"> olmak zorundadır.</w:t>
      </w:r>
    </w:p>
    <w:p w14:paraId="3AC58AD7" w14:textId="10D75B01" w:rsidR="00AF0C7B" w:rsidRPr="00EB017D" w:rsidRDefault="00AF0C7B" w:rsidP="00AF0C7B">
      <w:pPr>
        <w:spacing w:before="120" w:after="0"/>
        <w:rPr>
          <w:bCs/>
          <w:snapToGrid/>
          <w:u w:val="single"/>
          <w:lang w:val="tr-TR"/>
        </w:rPr>
      </w:pPr>
      <w:r w:rsidRPr="00EB017D">
        <w:rPr>
          <w:snapToGrid/>
          <w:lang w:val="tr-TR"/>
        </w:rPr>
        <w:lastRenderedPageBreak/>
        <w:t xml:space="preserve">Eş-başvuran(lar) projenin tasarımına ve uygulamasına katılırlar ve giderleri de </w:t>
      </w:r>
      <w:r w:rsidR="001067EB">
        <w:rPr>
          <w:snapToGrid/>
          <w:lang w:val="tr-TR"/>
        </w:rPr>
        <w:t>başvuru sahi</w:t>
      </w:r>
      <w:r w:rsidRPr="00EB017D">
        <w:rPr>
          <w:snapToGrid/>
          <w:lang w:val="tr-TR"/>
        </w:rPr>
        <w:t>binin giderleri gibi uygun gider olarak değerlendirilir.</w:t>
      </w:r>
    </w:p>
    <w:p w14:paraId="476C3944" w14:textId="118CEBA1" w:rsidR="00AF0C7B" w:rsidRPr="00EB017D" w:rsidRDefault="00AF0C7B" w:rsidP="00AF0C7B">
      <w:pPr>
        <w:spacing w:before="120" w:after="0"/>
        <w:rPr>
          <w:snapToGrid/>
          <w:lang w:val="tr-TR"/>
        </w:rPr>
      </w:pPr>
      <w:r w:rsidRPr="00EB017D">
        <w:rPr>
          <w:snapToGrid/>
          <w:lang w:val="tr-TR"/>
        </w:rPr>
        <w:t xml:space="preserve">Eş-başvuran(lar), </w:t>
      </w:r>
      <w:r w:rsidR="001067EB">
        <w:rPr>
          <w:snapToGrid/>
          <w:lang w:val="tr-TR"/>
        </w:rPr>
        <w:t>başvuru sahi</w:t>
      </w:r>
      <w:r w:rsidRPr="00EB017D">
        <w:rPr>
          <w:snapToGrid/>
          <w:lang w:val="tr-TR"/>
        </w:rPr>
        <w:t xml:space="preserve">bi ile aynı uygunluk kriterlerini </w:t>
      </w:r>
      <w:r w:rsidR="001E2BDF">
        <w:rPr>
          <w:snapToGrid/>
          <w:lang w:val="tr-TR"/>
        </w:rPr>
        <w:t>karşılamak</w:t>
      </w:r>
      <w:r w:rsidR="00522844">
        <w:rPr>
          <w:snapToGrid/>
          <w:lang w:val="tr-TR"/>
        </w:rPr>
        <w:t xml:space="preserve"> </w:t>
      </w:r>
      <w:r w:rsidRPr="00EB017D">
        <w:rPr>
          <w:snapToGrid/>
          <w:lang w:val="tr-TR"/>
        </w:rPr>
        <w:t>zorundadır.</w:t>
      </w:r>
    </w:p>
    <w:p w14:paraId="1DDDB368" w14:textId="2826A0A0" w:rsidR="00AF0C7B" w:rsidRPr="00EB017D" w:rsidRDefault="00AF0C7B" w:rsidP="00AF0C7B">
      <w:pPr>
        <w:spacing w:before="120" w:after="0"/>
        <w:rPr>
          <w:snapToGrid/>
          <w:lang w:val="tr-TR"/>
        </w:rPr>
      </w:pPr>
      <w:r w:rsidRPr="00EB017D">
        <w:rPr>
          <w:snapToGrid/>
          <w:lang w:val="tr-TR"/>
        </w:rPr>
        <w:t xml:space="preserve">Eş-başvuran(lar) </w:t>
      </w:r>
      <w:r w:rsidR="00544F34">
        <w:rPr>
          <w:snapToGrid/>
          <w:lang w:val="tr-TR"/>
        </w:rPr>
        <w:t>h</w:t>
      </w:r>
      <w:r w:rsidRPr="00EB017D">
        <w:rPr>
          <w:snapToGrid/>
          <w:lang w:val="tr-TR"/>
        </w:rPr>
        <w:t xml:space="preserve">ibe </w:t>
      </w:r>
      <w:r w:rsidR="00544F34">
        <w:rPr>
          <w:snapToGrid/>
          <w:lang w:val="tr-TR"/>
        </w:rPr>
        <w:t>b</w:t>
      </w:r>
      <w:r w:rsidRPr="00EB017D">
        <w:rPr>
          <w:snapToGrid/>
          <w:lang w:val="tr-TR"/>
        </w:rPr>
        <w:t xml:space="preserve">aşvuru </w:t>
      </w:r>
      <w:r w:rsidR="00544F34">
        <w:rPr>
          <w:snapToGrid/>
          <w:lang w:val="tr-TR"/>
        </w:rPr>
        <w:t>f</w:t>
      </w:r>
      <w:r w:rsidRPr="00EB017D">
        <w:rPr>
          <w:snapToGrid/>
          <w:lang w:val="tr-TR"/>
        </w:rPr>
        <w:t xml:space="preserve">ormunun A ve B kısmının 4. bölümünde yer alan </w:t>
      </w:r>
      <w:r w:rsidR="00544F34">
        <w:rPr>
          <w:snapToGrid/>
          <w:lang w:val="tr-TR"/>
        </w:rPr>
        <w:t>y</w:t>
      </w:r>
      <w:r w:rsidRPr="00EB017D">
        <w:rPr>
          <w:snapToGrid/>
          <w:lang w:val="tr-TR"/>
        </w:rPr>
        <w:t>etkilendirme</w:t>
      </w:r>
      <w:r w:rsidR="00544F34">
        <w:rPr>
          <w:snapToGrid/>
          <w:lang w:val="tr-TR"/>
        </w:rPr>
        <w:t xml:space="preserve"> belgesini</w:t>
      </w:r>
      <w:r w:rsidRPr="00EB017D">
        <w:rPr>
          <w:snapToGrid/>
          <w:lang w:val="tr-TR"/>
        </w:rPr>
        <w:t xml:space="preserve"> imzalamak zorundadır.</w:t>
      </w:r>
    </w:p>
    <w:p w14:paraId="217D595B" w14:textId="763B6367" w:rsidR="003D288E" w:rsidRPr="00EB017D" w:rsidRDefault="003D288E" w:rsidP="003D288E">
      <w:pPr>
        <w:spacing w:before="120" w:after="0"/>
        <w:rPr>
          <w:snapToGrid/>
          <w:lang w:val="tr-TR"/>
        </w:rPr>
      </w:pPr>
      <w:r w:rsidRPr="00EB017D">
        <w:rPr>
          <w:snapToGrid/>
          <w:lang w:val="tr-TR"/>
        </w:rPr>
        <w:t xml:space="preserve">Yukarıda belirtilen asgari bağlayıcı koşulların </w:t>
      </w:r>
      <w:r w:rsidR="001E2BDF" w:rsidRPr="00EB017D">
        <w:rPr>
          <w:snapToGrid/>
          <w:lang w:val="tr-TR"/>
        </w:rPr>
        <w:t>yanı</w:t>
      </w:r>
      <w:r w:rsidR="001E2BDF">
        <w:rPr>
          <w:snapToGrid/>
          <w:lang w:val="tr-TR"/>
        </w:rPr>
        <w:t>sıra</w:t>
      </w:r>
      <w:r w:rsidRPr="00EB017D">
        <w:rPr>
          <w:snapToGrid/>
          <w:lang w:val="tr-TR"/>
        </w:rPr>
        <w:t xml:space="preserve">, başvurular AB Üye Ülkelerinden ya da Türkiye’den ya da diğer uygun ülkelerden birden fazla uygun kuruluş içerebilir. Ayrıca, </w:t>
      </w:r>
      <w:r w:rsidR="00544F34">
        <w:rPr>
          <w:snapToGrid/>
          <w:lang w:val="tr-TR"/>
        </w:rPr>
        <w:t>a</w:t>
      </w:r>
      <w:r w:rsidRPr="00EB017D">
        <w:rPr>
          <w:snapToGrid/>
          <w:lang w:val="tr-TR"/>
        </w:rPr>
        <w:t xml:space="preserve">day </w:t>
      </w:r>
      <w:r w:rsidR="00544F34">
        <w:rPr>
          <w:snapToGrid/>
          <w:lang w:val="tr-TR"/>
        </w:rPr>
        <w:t>ü</w:t>
      </w:r>
      <w:r w:rsidRPr="00EB017D">
        <w:rPr>
          <w:snapToGrid/>
          <w:lang w:val="tr-TR"/>
        </w:rPr>
        <w:t xml:space="preserve">lkelerden ilave eş-başvuran(lar) da uygun eş-başvuran(lar) olarak sayılabilir ancak tek başına </w:t>
      </w:r>
      <w:r w:rsidR="001E2BDF">
        <w:rPr>
          <w:snapToGrid/>
          <w:lang w:val="tr-TR"/>
        </w:rPr>
        <w:t>başvuru</w:t>
      </w:r>
      <w:r w:rsidR="001E2BDF" w:rsidRPr="00EB017D">
        <w:rPr>
          <w:snapToGrid/>
          <w:lang w:val="tr-TR"/>
        </w:rPr>
        <w:t xml:space="preserve"> </w:t>
      </w:r>
      <w:r w:rsidRPr="00EB017D">
        <w:rPr>
          <w:snapToGrid/>
          <w:lang w:val="tr-TR"/>
        </w:rPr>
        <w:t>kriterlerini sağlamada yeterli değildir.</w:t>
      </w:r>
    </w:p>
    <w:p w14:paraId="37502EA8" w14:textId="429ED46F" w:rsidR="003D288E" w:rsidRPr="00EB017D" w:rsidRDefault="003D288E" w:rsidP="003D288E">
      <w:pPr>
        <w:spacing w:before="120" w:after="0"/>
        <w:rPr>
          <w:snapToGrid/>
          <w:lang w:val="tr-TR"/>
        </w:rPr>
      </w:pPr>
      <w:r w:rsidRPr="00EB017D">
        <w:rPr>
          <w:snapToGrid/>
          <w:lang w:val="tr-TR"/>
        </w:rPr>
        <w:t>Eş-başvuran sayısına ilişkin azami bir sayı bulunmamakla birlikte eş-başvuran(lar)ın belirlenmesi sırasında her bir eş-başvuranın proje içerisinde açık olarak tanımlanmış bir role sahip olduğundan ve projenin hibe almaya hak kazanması halinde başarıyla uygulanabilmesi için eş-başvuran(lar)ın proje teklifini ve bütçeyi incelediğinden emin olunmalıdır.</w:t>
      </w:r>
    </w:p>
    <w:p w14:paraId="7EBD914D" w14:textId="5F615DED" w:rsidR="003D288E" w:rsidRPr="00EB017D" w:rsidRDefault="003D288E" w:rsidP="003D288E">
      <w:pPr>
        <w:spacing w:before="120" w:after="0"/>
        <w:rPr>
          <w:snapToGrid/>
          <w:szCs w:val="22"/>
          <w:lang w:val="tr-TR"/>
        </w:rPr>
      </w:pPr>
      <w:r w:rsidRPr="00EB017D">
        <w:rPr>
          <w:snapToGrid/>
          <w:szCs w:val="22"/>
          <w:lang w:val="tr-TR"/>
        </w:rPr>
        <w:t xml:space="preserve">Proje bittikten sonra ortaklığın sürdürülebilirliğinin sağlanması için, </w:t>
      </w:r>
      <w:r w:rsidR="001067EB">
        <w:rPr>
          <w:snapToGrid/>
          <w:szCs w:val="22"/>
          <w:lang w:val="tr-TR"/>
        </w:rPr>
        <w:t>başvuru sahi</w:t>
      </w:r>
      <w:r w:rsidRPr="00EB017D">
        <w:rPr>
          <w:snapToGrid/>
          <w:szCs w:val="22"/>
          <w:lang w:val="tr-TR"/>
        </w:rPr>
        <w:t>bi ve eş-başvuranlar arasında çeşitli araçların (örn: anlaşmalar, protokoller vb.) geliştirilmesi önemle tavsiye edilmektedir.</w:t>
      </w:r>
    </w:p>
    <w:p w14:paraId="0B938DCE" w14:textId="378F5A6D" w:rsidR="003D288E" w:rsidRPr="00EB017D" w:rsidRDefault="003D288E" w:rsidP="003D288E">
      <w:pPr>
        <w:spacing w:before="120" w:after="0"/>
        <w:rPr>
          <w:snapToGrid/>
          <w:lang w:val="tr-TR"/>
        </w:rPr>
      </w:pPr>
      <w:r w:rsidRPr="00EB017D">
        <w:rPr>
          <w:snapToGrid/>
          <w:lang w:val="tr-TR"/>
        </w:rPr>
        <w:t>Hibe almaya hak kazan</w:t>
      </w:r>
      <w:r w:rsidR="00522844">
        <w:rPr>
          <w:snapToGrid/>
          <w:lang w:val="tr-TR"/>
        </w:rPr>
        <w:t>ıl</w:t>
      </w:r>
      <w:r w:rsidRPr="00EB017D">
        <w:rPr>
          <w:snapToGrid/>
          <w:lang w:val="tr-TR"/>
        </w:rPr>
        <w:t xml:space="preserve">ması halinde, eş-başvuran(lar) projenin Faydalanıcısı (Koordinatör ile birlikte) haline gelecektir. </w:t>
      </w:r>
    </w:p>
    <w:p w14:paraId="145246F2" w14:textId="77777777" w:rsidR="003D288E" w:rsidRPr="00EB017D" w:rsidRDefault="003D288E" w:rsidP="003D288E">
      <w:pPr>
        <w:spacing w:before="120" w:after="0"/>
        <w:rPr>
          <w:snapToGrid/>
          <w:lang w:val="tr-TR"/>
        </w:rPr>
      </w:pPr>
    </w:p>
    <w:p w14:paraId="6D04204A" w14:textId="355D4283" w:rsidR="00F548DD" w:rsidRPr="00EB017D" w:rsidRDefault="008C5537" w:rsidP="00960696">
      <w:pPr>
        <w:spacing w:after="120"/>
        <w:ind w:left="425" w:hanging="425"/>
        <w:rPr>
          <w:lang w:val="tr-TR"/>
        </w:rPr>
      </w:pPr>
      <w:r w:rsidRPr="00EB017D" w:rsidDel="008C5537">
        <w:rPr>
          <w:lang w:val="tr-TR"/>
        </w:rPr>
        <w:t xml:space="preserve"> </w:t>
      </w:r>
      <w:r w:rsidR="001254ED" w:rsidRPr="00EB017D">
        <w:rPr>
          <w:lang w:val="tr-TR"/>
        </w:rPr>
        <w:t>(3)</w:t>
      </w:r>
      <w:r w:rsidR="00DD6C42" w:rsidRPr="00EB017D">
        <w:rPr>
          <w:lang w:val="tr-TR"/>
        </w:rPr>
        <w:tab/>
      </w:r>
      <w:r w:rsidR="003D288E" w:rsidRPr="00EB017D">
        <w:rPr>
          <w:snapToGrid/>
          <w:szCs w:val="22"/>
          <w:lang w:val="tr-TR"/>
        </w:rPr>
        <w:t xml:space="preserve">Hibe kararı aşamasında AB kısıtlı önlemler (PRAG 2.4 nolu bölümü inceleyiniz) listesinde yer alan  </w:t>
      </w:r>
      <w:r w:rsidR="001067EB">
        <w:rPr>
          <w:snapToGrid/>
          <w:szCs w:val="22"/>
          <w:lang w:val="tr-TR"/>
        </w:rPr>
        <w:t>başvuru sahi</w:t>
      </w:r>
      <w:r w:rsidR="003D288E" w:rsidRPr="00EB017D">
        <w:rPr>
          <w:snapToGrid/>
          <w:szCs w:val="22"/>
          <w:lang w:val="tr-TR"/>
        </w:rPr>
        <w:t>pleri sözleşme imzalayamazlar</w:t>
      </w:r>
      <w:r w:rsidR="003D288E" w:rsidRPr="00EB017D">
        <w:rPr>
          <w:rStyle w:val="DipnotBavurusu"/>
          <w:lang w:val="tr-TR"/>
        </w:rPr>
        <w:t xml:space="preserve"> </w:t>
      </w:r>
      <w:r w:rsidR="00443D35" w:rsidRPr="00EB017D">
        <w:rPr>
          <w:rStyle w:val="DipnotBavurusu"/>
          <w:lang w:val="tr-TR"/>
        </w:rPr>
        <w:footnoteReference w:id="13"/>
      </w:r>
      <w:r w:rsidR="00EB734C" w:rsidRPr="00EB017D">
        <w:rPr>
          <w:lang w:val="tr-TR"/>
        </w:rPr>
        <w:t>.</w:t>
      </w:r>
    </w:p>
    <w:tbl>
      <w:tblPr>
        <w:tblpPr w:leftFromText="180" w:rightFromText="180" w:vertAnchor="text" w:horzAnchor="page" w:tblpX="1168" w:tblpY="10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1601A" w:rsidRPr="00EB017D" w14:paraId="59F00C5D" w14:textId="77777777" w:rsidTr="00F548DD">
        <w:trPr>
          <w:trHeight w:val="800"/>
        </w:trPr>
        <w:tc>
          <w:tcPr>
            <w:tcW w:w="9634" w:type="dxa"/>
            <w:tcBorders>
              <w:top w:val="single" w:sz="4" w:space="0" w:color="auto"/>
              <w:left w:val="single" w:sz="4" w:space="0" w:color="auto"/>
              <w:bottom w:val="single" w:sz="4" w:space="0" w:color="auto"/>
              <w:right w:val="single" w:sz="4" w:space="0" w:color="auto"/>
            </w:tcBorders>
          </w:tcPr>
          <w:p w14:paraId="3B079827" w14:textId="77777777" w:rsidR="003D288E" w:rsidRPr="00EB017D" w:rsidRDefault="003D288E" w:rsidP="003D288E">
            <w:pPr>
              <w:pStyle w:val="ListeParagraf"/>
              <w:spacing w:before="120"/>
              <w:ind w:left="0"/>
              <w:jc w:val="center"/>
              <w:rPr>
                <w:b/>
                <w:szCs w:val="22"/>
                <w:lang w:val="tr-TR"/>
              </w:rPr>
            </w:pPr>
            <w:r w:rsidRPr="00EB017D">
              <w:rPr>
                <w:b/>
                <w:bCs/>
                <w:szCs w:val="22"/>
                <w:lang w:val="tr-TR"/>
              </w:rPr>
              <w:lastRenderedPageBreak/>
              <w:t>ÖNEMLİ NOT</w:t>
            </w:r>
            <w:r w:rsidRPr="00EB017D">
              <w:rPr>
                <w:b/>
                <w:szCs w:val="22"/>
                <w:lang w:val="tr-TR"/>
              </w:rPr>
              <w:t xml:space="preserve"> 2</w:t>
            </w:r>
          </w:p>
          <w:p w14:paraId="2D64D807" w14:textId="43FF8713" w:rsidR="003D288E" w:rsidRPr="00EB017D" w:rsidRDefault="003D288E" w:rsidP="003D288E">
            <w:pPr>
              <w:spacing w:after="120"/>
              <w:ind w:left="312" w:hanging="142"/>
              <w:rPr>
                <w:b/>
                <w:szCs w:val="22"/>
                <w:lang w:val="tr-TR"/>
              </w:rPr>
            </w:pPr>
            <w:r w:rsidRPr="00EB017D">
              <w:rPr>
                <w:b/>
                <w:szCs w:val="22"/>
                <w:lang w:val="tr-TR"/>
              </w:rPr>
              <w:t xml:space="preserve">- Türkiye’den yapılan bir başvurunun bir AB </w:t>
            </w:r>
            <w:r w:rsidR="00544F34">
              <w:rPr>
                <w:b/>
                <w:szCs w:val="22"/>
                <w:lang w:val="tr-TR"/>
              </w:rPr>
              <w:t>ü</w:t>
            </w:r>
            <w:r w:rsidRPr="00EB017D">
              <w:rPr>
                <w:b/>
                <w:szCs w:val="22"/>
                <w:lang w:val="tr-TR"/>
              </w:rPr>
              <w:t xml:space="preserve">ye </w:t>
            </w:r>
            <w:r w:rsidR="00544F34">
              <w:rPr>
                <w:b/>
                <w:szCs w:val="22"/>
                <w:lang w:val="tr-TR"/>
              </w:rPr>
              <w:t>ü</w:t>
            </w:r>
            <w:r w:rsidRPr="00EB017D">
              <w:rPr>
                <w:b/>
                <w:szCs w:val="22"/>
                <w:lang w:val="tr-TR"/>
              </w:rPr>
              <w:t>lkesinden en az bir eş-başvuranı bulunmaması durumunda söz konusu başvuru reddedilecek ve bu noktadan sonra değerlendirilmeyecektir!</w:t>
            </w:r>
          </w:p>
          <w:p w14:paraId="10C03F71" w14:textId="0941406E" w:rsidR="003D288E" w:rsidRPr="00EB017D" w:rsidRDefault="003D288E" w:rsidP="003D288E">
            <w:pPr>
              <w:spacing w:after="120"/>
              <w:ind w:left="312" w:hanging="142"/>
              <w:rPr>
                <w:b/>
                <w:szCs w:val="22"/>
                <w:lang w:val="tr-TR"/>
              </w:rPr>
            </w:pPr>
            <w:r w:rsidRPr="00EB017D">
              <w:rPr>
                <w:b/>
                <w:szCs w:val="22"/>
                <w:lang w:val="tr-TR"/>
              </w:rPr>
              <w:t xml:space="preserve">- Bir AB </w:t>
            </w:r>
            <w:r w:rsidR="00544F34">
              <w:rPr>
                <w:b/>
                <w:szCs w:val="22"/>
                <w:lang w:val="tr-TR"/>
              </w:rPr>
              <w:t>ü</w:t>
            </w:r>
            <w:r w:rsidRPr="00EB017D">
              <w:rPr>
                <w:b/>
                <w:szCs w:val="22"/>
                <w:lang w:val="tr-TR"/>
              </w:rPr>
              <w:t xml:space="preserve">ye </w:t>
            </w:r>
            <w:r w:rsidR="00544F34">
              <w:rPr>
                <w:b/>
                <w:szCs w:val="22"/>
                <w:lang w:val="tr-TR"/>
              </w:rPr>
              <w:t>ü</w:t>
            </w:r>
            <w:r w:rsidRPr="00EB017D">
              <w:rPr>
                <w:b/>
                <w:szCs w:val="22"/>
                <w:lang w:val="tr-TR"/>
              </w:rPr>
              <w:t>lkesinden yapılan başvurunun Türkiye’den en az bir eş-başvuranı bulunmaması durumunda söz konusu başvuru derhal reddedilecek ve bu noktadan sonra değerlendirilmeyecektir!</w:t>
            </w:r>
          </w:p>
          <w:p w14:paraId="69A78040" w14:textId="357516F7" w:rsidR="00504E58" w:rsidRPr="00EB017D" w:rsidRDefault="003D288E" w:rsidP="003D288E">
            <w:pPr>
              <w:spacing w:after="120"/>
              <w:ind w:left="312" w:hanging="142"/>
              <w:rPr>
                <w:rFonts w:eastAsia="MS Mincho"/>
                <w:b/>
                <w:szCs w:val="22"/>
                <w:lang w:val="tr-TR"/>
              </w:rPr>
            </w:pPr>
            <w:r w:rsidRPr="00EB017D">
              <w:rPr>
                <w:b/>
                <w:szCs w:val="22"/>
                <w:lang w:val="tr-TR"/>
              </w:rPr>
              <w:t xml:space="preserve">- Diğer </w:t>
            </w:r>
            <w:r w:rsidR="00544F34">
              <w:rPr>
                <w:b/>
                <w:szCs w:val="22"/>
                <w:lang w:val="tr-TR"/>
              </w:rPr>
              <w:t>u</w:t>
            </w:r>
            <w:r w:rsidRPr="00EB017D">
              <w:rPr>
                <w:b/>
                <w:szCs w:val="22"/>
                <w:lang w:val="tr-TR"/>
              </w:rPr>
              <w:t xml:space="preserve">ygun </w:t>
            </w:r>
            <w:r w:rsidR="00544F34">
              <w:rPr>
                <w:b/>
                <w:szCs w:val="22"/>
                <w:lang w:val="tr-TR"/>
              </w:rPr>
              <w:t>ü</w:t>
            </w:r>
            <w:r w:rsidRPr="00EB017D">
              <w:rPr>
                <w:b/>
                <w:szCs w:val="22"/>
                <w:lang w:val="tr-TR"/>
              </w:rPr>
              <w:t xml:space="preserve">lkelerden yapılan bir başvurunun Türkiye’den en az bir ve bir AB </w:t>
            </w:r>
            <w:r w:rsidR="00544F34">
              <w:rPr>
                <w:b/>
                <w:szCs w:val="22"/>
                <w:lang w:val="tr-TR"/>
              </w:rPr>
              <w:t>ü</w:t>
            </w:r>
            <w:r w:rsidRPr="00EB017D">
              <w:rPr>
                <w:b/>
                <w:szCs w:val="22"/>
                <w:lang w:val="tr-TR"/>
              </w:rPr>
              <w:t xml:space="preserve">ye </w:t>
            </w:r>
            <w:r w:rsidR="00544F34">
              <w:rPr>
                <w:b/>
                <w:szCs w:val="22"/>
                <w:lang w:val="tr-TR"/>
              </w:rPr>
              <w:t>ü</w:t>
            </w:r>
            <w:r w:rsidRPr="00EB017D">
              <w:rPr>
                <w:b/>
                <w:szCs w:val="22"/>
                <w:lang w:val="tr-TR"/>
              </w:rPr>
              <w:t>lkesinden en az bir eş-başvuranı bulunmaması durumunda söz konusu başvuru derhal reddedilecek ve bu noktadan sonra değerlendirilmeyecektir!</w:t>
            </w:r>
          </w:p>
        </w:tc>
      </w:tr>
    </w:tbl>
    <w:p w14:paraId="69172D6A" w14:textId="25BBBC09" w:rsidR="003F4DFD" w:rsidRDefault="003F4DFD" w:rsidP="004B2C8F">
      <w:pPr>
        <w:spacing w:after="120"/>
        <w:jc w:val="left"/>
        <w:rPr>
          <w:lang w:val="tr-TR"/>
        </w:rPr>
      </w:pPr>
    </w:p>
    <w:p w14:paraId="52E68CD0" w14:textId="5B6C060A" w:rsidR="00914462" w:rsidRPr="00EB017D" w:rsidRDefault="006D050D" w:rsidP="00865B70">
      <w:pPr>
        <w:pStyle w:val="3heading"/>
        <w:rPr>
          <w:snapToGrid/>
          <w:lang w:val="tr-TR"/>
        </w:rPr>
      </w:pPr>
      <w:bookmarkStart w:id="19" w:name="_Toc9434454"/>
      <w:bookmarkStart w:id="20" w:name="_Toc9434611"/>
      <w:bookmarkStart w:id="21" w:name="_Toc9434641"/>
      <w:bookmarkStart w:id="22" w:name="_Toc9434677"/>
      <w:bookmarkStart w:id="23" w:name="_Toc9434642"/>
      <w:bookmarkStart w:id="24" w:name="_Toc20667494"/>
      <w:bookmarkEnd w:id="19"/>
      <w:bookmarkEnd w:id="20"/>
      <w:bookmarkEnd w:id="21"/>
      <w:bookmarkEnd w:id="22"/>
      <w:r w:rsidRPr="00EB017D">
        <w:rPr>
          <w:lang w:val="tr-TR"/>
        </w:rPr>
        <w:t>Bağlı kuruluşlar</w:t>
      </w:r>
      <w:bookmarkEnd w:id="23"/>
      <w:bookmarkEnd w:id="24"/>
    </w:p>
    <w:p w14:paraId="05D5BE8F" w14:textId="67FEC6D0" w:rsidR="003D288E" w:rsidRPr="00EB017D" w:rsidRDefault="001067EB" w:rsidP="003D288E">
      <w:pPr>
        <w:spacing w:before="120" w:after="0"/>
        <w:rPr>
          <w:snapToGrid/>
          <w:szCs w:val="22"/>
          <w:lang w:val="tr-TR"/>
        </w:rPr>
      </w:pPr>
      <w:bookmarkStart w:id="25" w:name="_Toc380145061"/>
      <w:bookmarkStart w:id="26" w:name="_Toc9434643"/>
      <w:bookmarkEnd w:id="25"/>
      <w:r>
        <w:rPr>
          <w:snapToGrid/>
          <w:szCs w:val="22"/>
          <w:lang w:val="tr-TR"/>
        </w:rPr>
        <w:t>Başvuru sahi</w:t>
      </w:r>
      <w:r w:rsidR="003D288E" w:rsidRPr="00EB017D">
        <w:rPr>
          <w:snapToGrid/>
          <w:szCs w:val="22"/>
          <w:lang w:val="tr-TR"/>
        </w:rPr>
        <w:t>bi ve eş-başvuran(lar)ı bağlı kuruluş(lar)la hareket edebilir.</w:t>
      </w:r>
    </w:p>
    <w:p w14:paraId="73FC398E" w14:textId="341E0589" w:rsidR="003D288E" w:rsidRPr="00EB017D" w:rsidRDefault="003D288E" w:rsidP="003D288E">
      <w:pPr>
        <w:spacing w:before="120" w:after="0"/>
        <w:rPr>
          <w:b/>
          <w:szCs w:val="22"/>
          <w:lang w:val="tr-TR"/>
        </w:rPr>
      </w:pPr>
      <w:r w:rsidRPr="00EB017D">
        <w:rPr>
          <w:b/>
          <w:szCs w:val="22"/>
          <w:lang w:val="tr-TR"/>
        </w:rPr>
        <w:t xml:space="preserve">Yalnızca aşağıda belirtilen kuruluşlar </w:t>
      </w:r>
      <w:r w:rsidR="001067EB">
        <w:rPr>
          <w:b/>
          <w:szCs w:val="22"/>
          <w:lang w:val="tr-TR"/>
        </w:rPr>
        <w:t>başvuru sahi</w:t>
      </w:r>
      <w:r w:rsidRPr="00EB017D">
        <w:rPr>
          <w:b/>
          <w:szCs w:val="22"/>
          <w:lang w:val="tr-TR"/>
        </w:rPr>
        <w:t>bi ve/veya eş-başvuran(lar)ın bağlı kuruluşu olarak değerlendirilir:</w:t>
      </w:r>
    </w:p>
    <w:p w14:paraId="2E38F2F9" w14:textId="3974CD49" w:rsidR="003D288E" w:rsidRPr="00EB017D" w:rsidRDefault="003D288E" w:rsidP="003D288E">
      <w:pPr>
        <w:keepNext/>
        <w:spacing w:before="120" w:after="0"/>
        <w:rPr>
          <w:szCs w:val="22"/>
          <w:lang w:val="tr-TR"/>
        </w:rPr>
      </w:pPr>
      <w:r w:rsidRPr="00EB017D">
        <w:rPr>
          <w:szCs w:val="22"/>
          <w:lang w:val="tr-TR"/>
        </w:rPr>
        <w:t xml:space="preserve">Yalnızca </w:t>
      </w:r>
      <w:r w:rsidR="001067EB">
        <w:rPr>
          <w:szCs w:val="22"/>
          <w:lang w:val="tr-TR"/>
        </w:rPr>
        <w:t>başvuru sahi</w:t>
      </w:r>
      <w:r w:rsidRPr="00EB017D">
        <w:rPr>
          <w:szCs w:val="22"/>
          <w:lang w:val="tr-TR"/>
        </w:rPr>
        <w:t>pleri (</w:t>
      </w:r>
      <w:r w:rsidR="001067EB">
        <w:rPr>
          <w:szCs w:val="22"/>
          <w:lang w:val="tr-TR"/>
        </w:rPr>
        <w:t>başvuru sahi</w:t>
      </w:r>
      <w:r w:rsidRPr="00EB017D">
        <w:rPr>
          <w:szCs w:val="22"/>
          <w:lang w:val="tr-TR"/>
        </w:rPr>
        <w:t xml:space="preserve">bi veya eş-başvuran) ile yapısal bağı, özellikle yasal ve sermaye bağı olan kuruluşlar. </w:t>
      </w:r>
    </w:p>
    <w:p w14:paraId="59CE13FF" w14:textId="09EF6668" w:rsidR="003D288E" w:rsidRPr="00EB017D" w:rsidRDefault="003D288E" w:rsidP="003D288E">
      <w:pPr>
        <w:spacing w:before="120" w:after="0"/>
        <w:rPr>
          <w:szCs w:val="22"/>
          <w:lang w:val="tr-TR"/>
        </w:rPr>
      </w:pPr>
      <w:r w:rsidRPr="00EB017D">
        <w:rPr>
          <w:szCs w:val="22"/>
          <w:lang w:val="tr-TR"/>
        </w:rPr>
        <w:t xml:space="preserve">Yapısal bağ </w:t>
      </w:r>
      <w:r w:rsidR="000A206C">
        <w:rPr>
          <w:szCs w:val="22"/>
          <w:lang w:val="tr-TR"/>
        </w:rPr>
        <w:t xml:space="preserve">temelde </w:t>
      </w:r>
      <w:r w:rsidRPr="00EB017D">
        <w:rPr>
          <w:szCs w:val="22"/>
          <w:lang w:val="tr-TR"/>
        </w:rPr>
        <w:t xml:space="preserve">iki kavramı kapsamaktadır: </w:t>
      </w:r>
    </w:p>
    <w:p w14:paraId="51E1F9CC" w14:textId="77777777" w:rsidR="003D288E" w:rsidRPr="00EB017D" w:rsidRDefault="003D288E" w:rsidP="003D288E">
      <w:pPr>
        <w:spacing w:before="120" w:after="0"/>
        <w:ind w:left="720" w:hanging="567"/>
        <w:rPr>
          <w:szCs w:val="22"/>
          <w:lang w:val="tr-TR"/>
        </w:rPr>
      </w:pPr>
      <w:r w:rsidRPr="00EB017D">
        <w:rPr>
          <w:szCs w:val="22"/>
          <w:lang w:val="tr-TR"/>
        </w:rPr>
        <w:t xml:space="preserve">(i) </w:t>
      </w:r>
      <w:r w:rsidRPr="00EB017D">
        <w:rPr>
          <w:szCs w:val="22"/>
          <w:lang w:val="tr-TR"/>
        </w:rPr>
        <w:tab/>
        <w:t>2013/34/EU sayılı direktifte tanımlandığı üzere yıllık bilanço, konsolide bilanço ve belirli tür işletmelerin ilgili raporları üzerindeki yönetim:</w:t>
      </w:r>
    </w:p>
    <w:p w14:paraId="6538F0FB" w14:textId="77777777" w:rsidR="003D288E" w:rsidRPr="00EB017D" w:rsidRDefault="003D288E" w:rsidP="003D288E">
      <w:pPr>
        <w:spacing w:before="120" w:after="0"/>
        <w:ind w:left="851"/>
        <w:rPr>
          <w:szCs w:val="22"/>
          <w:lang w:val="tr-TR"/>
        </w:rPr>
      </w:pPr>
      <w:r w:rsidRPr="00EB017D">
        <w:rPr>
          <w:szCs w:val="22"/>
          <w:lang w:val="tr-TR"/>
        </w:rPr>
        <w:t>Faydalanıcıya bağlı olan kuruluşlar aşağıdakiler olabilir:</w:t>
      </w:r>
    </w:p>
    <w:p w14:paraId="5481C046" w14:textId="77777777" w:rsidR="003D288E" w:rsidRPr="00EB017D" w:rsidRDefault="003D288E" w:rsidP="008134ED">
      <w:pPr>
        <w:numPr>
          <w:ilvl w:val="0"/>
          <w:numId w:val="22"/>
        </w:numPr>
        <w:spacing w:before="120" w:after="0"/>
        <w:ind w:left="1276" w:hanging="283"/>
        <w:rPr>
          <w:szCs w:val="22"/>
          <w:lang w:val="tr-TR"/>
        </w:rPr>
      </w:pPr>
      <w:r w:rsidRPr="00EB017D">
        <w:rPr>
          <w:szCs w:val="22"/>
          <w:lang w:val="tr-TR"/>
        </w:rPr>
        <w:t xml:space="preserve">Faydalanıcı tarafından doğrudan veya dolaylı olarak yönetilen kuruluşlar (yan kuruluşlar veya birinci kademe iştirakler). Bunlar ayrıca faydalanıcı tarafından yönetilen bir kuruluş tarafından yönetilen kuruluşlar da olabilir (ikinci derece yan kuruluşlar veya ikinci kademe iştirakler) ve bu diğer yönetim kademeleri için de geçerlidir; </w:t>
      </w:r>
    </w:p>
    <w:p w14:paraId="10BA1746" w14:textId="77777777" w:rsidR="003D288E" w:rsidRPr="00EB017D" w:rsidRDefault="003D288E" w:rsidP="008134ED">
      <w:pPr>
        <w:numPr>
          <w:ilvl w:val="0"/>
          <w:numId w:val="22"/>
        </w:numPr>
        <w:spacing w:before="120" w:after="0"/>
        <w:ind w:left="1276" w:hanging="283"/>
        <w:rPr>
          <w:szCs w:val="22"/>
          <w:lang w:val="tr-TR"/>
        </w:rPr>
      </w:pPr>
      <w:r w:rsidRPr="00EB017D">
        <w:rPr>
          <w:szCs w:val="22"/>
          <w:lang w:val="tr-TR"/>
        </w:rPr>
        <w:t>Faydalanıcıyı doğrudan veya dolaylı olarak yöneten kuruluşlar (ana şirketler). Aynı şekilde faydalanıcıyı yöneten bir kuruluşu yöneten kuruluşlar da olabilir;</w:t>
      </w:r>
    </w:p>
    <w:p w14:paraId="4E1B83BD" w14:textId="77777777" w:rsidR="003D288E" w:rsidRPr="00EB017D" w:rsidRDefault="003D288E" w:rsidP="008134ED">
      <w:pPr>
        <w:numPr>
          <w:ilvl w:val="0"/>
          <w:numId w:val="22"/>
        </w:numPr>
        <w:spacing w:before="120" w:after="0"/>
        <w:ind w:left="1276" w:hanging="283"/>
        <w:rPr>
          <w:szCs w:val="22"/>
          <w:lang w:val="tr-TR"/>
        </w:rPr>
      </w:pPr>
      <w:r w:rsidRPr="00EB017D">
        <w:rPr>
          <w:szCs w:val="22"/>
          <w:lang w:val="tr-TR"/>
        </w:rPr>
        <w:t>Faydalanıcı ile aynı doğrudan veya dolaylı yönetim altında bulunan kuruluşlar (kardeş şirketler).</w:t>
      </w:r>
    </w:p>
    <w:p w14:paraId="1099C30E" w14:textId="77777777" w:rsidR="003D288E" w:rsidRPr="00EB017D" w:rsidRDefault="003D288E" w:rsidP="003D288E">
      <w:pPr>
        <w:spacing w:before="120" w:after="0"/>
        <w:ind w:left="720" w:hanging="578"/>
        <w:rPr>
          <w:szCs w:val="22"/>
          <w:lang w:val="tr-TR"/>
        </w:rPr>
      </w:pPr>
      <w:r w:rsidRPr="00EB017D">
        <w:rPr>
          <w:szCs w:val="22"/>
          <w:lang w:val="tr-TR"/>
        </w:rPr>
        <w:t xml:space="preserve">(ii) </w:t>
      </w:r>
      <w:r w:rsidRPr="00EB017D">
        <w:rPr>
          <w:szCs w:val="22"/>
          <w:lang w:val="tr-TR"/>
        </w:rPr>
        <w:tab/>
        <w:t xml:space="preserve">Üyelik, yani faydalanıcı, yasal olarak ağ, federasyon, dernek vb. olarak tanımlanıyor ve önerilen bağlı kuruluş bu yapıda yer alıyor ise veya faydalanıcı ve önerilen bağlı </w:t>
      </w:r>
      <w:r w:rsidRPr="00EB017D">
        <w:rPr>
          <w:szCs w:val="22"/>
          <w:lang w:val="tr-TR"/>
        </w:rPr>
        <w:lastRenderedPageBreak/>
        <w:t>kuruluş aynı kuruluşta (ağ, federasyon, dernek vb.) katılımcı olarak yer alıyor ise.</w:t>
      </w:r>
    </w:p>
    <w:p w14:paraId="75DC97F2" w14:textId="50F445C1" w:rsidR="003D288E" w:rsidRPr="00EB017D" w:rsidRDefault="003D288E" w:rsidP="003D288E">
      <w:pPr>
        <w:spacing w:before="120" w:after="0"/>
        <w:rPr>
          <w:szCs w:val="22"/>
          <w:lang w:val="tr-TR"/>
        </w:rPr>
      </w:pPr>
      <w:r w:rsidRPr="00EB017D">
        <w:rPr>
          <w:szCs w:val="22"/>
          <w:lang w:val="tr-TR"/>
        </w:rPr>
        <w:t>Yapısal bağ genel bir kural olarak proje ile sınırlı olmamalı ve yalnızca projenin uygulanması amacıyla kurulmuş olmamalıdır. Bu, bağın hibe desteğinden bağımsız olarak var olması anlamına gelmekte olup, teklif çağrısı öncesinde de bu bağın var olması ve proje</w:t>
      </w:r>
      <w:r w:rsidR="00C66501">
        <w:rPr>
          <w:szCs w:val="22"/>
          <w:lang w:val="tr-TR"/>
        </w:rPr>
        <w:t>nin sonlanmasından sonra da</w:t>
      </w:r>
      <w:r w:rsidRPr="00EB017D">
        <w:rPr>
          <w:szCs w:val="22"/>
          <w:lang w:val="tr-TR"/>
        </w:rPr>
        <w:t xml:space="preserve"> geçerli olması gerekmektedir.</w:t>
      </w:r>
    </w:p>
    <w:p w14:paraId="2ABE1108" w14:textId="11C9989D" w:rsidR="003D288E" w:rsidRPr="00EB017D" w:rsidRDefault="003D288E" w:rsidP="003D288E">
      <w:pPr>
        <w:spacing w:before="120" w:after="0"/>
        <w:rPr>
          <w:szCs w:val="22"/>
          <w:lang w:val="tr-TR"/>
        </w:rPr>
      </w:pPr>
      <w:r w:rsidRPr="00EB017D">
        <w:rPr>
          <w:szCs w:val="22"/>
          <w:lang w:val="tr-TR"/>
        </w:rPr>
        <w:t xml:space="preserve">İstisnai olarak, “müteşekkil </w:t>
      </w:r>
      <w:r w:rsidR="001067EB">
        <w:rPr>
          <w:szCs w:val="22"/>
          <w:lang w:val="tr-TR"/>
        </w:rPr>
        <w:t>başvuru sahi</w:t>
      </w:r>
      <w:r w:rsidRPr="00EB017D">
        <w:rPr>
          <w:szCs w:val="22"/>
          <w:lang w:val="tr-TR"/>
        </w:rPr>
        <w:t xml:space="preserve">pleri” veya “müteşekkil faydalanıcılar” olarak adlandırılan durumlarda yalnızca projenin uygulanması amacıyla kurulmuş olsa dahi faydalanıcı ile yapısal bağı bulunan bir kuruluş bağlı kuruluş olarak değerlendirilebilecektir. Müteşekkil </w:t>
      </w:r>
      <w:r w:rsidR="001067EB">
        <w:rPr>
          <w:szCs w:val="22"/>
          <w:lang w:val="tr-TR"/>
        </w:rPr>
        <w:t>başvuru sahi</w:t>
      </w:r>
      <w:r w:rsidRPr="00EB017D">
        <w:rPr>
          <w:szCs w:val="22"/>
          <w:lang w:val="tr-TR"/>
        </w:rPr>
        <w:t xml:space="preserve">bi veya müteşekkil faydalanıcı, hibe desteği için uygunluk kriterlerini karşılamak amacıyla birden fazla kuruluş tarafından oluşturulmuş kuruluşlardır. Örneğin, üyeleri tarafından oluşturulan bir dernek. </w:t>
      </w:r>
    </w:p>
    <w:p w14:paraId="58A02BF5" w14:textId="77777777" w:rsidR="003D288E" w:rsidRPr="00EB017D" w:rsidRDefault="003D288E" w:rsidP="003D288E">
      <w:pPr>
        <w:spacing w:before="120" w:after="0"/>
        <w:rPr>
          <w:szCs w:val="22"/>
          <w:u w:val="single"/>
          <w:lang w:val="tr-TR"/>
        </w:rPr>
      </w:pPr>
      <w:r w:rsidRPr="00EB017D">
        <w:rPr>
          <w:szCs w:val="22"/>
          <w:u w:val="single"/>
          <w:lang w:val="tr-TR"/>
        </w:rPr>
        <w:t xml:space="preserve">Neler bağlı kuruluş değildir? </w:t>
      </w:r>
    </w:p>
    <w:p w14:paraId="13C33DDC" w14:textId="7DF072E2" w:rsidR="003D288E" w:rsidRPr="00EB017D" w:rsidRDefault="003D288E" w:rsidP="003D288E">
      <w:pPr>
        <w:spacing w:before="120" w:after="0"/>
        <w:rPr>
          <w:szCs w:val="22"/>
          <w:lang w:val="tr-TR"/>
        </w:rPr>
      </w:pPr>
      <w:r w:rsidRPr="00EB017D">
        <w:rPr>
          <w:szCs w:val="22"/>
          <w:lang w:val="tr-TR"/>
        </w:rPr>
        <w:t xml:space="preserve">Aşağıdakiler bir </w:t>
      </w:r>
      <w:r w:rsidR="001067EB">
        <w:rPr>
          <w:szCs w:val="22"/>
          <w:lang w:val="tr-TR"/>
        </w:rPr>
        <w:t>başvuru sahi</w:t>
      </w:r>
      <w:r w:rsidR="00975D0D">
        <w:rPr>
          <w:szCs w:val="22"/>
          <w:lang w:val="tr-TR"/>
        </w:rPr>
        <w:t>binin</w:t>
      </w:r>
      <w:r w:rsidR="00975D0D" w:rsidRPr="00EB017D">
        <w:rPr>
          <w:szCs w:val="22"/>
          <w:lang w:val="tr-TR"/>
        </w:rPr>
        <w:t xml:space="preserve"> </w:t>
      </w:r>
      <w:r w:rsidRPr="00EB017D">
        <w:rPr>
          <w:szCs w:val="22"/>
          <w:lang w:val="tr-TR"/>
        </w:rPr>
        <w:t>bağlı kuruluşu olarak değerlendirilmemektedir:</w:t>
      </w:r>
    </w:p>
    <w:p w14:paraId="4428CAF5" w14:textId="3BCF410B" w:rsidR="003D288E" w:rsidRPr="00EB017D" w:rsidRDefault="001067EB" w:rsidP="008134ED">
      <w:pPr>
        <w:numPr>
          <w:ilvl w:val="0"/>
          <w:numId w:val="23"/>
        </w:numPr>
        <w:spacing w:before="120" w:after="0"/>
        <w:ind w:left="714" w:hanging="357"/>
        <w:rPr>
          <w:szCs w:val="22"/>
          <w:lang w:val="tr-TR"/>
        </w:rPr>
      </w:pPr>
      <w:r>
        <w:rPr>
          <w:szCs w:val="22"/>
          <w:lang w:val="tr-TR"/>
        </w:rPr>
        <w:t>Başvuru sahi</w:t>
      </w:r>
      <w:r w:rsidR="00C66501">
        <w:rPr>
          <w:szCs w:val="22"/>
          <w:lang w:val="tr-TR"/>
        </w:rPr>
        <w:t>bi</w:t>
      </w:r>
      <w:r w:rsidR="00C66501" w:rsidRPr="00EB017D">
        <w:rPr>
          <w:szCs w:val="22"/>
          <w:lang w:val="tr-TR"/>
        </w:rPr>
        <w:t xml:space="preserve"> </w:t>
      </w:r>
      <w:r w:rsidR="003D288E" w:rsidRPr="00EB017D">
        <w:rPr>
          <w:szCs w:val="22"/>
          <w:lang w:val="tr-TR"/>
        </w:rPr>
        <w:t xml:space="preserve">ile </w:t>
      </w:r>
      <w:r w:rsidR="00C66501">
        <w:rPr>
          <w:szCs w:val="22"/>
          <w:lang w:val="tr-TR"/>
        </w:rPr>
        <w:t xml:space="preserve">bir sözleşme (satın alma) </w:t>
      </w:r>
      <w:r w:rsidR="003D288E" w:rsidRPr="00EB017D">
        <w:rPr>
          <w:szCs w:val="22"/>
          <w:lang w:val="tr-TR"/>
        </w:rPr>
        <w:t xml:space="preserve">yapmış veya yüklenici olan, </w:t>
      </w:r>
      <w:r>
        <w:rPr>
          <w:szCs w:val="22"/>
          <w:lang w:val="tr-TR"/>
        </w:rPr>
        <w:t>başvuru sahi</w:t>
      </w:r>
      <w:r w:rsidR="00C66501">
        <w:rPr>
          <w:szCs w:val="22"/>
          <w:lang w:val="tr-TR"/>
        </w:rPr>
        <w:t>binin</w:t>
      </w:r>
      <w:r w:rsidR="00C66501" w:rsidRPr="00EB017D">
        <w:rPr>
          <w:szCs w:val="22"/>
          <w:lang w:val="tr-TR"/>
        </w:rPr>
        <w:t xml:space="preserve"> </w:t>
      </w:r>
      <w:r w:rsidR="003D288E" w:rsidRPr="00EB017D">
        <w:rPr>
          <w:szCs w:val="22"/>
          <w:lang w:val="tr-TR"/>
        </w:rPr>
        <w:t>kamu hizmetleri için imtiyaz sahibi veya delege görevi gören kuruluşlar,</w:t>
      </w:r>
    </w:p>
    <w:p w14:paraId="6BFEEF05" w14:textId="18FF1F63" w:rsidR="003D288E" w:rsidRPr="00EB017D" w:rsidRDefault="001067EB" w:rsidP="008134ED">
      <w:pPr>
        <w:numPr>
          <w:ilvl w:val="0"/>
          <w:numId w:val="23"/>
        </w:numPr>
        <w:spacing w:before="120" w:after="0"/>
        <w:ind w:left="714" w:hanging="357"/>
        <w:rPr>
          <w:szCs w:val="22"/>
          <w:lang w:val="tr-TR"/>
        </w:rPr>
      </w:pPr>
      <w:r>
        <w:rPr>
          <w:szCs w:val="22"/>
          <w:lang w:val="tr-TR"/>
        </w:rPr>
        <w:t>Başvuru sahi</w:t>
      </w:r>
      <w:r w:rsidR="00C66501">
        <w:rPr>
          <w:szCs w:val="22"/>
          <w:lang w:val="tr-TR"/>
        </w:rPr>
        <w:t>binden</w:t>
      </w:r>
      <w:r w:rsidR="00C66501" w:rsidRPr="00EB017D">
        <w:rPr>
          <w:szCs w:val="22"/>
          <w:lang w:val="tr-TR"/>
        </w:rPr>
        <w:t xml:space="preserve"> </w:t>
      </w:r>
      <w:r w:rsidR="003D288E" w:rsidRPr="00EB017D">
        <w:rPr>
          <w:szCs w:val="22"/>
          <w:lang w:val="tr-TR"/>
        </w:rPr>
        <w:t>mali yardım alan kuruluşlar,</w:t>
      </w:r>
    </w:p>
    <w:p w14:paraId="2E2480BD" w14:textId="42B32391" w:rsidR="003D288E" w:rsidRPr="00EB017D" w:rsidRDefault="001067EB" w:rsidP="008134ED">
      <w:pPr>
        <w:numPr>
          <w:ilvl w:val="0"/>
          <w:numId w:val="23"/>
        </w:numPr>
        <w:spacing w:before="120" w:after="0"/>
        <w:ind w:left="714" w:hanging="357"/>
        <w:rPr>
          <w:szCs w:val="22"/>
          <w:lang w:val="tr-TR"/>
        </w:rPr>
      </w:pPr>
      <w:r>
        <w:rPr>
          <w:szCs w:val="22"/>
          <w:lang w:val="tr-TR"/>
        </w:rPr>
        <w:t>Başvuru sahi</w:t>
      </w:r>
      <w:r w:rsidR="00C66501">
        <w:rPr>
          <w:szCs w:val="22"/>
          <w:lang w:val="tr-TR"/>
        </w:rPr>
        <w:t xml:space="preserve">biyle </w:t>
      </w:r>
      <w:r w:rsidR="003D288E" w:rsidRPr="00EB017D">
        <w:rPr>
          <w:szCs w:val="22"/>
          <w:lang w:val="tr-TR"/>
        </w:rPr>
        <w:t>Mutabakat zaptı çerçevesinde düzenli olarak işbirliği yapan veya birtakım varlıkları paylaşan kuruluşlar,</w:t>
      </w:r>
    </w:p>
    <w:p w14:paraId="496B981E" w14:textId="0E63CB05" w:rsidR="003D288E" w:rsidRPr="00EB017D" w:rsidRDefault="003D288E" w:rsidP="008134ED">
      <w:pPr>
        <w:numPr>
          <w:ilvl w:val="0"/>
          <w:numId w:val="23"/>
        </w:numPr>
        <w:spacing w:before="120" w:after="0"/>
        <w:ind w:left="714" w:hanging="357"/>
        <w:rPr>
          <w:szCs w:val="22"/>
          <w:lang w:val="tr-TR"/>
        </w:rPr>
      </w:pPr>
      <w:r w:rsidRPr="00EB017D">
        <w:rPr>
          <w:szCs w:val="22"/>
          <w:lang w:val="tr-TR"/>
        </w:rPr>
        <w:t xml:space="preserve">Hibe sözleşmesi kapsamında konsorsiyum anlaşması imzalamış olan kuruluşlar (bu konsorsiyum anlaşmasının yukarıda tanımlanan “müteşekkil </w:t>
      </w:r>
      <w:r w:rsidR="001067EB">
        <w:rPr>
          <w:szCs w:val="22"/>
          <w:lang w:val="tr-TR"/>
        </w:rPr>
        <w:t>başvuru sahi</w:t>
      </w:r>
      <w:r w:rsidRPr="00EB017D">
        <w:rPr>
          <w:szCs w:val="22"/>
          <w:lang w:val="tr-TR"/>
        </w:rPr>
        <w:t>bi” sonucunu vermesi durumu hariç) .</w:t>
      </w:r>
    </w:p>
    <w:p w14:paraId="3FB79F59" w14:textId="25703F2F" w:rsidR="003D288E" w:rsidRPr="00EB017D" w:rsidRDefault="001067EB" w:rsidP="003D288E">
      <w:pPr>
        <w:spacing w:before="120" w:after="0"/>
        <w:rPr>
          <w:szCs w:val="22"/>
          <w:u w:val="single"/>
          <w:lang w:val="tr-TR"/>
        </w:rPr>
      </w:pPr>
      <w:r>
        <w:rPr>
          <w:szCs w:val="22"/>
          <w:u w:val="single"/>
          <w:lang w:val="tr-TR"/>
        </w:rPr>
        <w:t>Başvuru sahi</w:t>
      </w:r>
      <w:r w:rsidR="00C66501">
        <w:rPr>
          <w:szCs w:val="22"/>
          <w:u w:val="single"/>
          <w:lang w:val="tr-TR"/>
        </w:rPr>
        <w:t>bi</w:t>
      </w:r>
      <w:r w:rsidR="00C66501" w:rsidRPr="00EB017D">
        <w:rPr>
          <w:szCs w:val="22"/>
          <w:u w:val="single"/>
          <w:lang w:val="tr-TR"/>
        </w:rPr>
        <w:t xml:space="preserve"> </w:t>
      </w:r>
      <w:r w:rsidR="003D288E" w:rsidRPr="00EB017D">
        <w:rPr>
          <w:szCs w:val="22"/>
          <w:u w:val="single"/>
          <w:lang w:val="tr-TR"/>
        </w:rPr>
        <w:t xml:space="preserve">ile olması gereken bağın var olduğu nasıl doğrulanır? </w:t>
      </w:r>
    </w:p>
    <w:p w14:paraId="0268FB1E" w14:textId="5E34A2AC" w:rsidR="003D288E" w:rsidRPr="00EB017D" w:rsidRDefault="003D288E" w:rsidP="003D288E">
      <w:pPr>
        <w:spacing w:before="120" w:after="0"/>
        <w:rPr>
          <w:szCs w:val="22"/>
          <w:lang w:val="tr-TR"/>
        </w:rPr>
      </w:pPr>
      <w:r w:rsidRPr="00EB017D">
        <w:rPr>
          <w:szCs w:val="22"/>
          <w:lang w:val="tr-TR"/>
        </w:rPr>
        <w:t xml:space="preserve">Yönetimden doğan bağ, </w:t>
      </w:r>
      <w:r w:rsidR="001067EB">
        <w:rPr>
          <w:szCs w:val="22"/>
          <w:lang w:val="tr-TR"/>
        </w:rPr>
        <w:t>başvuru sahi</w:t>
      </w:r>
      <w:r w:rsidR="00014235">
        <w:rPr>
          <w:szCs w:val="22"/>
          <w:lang w:val="tr-TR"/>
        </w:rPr>
        <w:t>bi</w:t>
      </w:r>
      <w:r w:rsidR="00014235" w:rsidRPr="00EB017D">
        <w:rPr>
          <w:szCs w:val="22"/>
          <w:lang w:val="tr-TR"/>
        </w:rPr>
        <w:t xml:space="preserve"> </w:t>
      </w:r>
      <w:r w:rsidRPr="00EB017D">
        <w:rPr>
          <w:szCs w:val="22"/>
          <w:lang w:val="tr-TR"/>
        </w:rPr>
        <w:t>ve önerilen bağlı kuruluşun parçası olduğu kuruluş grubunun konsolide hesapları baz alınarak kanıtlanabilir.</w:t>
      </w:r>
    </w:p>
    <w:p w14:paraId="107662F3" w14:textId="24518DF5" w:rsidR="003D288E" w:rsidRPr="00EB017D" w:rsidRDefault="003D288E" w:rsidP="003D288E">
      <w:pPr>
        <w:spacing w:before="120" w:after="0"/>
        <w:rPr>
          <w:szCs w:val="22"/>
          <w:lang w:val="tr-TR"/>
        </w:rPr>
      </w:pPr>
      <w:r w:rsidRPr="00EB017D">
        <w:rPr>
          <w:szCs w:val="22"/>
          <w:lang w:val="tr-TR"/>
        </w:rPr>
        <w:lastRenderedPageBreak/>
        <w:t xml:space="preserve">Üyelikten doğan bağ, faydalanıcının katılım sağladığı veya </w:t>
      </w:r>
      <w:r w:rsidR="001067EB">
        <w:rPr>
          <w:szCs w:val="22"/>
          <w:lang w:val="tr-TR"/>
        </w:rPr>
        <w:t>başvuru sahi</w:t>
      </w:r>
      <w:r w:rsidR="00014235">
        <w:rPr>
          <w:szCs w:val="22"/>
          <w:lang w:val="tr-TR"/>
        </w:rPr>
        <w:t>binin</w:t>
      </w:r>
      <w:r w:rsidR="00014235" w:rsidRPr="00EB017D">
        <w:rPr>
          <w:szCs w:val="22"/>
          <w:lang w:val="tr-TR"/>
        </w:rPr>
        <w:t xml:space="preserve"> </w:t>
      </w:r>
      <w:r w:rsidRPr="00EB017D">
        <w:rPr>
          <w:szCs w:val="22"/>
          <w:lang w:val="tr-TR"/>
        </w:rPr>
        <w:t>oluşturduğu kuruluşa (ağ, federasyon, konfederasyon) ait tüzük veya kuruluş kanunu baz alınarak kanıtlanabilir.</w:t>
      </w:r>
    </w:p>
    <w:p w14:paraId="28BECED6" w14:textId="67BFB1F0" w:rsidR="003D288E" w:rsidRPr="00EB017D" w:rsidRDefault="001067EB" w:rsidP="003D288E">
      <w:pPr>
        <w:spacing w:before="120" w:after="0"/>
        <w:rPr>
          <w:szCs w:val="22"/>
          <w:lang w:val="tr-TR"/>
        </w:rPr>
      </w:pPr>
      <w:r>
        <w:rPr>
          <w:szCs w:val="22"/>
          <w:lang w:val="tr-TR"/>
        </w:rPr>
        <w:t>Başvuru sahi</w:t>
      </w:r>
      <w:r w:rsidR="003D288E" w:rsidRPr="00EB017D">
        <w:rPr>
          <w:szCs w:val="22"/>
          <w:lang w:val="tr-TR"/>
        </w:rPr>
        <w:t>plerine hibe verilmesi durumunda, bağlı kuruluş(lar) Proje’nin Faydalanıcı(lar)ı ve Sözleşme tarafı olmazlar. Ancak, projenin tasarımı ve uygulamasında yer alır ve giderleri (Uygulama Sözleşmeleri ve üçüncü taraflara Mali Destekten doğanlar da dahil olmak üzere), Hibe Sözleşmesi’nde Faydalanıcılar için geçerli tüm kurallara uyulması koşuluyla, uygun gider kabul edilebilir.</w:t>
      </w:r>
    </w:p>
    <w:p w14:paraId="3B11A7F5" w14:textId="22B1A156" w:rsidR="003D288E" w:rsidRPr="00EB017D" w:rsidRDefault="003D288E" w:rsidP="003D288E">
      <w:pPr>
        <w:spacing w:before="120" w:after="0"/>
        <w:rPr>
          <w:szCs w:val="22"/>
          <w:lang w:val="tr-TR"/>
        </w:rPr>
      </w:pPr>
      <w:r w:rsidRPr="00EB017D">
        <w:rPr>
          <w:szCs w:val="22"/>
          <w:lang w:val="tr-TR"/>
        </w:rPr>
        <w:t xml:space="preserve">Bağlı kuruluş(lar) </w:t>
      </w:r>
      <w:r w:rsidR="001067EB">
        <w:rPr>
          <w:szCs w:val="22"/>
          <w:lang w:val="tr-TR"/>
        </w:rPr>
        <w:t>başvuru sahi</w:t>
      </w:r>
      <w:r w:rsidRPr="00EB017D">
        <w:rPr>
          <w:szCs w:val="22"/>
          <w:lang w:val="tr-TR"/>
        </w:rPr>
        <w:t xml:space="preserve">bi ve/veya eş-başvuran(lar) için geçerli uygunluk kriterlerini sağlamak zorundadır. Bağlı kuruluş(lar) </w:t>
      </w:r>
      <w:r w:rsidR="00F774D9">
        <w:rPr>
          <w:szCs w:val="22"/>
          <w:lang w:val="tr-TR"/>
        </w:rPr>
        <w:t>h</w:t>
      </w:r>
      <w:r w:rsidRPr="00EB017D">
        <w:rPr>
          <w:szCs w:val="22"/>
          <w:lang w:val="tr-TR"/>
        </w:rPr>
        <w:t xml:space="preserve">ibe </w:t>
      </w:r>
      <w:r w:rsidR="00F774D9">
        <w:rPr>
          <w:szCs w:val="22"/>
          <w:lang w:val="tr-TR"/>
        </w:rPr>
        <w:t>b</w:t>
      </w:r>
      <w:r w:rsidRPr="00EB017D">
        <w:rPr>
          <w:szCs w:val="22"/>
          <w:lang w:val="tr-TR"/>
        </w:rPr>
        <w:t xml:space="preserve">aşvuru </w:t>
      </w:r>
      <w:r w:rsidR="00F774D9">
        <w:rPr>
          <w:szCs w:val="22"/>
          <w:lang w:val="tr-TR"/>
        </w:rPr>
        <w:t>f</w:t>
      </w:r>
      <w:r w:rsidRPr="00EB017D">
        <w:rPr>
          <w:szCs w:val="22"/>
          <w:lang w:val="tr-TR"/>
        </w:rPr>
        <w:t>ormunun A ve B kısmlarının 5. bölümde yer alan Bağlı Kuruluş(lar)’un Beyanı’nı imzalamak zorundadır.</w:t>
      </w:r>
    </w:p>
    <w:p w14:paraId="318828EA" w14:textId="77777777" w:rsidR="006E7897" w:rsidRPr="00EB017D" w:rsidRDefault="006E7897" w:rsidP="003D288E">
      <w:pPr>
        <w:spacing w:before="120" w:after="0"/>
        <w:rPr>
          <w:szCs w:val="22"/>
          <w:lang w:val="tr-TR"/>
        </w:rPr>
      </w:pPr>
    </w:p>
    <w:p w14:paraId="1D85E380" w14:textId="71CBD7F8" w:rsidR="004838CA" w:rsidRPr="00EB017D" w:rsidRDefault="006D050D" w:rsidP="00865B70">
      <w:pPr>
        <w:pStyle w:val="3heading"/>
        <w:rPr>
          <w:lang w:val="tr-TR"/>
        </w:rPr>
      </w:pPr>
      <w:bookmarkStart w:id="27" w:name="_Toc20667495"/>
      <w:r w:rsidRPr="00EB017D">
        <w:rPr>
          <w:lang w:val="tr-TR"/>
        </w:rPr>
        <w:t>İştir</w:t>
      </w:r>
      <w:r w:rsidR="00BC640F">
        <w:rPr>
          <w:lang w:val="tr-TR"/>
        </w:rPr>
        <w:t>a</w:t>
      </w:r>
      <w:r w:rsidRPr="00EB017D">
        <w:rPr>
          <w:lang w:val="tr-TR"/>
        </w:rPr>
        <w:t>kçiler ve Yükleniciler</w:t>
      </w:r>
      <w:bookmarkEnd w:id="26"/>
      <w:bookmarkEnd w:id="27"/>
    </w:p>
    <w:p w14:paraId="3A1E525E" w14:textId="2E00577D" w:rsidR="009C7E3C" w:rsidRPr="00EB017D" w:rsidRDefault="009C7E3C" w:rsidP="009C7E3C">
      <w:pPr>
        <w:spacing w:before="120" w:after="0"/>
        <w:rPr>
          <w:szCs w:val="22"/>
          <w:lang w:val="tr-TR"/>
        </w:rPr>
      </w:pPr>
      <w:bookmarkStart w:id="28" w:name="_Toc380145063"/>
      <w:bookmarkStart w:id="29" w:name="_Toc380145064"/>
      <w:bookmarkStart w:id="30" w:name="_Toc9434644"/>
      <w:bookmarkEnd w:id="28"/>
      <w:bookmarkEnd w:id="29"/>
      <w:r w:rsidRPr="00EB017D">
        <w:rPr>
          <w:szCs w:val="22"/>
          <w:lang w:val="tr-TR"/>
        </w:rPr>
        <w:t xml:space="preserve">Aşağıda yer alan kuruluşlar, </w:t>
      </w:r>
      <w:r w:rsidR="001067EB">
        <w:rPr>
          <w:szCs w:val="22"/>
          <w:lang w:val="tr-TR"/>
        </w:rPr>
        <w:t>başvuru sahi</w:t>
      </w:r>
      <w:r w:rsidRPr="00EB017D">
        <w:rPr>
          <w:szCs w:val="22"/>
          <w:lang w:val="tr-TR"/>
        </w:rPr>
        <w:t>p(ler)i veya bağlı kuruluşlar olarak kabul edilmemektedir ve “Ortaklık Yetki Belgesi”ni veya “bağlı kuruluş beyanı”nı imzalamak zorunda değillerdir:</w:t>
      </w:r>
    </w:p>
    <w:p w14:paraId="384AA59C" w14:textId="77777777" w:rsidR="009C7E3C" w:rsidRPr="00EB017D" w:rsidRDefault="009C7E3C" w:rsidP="007A6639">
      <w:pPr>
        <w:numPr>
          <w:ilvl w:val="0"/>
          <w:numId w:val="14"/>
        </w:numPr>
        <w:spacing w:before="120" w:after="0"/>
        <w:rPr>
          <w:szCs w:val="22"/>
          <w:lang w:val="tr-TR"/>
        </w:rPr>
      </w:pPr>
      <w:r w:rsidRPr="00EB017D">
        <w:rPr>
          <w:szCs w:val="22"/>
          <w:lang w:val="tr-TR"/>
        </w:rPr>
        <w:t>İştirakçiler</w:t>
      </w:r>
    </w:p>
    <w:p w14:paraId="22C013C3" w14:textId="60A4E250" w:rsidR="009C7E3C" w:rsidRPr="00EB017D" w:rsidRDefault="009C7E3C" w:rsidP="009C7E3C">
      <w:pPr>
        <w:spacing w:before="120" w:after="0"/>
        <w:rPr>
          <w:szCs w:val="22"/>
          <w:lang w:val="tr-TR"/>
        </w:rPr>
      </w:pPr>
      <w:r w:rsidRPr="00EB017D">
        <w:rPr>
          <w:szCs w:val="22"/>
          <w:lang w:val="tr-TR"/>
        </w:rPr>
        <w:t xml:space="preserve">Diğer kuruluşlar ya da bireyler projede yer alabilirler. Bu tarz iştirakçiler projede gerçek bir rol üstlenir ancak seyahat giderleri ve günlük harcırahlar haricinde hibeden yararlanamazlar. İştirakçilerin Bölüm 2.1.1’deki uygunluk kriterlerini sağlama şartı yoktur. İştirakçiler, </w:t>
      </w:r>
      <w:r w:rsidR="00F774D9">
        <w:rPr>
          <w:szCs w:val="22"/>
          <w:lang w:val="tr-TR"/>
        </w:rPr>
        <w:t>h</w:t>
      </w:r>
      <w:r w:rsidRPr="00EB017D">
        <w:rPr>
          <w:szCs w:val="22"/>
          <w:lang w:val="tr-TR"/>
        </w:rPr>
        <w:t xml:space="preserve">ibe </w:t>
      </w:r>
      <w:r w:rsidR="00F774D9">
        <w:rPr>
          <w:szCs w:val="22"/>
          <w:lang w:val="tr-TR"/>
        </w:rPr>
        <w:t>b</w:t>
      </w:r>
      <w:r w:rsidRPr="00EB017D">
        <w:rPr>
          <w:szCs w:val="22"/>
          <w:lang w:val="tr-TR"/>
        </w:rPr>
        <w:t xml:space="preserve">aşvuru </w:t>
      </w:r>
      <w:r w:rsidR="00F774D9">
        <w:rPr>
          <w:szCs w:val="22"/>
          <w:lang w:val="tr-TR"/>
        </w:rPr>
        <w:t>f</w:t>
      </w:r>
      <w:r w:rsidRPr="00EB017D">
        <w:rPr>
          <w:szCs w:val="22"/>
          <w:lang w:val="tr-TR"/>
        </w:rPr>
        <w:t xml:space="preserve">ormunun B kısmının “6.  Projeye Katılan İştirakçiler” bölümünde belirtilmelidir. </w:t>
      </w:r>
    </w:p>
    <w:p w14:paraId="3DC2DB42" w14:textId="77777777" w:rsidR="009C7E3C" w:rsidRPr="00EB017D" w:rsidRDefault="009C7E3C" w:rsidP="007A6639">
      <w:pPr>
        <w:numPr>
          <w:ilvl w:val="0"/>
          <w:numId w:val="14"/>
        </w:numPr>
        <w:spacing w:before="120" w:after="0"/>
        <w:rPr>
          <w:szCs w:val="22"/>
          <w:lang w:val="tr-TR"/>
        </w:rPr>
      </w:pPr>
      <w:r w:rsidRPr="00EB017D">
        <w:rPr>
          <w:szCs w:val="22"/>
          <w:lang w:val="tr-TR"/>
        </w:rPr>
        <w:t>Yükleniciler</w:t>
      </w:r>
    </w:p>
    <w:p w14:paraId="77624E63" w14:textId="77777777" w:rsidR="009C7E3C" w:rsidRPr="00EB017D" w:rsidRDefault="009C7E3C" w:rsidP="009C7E3C">
      <w:pPr>
        <w:spacing w:before="120" w:after="0"/>
        <w:rPr>
          <w:szCs w:val="22"/>
          <w:lang w:val="tr-TR"/>
        </w:rPr>
      </w:pPr>
      <w:bookmarkStart w:id="31" w:name="_Toc324170829"/>
      <w:r w:rsidRPr="00EB017D">
        <w:rPr>
          <w:szCs w:val="22"/>
          <w:lang w:val="tr-TR"/>
        </w:rPr>
        <w:t>Faydalanıcıların ve bağlı kuruluşlarının alt yüklenicilerle sözleşme yapmalarına izin verilmektedir. İştirakçiler</w:t>
      </w:r>
      <w:r w:rsidRPr="00EB017D">
        <w:rPr>
          <w:snapToGrid/>
          <w:szCs w:val="22"/>
          <w:lang w:val="tr-TR"/>
        </w:rPr>
        <w:t xml:space="preserve"> ve bağlı kuruluş(lar)</w:t>
      </w:r>
      <w:r w:rsidRPr="00EB017D">
        <w:rPr>
          <w:szCs w:val="22"/>
          <w:lang w:val="tr-TR"/>
        </w:rPr>
        <w:t xml:space="preserve"> projede ayrıca yüklenici olamazlar. Yükleniciler, standart hibe sözleşmesi Ek G-IV’te yer alan satın alma kurallarına tabidirler.</w:t>
      </w:r>
      <w:bookmarkEnd w:id="31"/>
      <w:r w:rsidRPr="00EB017D">
        <w:rPr>
          <w:szCs w:val="22"/>
          <w:lang w:val="tr-TR"/>
        </w:rPr>
        <w:t xml:space="preserve"> </w:t>
      </w:r>
    </w:p>
    <w:p w14:paraId="447CA3D9" w14:textId="035BBF70" w:rsidR="0007408E" w:rsidRPr="00EB017D" w:rsidRDefault="006D050D" w:rsidP="00865B70">
      <w:pPr>
        <w:pStyle w:val="3heading"/>
        <w:rPr>
          <w:lang w:val="tr-TR"/>
        </w:rPr>
      </w:pPr>
      <w:bookmarkStart w:id="32" w:name="_Toc20667496"/>
      <w:r w:rsidRPr="00EB017D">
        <w:rPr>
          <w:lang w:val="tr-TR"/>
        </w:rPr>
        <w:t>Uygun Projeler: Başvuruda bulun</w:t>
      </w:r>
      <w:r w:rsidR="00BC640F">
        <w:rPr>
          <w:lang w:val="tr-TR"/>
        </w:rPr>
        <w:t>ul</w:t>
      </w:r>
      <w:r w:rsidRPr="00EB017D">
        <w:rPr>
          <w:lang w:val="tr-TR"/>
        </w:rPr>
        <w:t xml:space="preserve">abilecek </w:t>
      </w:r>
      <w:bookmarkEnd w:id="30"/>
      <w:r w:rsidRPr="00EB017D">
        <w:rPr>
          <w:lang w:val="tr-TR"/>
        </w:rPr>
        <w:t>projeler</w:t>
      </w:r>
      <w:bookmarkEnd w:id="32"/>
    </w:p>
    <w:p w14:paraId="2052467E" w14:textId="77777777" w:rsidR="004F5951" w:rsidRPr="00EB017D" w:rsidRDefault="004F5951" w:rsidP="004F5951">
      <w:pPr>
        <w:spacing w:after="120"/>
        <w:rPr>
          <w:u w:val="single"/>
          <w:lang w:val="tr-TR"/>
        </w:rPr>
      </w:pPr>
      <w:r w:rsidRPr="00EB017D">
        <w:rPr>
          <w:u w:val="single"/>
          <w:lang w:val="tr-TR"/>
        </w:rPr>
        <w:t xml:space="preserve">Tanım </w:t>
      </w:r>
    </w:p>
    <w:p w14:paraId="0F6704AD" w14:textId="77777777" w:rsidR="004F5951" w:rsidRPr="00EB017D" w:rsidRDefault="004F5951" w:rsidP="004F5951">
      <w:pPr>
        <w:spacing w:after="120"/>
        <w:rPr>
          <w:lang w:val="tr-TR"/>
        </w:rPr>
      </w:pPr>
      <w:r w:rsidRPr="00EB017D">
        <w:rPr>
          <w:lang w:val="tr-TR"/>
        </w:rPr>
        <w:lastRenderedPageBreak/>
        <w:t>Bir proje, bir dizi faaliyetten oluşur.</w:t>
      </w:r>
    </w:p>
    <w:p w14:paraId="7E2B1D76" w14:textId="77777777" w:rsidR="004F5951" w:rsidRPr="00EB017D" w:rsidRDefault="004F5951" w:rsidP="004F5951">
      <w:pPr>
        <w:spacing w:after="120"/>
        <w:rPr>
          <w:u w:val="single"/>
          <w:lang w:val="tr-TR"/>
        </w:rPr>
      </w:pPr>
      <w:r w:rsidRPr="00EB017D">
        <w:rPr>
          <w:u w:val="single"/>
          <w:lang w:val="tr-TR"/>
        </w:rPr>
        <w:t>Süre</w:t>
      </w:r>
    </w:p>
    <w:p w14:paraId="5716360C" w14:textId="77777777" w:rsidR="004F5951" w:rsidRPr="00EB017D" w:rsidRDefault="004F5951" w:rsidP="004F5951">
      <w:pPr>
        <w:spacing w:after="120"/>
        <w:rPr>
          <w:lang w:val="tr-TR"/>
        </w:rPr>
      </w:pPr>
      <w:r w:rsidRPr="00EB017D">
        <w:rPr>
          <w:lang w:val="tr-TR"/>
        </w:rPr>
        <w:t xml:space="preserve">Bir projenin başlangıçta planlanan süresi </w:t>
      </w:r>
      <w:r w:rsidRPr="00EB017D">
        <w:rPr>
          <w:b/>
          <w:lang w:val="tr-TR"/>
        </w:rPr>
        <w:t xml:space="preserve">12 aydan az, 15 aydan fazla </w:t>
      </w:r>
      <w:r w:rsidRPr="00EB017D">
        <w:rPr>
          <w:lang w:val="tr-TR"/>
        </w:rPr>
        <w:t>olamaz.</w:t>
      </w:r>
    </w:p>
    <w:p w14:paraId="0A243FB5" w14:textId="77777777" w:rsidR="004F5951" w:rsidRPr="00EB017D" w:rsidRDefault="004F5951" w:rsidP="004F5951">
      <w:pPr>
        <w:spacing w:after="120"/>
        <w:rPr>
          <w:u w:val="single"/>
          <w:lang w:val="tr-TR"/>
        </w:rPr>
      </w:pPr>
      <w:r w:rsidRPr="00EB017D">
        <w:rPr>
          <w:u w:val="single"/>
          <w:lang w:val="tr-TR"/>
        </w:rPr>
        <w:t>Sektörler veya Konular</w:t>
      </w:r>
    </w:p>
    <w:p w14:paraId="32509C6E" w14:textId="77777777" w:rsidR="004F5951" w:rsidRPr="00EB017D" w:rsidRDefault="004F5951" w:rsidP="004F5951">
      <w:pPr>
        <w:spacing w:after="120"/>
        <w:rPr>
          <w:lang w:val="tr-TR"/>
        </w:rPr>
      </w:pPr>
      <w:r w:rsidRPr="00EB017D">
        <w:rPr>
          <w:lang w:val="tr-TR"/>
        </w:rPr>
        <w:t>Sivil toplum</w:t>
      </w:r>
    </w:p>
    <w:p w14:paraId="24C70C22" w14:textId="0CC8FB35" w:rsidR="0007408E" w:rsidRPr="00EB017D" w:rsidRDefault="004F5951" w:rsidP="004F5951">
      <w:pPr>
        <w:spacing w:after="120"/>
        <w:rPr>
          <w:u w:val="single"/>
          <w:lang w:val="tr-TR"/>
        </w:rPr>
      </w:pPr>
      <w:r w:rsidRPr="00EB017D">
        <w:rPr>
          <w:u w:val="single"/>
          <w:lang w:val="tr-TR"/>
        </w:rPr>
        <w:t>Yer</w:t>
      </w:r>
    </w:p>
    <w:p w14:paraId="2B36D1C7" w14:textId="34468A08" w:rsidR="0033551E" w:rsidRPr="00EB017D" w:rsidRDefault="0033551E" w:rsidP="0033551E">
      <w:pPr>
        <w:spacing w:before="120" w:after="0"/>
        <w:rPr>
          <w:szCs w:val="22"/>
          <w:lang w:val="tr-TR"/>
        </w:rPr>
      </w:pPr>
      <w:r w:rsidRPr="00EB017D">
        <w:rPr>
          <w:szCs w:val="22"/>
          <w:lang w:val="tr-TR"/>
        </w:rPr>
        <w:t>Proje faaliyetleri Türkiye’de ya da AB Üye Ülkelerinde yürütülmelidir. Ancak, uygun şekilde gerekçelendirilmesi koşuluyla bazı faaliyetler diğer uygun ülkelerde de uygulanabilir.</w:t>
      </w:r>
      <w:r w:rsidR="00014235">
        <w:rPr>
          <w:szCs w:val="22"/>
          <w:lang w:val="tr-TR"/>
        </w:rPr>
        <w:t>Ancak</w:t>
      </w:r>
      <w:r w:rsidRPr="00EB017D">
        <w:rPr>
          <w:szCs w:val="22"/>
          <w:lang w:val="tr-TR"/>
        </w:rPr>
        <w:t xml:space="preserve">, bu faaliyetler </w:t>
      </w:r>
      <w:r w:rsidR="00544F34">
        <w:rPr>
          <w:szCs w:val="22"/>
          <w:lang w:val="tr-TR"/>
        </w:rPr>
        <w:t>p</w:t>
      </w:r>
      <w:r w:rsidRPr="00EB017D">
        <w:rPr>
          <w:szCs w:val="22"/>
          <w:lang w:val="tr-TR"/>
        </w:rPr>
        <w:t>rojenin büyük bölümünü oluşturmamalıdır.</w:t>
      </w:r>
    </w:p>
    <w:p w14:paraId="3FA11B9B" w14:textId="77777777" w:rsidR="0033551E" w:rsidRPr="00EB017D" w:rsidRDefault="0033551E" w:rsidP="0033551E">
      <w:pPr>
        <w:spacing w:before="120" w:after="0"/>
        <w:rPr>
          <w:szCs w:val="22"/>
          <w:u w:val="single"/>
          <w:lang w:val="tr-TR"/>
        </w:rPr>
      </w:pPr>
      <w:r w:rsidRPr="00EB017D">
        <w:rPr>
          <w:szCs w:val="22"/>
          <w:u w:val="single"/>
          <w:lang w:val="tr-TR"/>
        </w:rPr>
        <w:t>Proje Türleri</w:t>
      </w:r>
    </w:p>
    <w:p w14:paraId="3D0F6866" w14:textId="300F84F7" w:rsidR="0033551E" w:rsidRPr="00EB017D" w:rsidRDefault="0033551E" w:rsidP="0033551E">
      <w:pPr>
        <w:pStyle w:val="GvdeMetni2"/>
        <w:spacing w:before="120" w:after="0" w:line="240" w:lineRule="auto"/>
        <w:rPr>
          <w:szCs w:val="22"/>
        </w:rPr>
      </w:pPr>
      <w:r w:rsidRPr="00EB017D">
        <w:rPr>
          <w:szCs w:val="22"/>
        </w:rPr>
        <w:t>Aşağıdaki listede sıralanan AB müktesebat başlıkları</w:t>
      </w:r>
      <w:r w:rsidRPr="00EB017D">
        <w:rPr>
          <w:rStyle w:val="DipnotBavurusu"/>
          <w:bCs/>
        </w:rPr>
        <w:footnoteReference w:id="14"/>
      </w:r>
      <w:r w:rsidRPr="00EB017D">
        <w:t xml:space="preserve"> </w:t>
      </w:r>
      <w:r w:rsidRPr="00EB017D">
        <w:rPr>
          <w:szCs w:val="22"/>
        </w:rPr>
        <w:t xml:space="preserve"> kapsamında Program hedeflerine ulaşmayı amaçlayan ve </w:t>
      </w:r>
      <w:r w:rsidRPr="00EB017D">
        <w:rPr>
          <w:b/>
          <w:szCs w:val="22"/>
        </w:rPr>
        <w:t>en az bir</w:t>
      </w:r>
      <w:r w:rsidRPr="00EB017D">
        <w:rPr>
          <w:szCs w:val="22"/>
        </w:rPr>
        <w:t xml:space="preserve"> öncelik alanı kapsamına giren olan tüm projeler finansman almaya hak kazanabilecektir.</w:t>
      </w:r>
    </w:p>
    <w:p w14:paraId="29910F94" w14:textId="77777777" w:rsidR="0033551E" w:rsidRPr="00EB017D" w:rsidRDefault="0033551E" w:rsidP="004B2C8F">
      <w:pPr>
        <w:spacing w:after="120"/>
        <w:rPr>
          <w:lang w:val="tr-TR"/>
        </w:rPr>
      </w:pPr>
    </w:p>
    <w:p w14:paraId="0CA75CA4" w14:textId="31F16C5C" w:rsidR="004838CA" w:rsidRPr="00EB017D" w:rsidRDefault="00975D0D" w:rsidP="0071538A">
      <w:pPr>
        <w:spacing w:before="120" w:after="120"/>
        <w:rPr>
          <w:bCs/>
          <w:lang w:val="tr-TR"/>
        </w:rPr>
      </w:pPr>
      <w:r>
        <w:rPr>
          <w:bCs/>
          <w:lang w:val="tr-TR"/>
        </w:rPr>
        <w:t>Tasarlanan p</w:t>
      </w:r>
      <w:r w:rsidR="0033551E" w:rsidRPr="00EB017D">
        <w:rPr>
          <w:bCs/>
          <w:lang w:val="tr-TR"/>
        </w:rPr>
        <w:t>rojeler aşağıdaki listede verilen müktesebat başlıkları çerçevesinde en az bir konuyu ele alacak şekilde diyalog geliştirme</w:t>
      </w:r>
      <w:r>
        <w:rPr>
          <w:bCs/>
          <w:lang w:val="tr-TR"/>
        </w:rPr>
        <w:t>lidir</w:t>
      </w:r>
      <w:r w:rsidR="00865B70">
        <w:rPr>
          <w:bCs/>
          <w:lang w:val="tr-TR"/>
        </w:rPr>
        <w:t>.</w:t>
      </w:r>
    </w:p>
    <w:tbl>
      <w:tblPr>
        <w:tblW w:w="98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4464"/>
      </w:tblGrid>
      <w:tr w:rsidR="005F4A6E" w:rsidRPr="00EB017D" w14:paraId="12DF4465"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F16D3B2" w14:textId="77777777" w:rsidR="005F4A6E" w:rsidRPr="00EB017D" w:rsidRDefault="00FD7638" w:rsidP="0062716B">
            <w:pPr>
              <w:spacing w:after="0"/>
              <w:ind w:left="102"/>
              <w:jc w:val="left"/>
              <w:rPr>
                <w:snapToGrid/>
                <w:color w:val="000000"/>
                <w:lang w:val="tr-TR"/>
              </w:rPr>
            </w:pPr>
            <w:hyperlink r:id="rId13" w:history="1">
              <w:r w:rsidR="005F4A6E" w:rsidRPr="00EB017D">
                <w:rPr>
                  <w:color w:val="000000"/>
                  <w:lang w:val="tr-TR"/>
                </w:rPr>
                <w:t>1) Malların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19C41827" w14:textId="77777777" w:rsidR="005F4A6E" w:rsidRPr="00EB017D" w:rsidRDefault="00FD7638" w:rsidP="0062716B">
            <w:pPr>
              <w:spacing w:after="0"/>
              <w:ind w:left="158"/>
              <w:jc w:val="left"/>
              <w:rPr>
                <w:rFonts w:ascii="Tahoma" w:hAnsi="Tahoma" w:cs="Tahoma"/>
                <w:snapToGrid/>
                <w:color w:val="000000"/>
                <w:szCs w:val="16"/>
                <w:lang w:val="tr-TR"/>
              </w:rPr>
            </w:pPr>
            <w:hyperlink r:id="rId14" w:history="1">
              <w:r w:rsidR="005F4A6E" w:rsidRPr="00EB017D">
                <w:rPr>
                  <w:color w:val="000000"/>
                  <w:lang w:val="tr-TR"/>
                </w:rPr>
                <w:t xml:space="preserve">18) İstatistik </w:t>
              </w:r>
            </w:hyperlink>
          </w:p>
        </w:tc>
      </w:tr>
      <w:tr w:rsidR="005F4A6E" w:rsidRPr="00EB017D" w14:paraId="3F5C97DA"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A4FA153" w14:textId="77777777" w:rsidR="005F4A6E" w:rsidRPr="00EB017D" w:rsidRDefault="00FD7638" w:rsidP="0062716B">
            <w:pPr>
              <w:spacing w:after="0"/>
              <w:ind w:left="102"/>
              <w:jc w:val="left"/>
              <w:rPr>
                <w:snapToGrid/>
                <w:color w:val="000000"/>
                <w:lang w:val="tr-TR"/>
              </w:rPr>
            </w:pPr>
            <w:hyperlink r:id="rId15" w:history="1">
              <w:r w:rsidR="005F4A6E" w:rsidRPr="00EB017D">
                <w:rPr>
                  <w:color w:val="000000"/>
                  <w:lang w:val="tr-TR"/>
                </w:rPr>
                <w:t xml:space="preserve">2) İşçilerin Serbest Dolaşımı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BEC9D54" w14:textId="77777777" w:rsidR="005F4A6E" w:rsidRPr="00EB017D" w:rsidRDefault="00FD7638" w:rsidP="0062716B">
            <w:pPr>
              <w:spacing w:after="0"/>
              <w:ind w:left="158"/>
              <w:jc w:val="left"/>
              <w:rPr>
                <w:rFonts w:ascii="Tahoma" w:hAnsi="Tahoma" w:cs="Tahoma"/>
                <w:snapToGrid/>
                <w:color w:val="000000"/>
                <w:szCs w:val="16"/>
                <w:lang w:val="tr-TR"/>
              </w:rPr>
            </w:pPr>
            <w:hyperlink r:id="rId16" w:history="1">
              <w:r w:rsidR="005F4A6E" w:rsidRPr="00EB017D">
                <w:rPr>
                  <w:color w:val="000000"/>
                  <w:lang w:val="tr-TR"/>
                </w:rPr>
                <w:t xml:space="preserve">19) Sosyal Politika ve İstihdam </w:t>
              </w:r>
            </w:hyperlink>
          </w:p>
        </w:tc>
      </w:tr>
      <w:tr w:rsidR="005F4A6E" w:rsidRPr="00EB017D" w14:paraId="36AC08B0"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5E3A553E" w14:textId="77777777" w:rsidR="005F4A6E" w:rsidRPr="00EB017D" w:rsidRDefault="00FD7638" w:rsidP="0062716B">
            <w:pPr>
              <w:spacing w:after="0"/>
              <w:ind w:left="102"/>
              <w:jc w:val="left"/>
              <w:rPr>
                <w:snapToGrid/>
                <w:color w:val="000000"/>
                <w:lang w:val="tr-TR"/>
              </w:rPr>
            </w:pPr>
            <w:hyperlink r:id="rId17" w:history="1">
              <w:r w:rsidR="005F4A6E" w:rsidRPr="00EB017D">
                <w:rPr>
                  <w:color w:val="000000"/>
                  <w:lang w:val="tr-TR"/>
                </w:rPr>
                <w:t xml:space="preserve">3) İş Kurma Hakkı ve Hizmet Sunumu Serbestisi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EE51D90" w14:textId="77777777" w:rsidR="005F4A6E" w:rsidRPr="00EB017D" w:rsidRDefault="00FD7638" w:rsidP="0062716B">
            <w:pPr>
              <w:spacing w:after="0"/>
              <w:ind w:left="158"/>
              <w:jc w:val="left"/>
              <w:rPr>
                <w:rFonts w:ascii="Tahoma" w:hAnsi="Tahoma" w:cs="Tahoma"/>
                <w:snapToGrid/>
                <w:color w:val="000000"/>
                <w:szCs w:val="16"/>
                <w:lang w:val="tr-TR"/>
              </w:rPr>
            </w:pPr>
            <w:hyperlink r:id="rId18" w:history="1">
              <w:r w:rsidR="005F4A6E" w:rsidRPr="00EB017D">
                <w:rPr>
                  <w:color w:val="000000"/>
                  <w:lang w:val="tr-TR"/>
                </w:rPr>
                <w:t>20) İşletmeler ve Sanayi Politikası</w:t>
              </w:r>
            </w:hyperlink>
          </w:p>
        </w:tc>
      </w:tr>
      <w:tr w:rsidR="005F4A6E" w:rsidRPr="00EB017D" w14:paraId="3BCC40B4"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0D606A8" w14:textId="77777777" w:rsidR="005F4A6E" w:rsidRPr="00EB017D" w:rsidRDefault="00FD7638" w:rsidP="0062716B">
            <w:pPr>
              <w:spacing w:after="0"/>
              <w:ind w:left="102"/>
              <w:jc w:val="left"/>
              <w:rPr>
                <w:snapToGrid/>
                <w:color w:val="000000"/>
                <w:lang w:val="tr-TR"/>
              </w:rPr>
            </w:pPr>
            <w:hyperlink r:id="rId19" w:history="1">
              <w:r w:rsidR="005F4A6E" w:rsidRPr="00EB017D">
                <w:rPr>
                  <w:color w:val="000000"/>
                  <w:lang w:val="tr-TR"/>
                </w:rPr>
                <w:t>4) Sermayenin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DCA0FC8" w14:textId="77777777" w:rsidR="005F4A6E" w:rsidRPr="00EB017D" w:rsidRDefault="00FD7638" w:rsidP="0062716B">
            <w:pPr>
              <w:spacing w:after="0"/>
              <w:ind w:left="158"/>
              <w:jc w:val="left"/>
              <w:rPr>
                <w:rFonts w:ascii="Tahoma" w:hAnsi="Tahoma" w:cs="Tahoma"/>
                <w:snapToGrid/>
                <w:color w:val="000000"/>
                <w:szCs w:val="16"/>
                <w:lang w:val="tr-TR"/>
              </w:rPr>
            </w:pPr>
            <w:hyperlink r:id="rId20" w:history="1">
              <w:r w:rsidR="005F4A6E" w:rsidRPr="00EB017D">
                <w:rPr>
                  <w:color w:val="000000"/>
                  <w:lang w:val="tr-TR"/>
                </w:rPr>
                <w:t>21) Trans-Avrupa Şebekeleri</w:t>
              </w:r>
            </w:hyperlink>
          </w:p>
        </w:tc>
      </w:tr>
      <w:tr w:rsidR="005F4A6E" w:rsidRPr="00EB017D" w14:paraId="1F45D063"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5DAFE97" w14:textId="77777777" w:rsidR="005F4A6E" w:rsidRPr="00EB017D" w:rsidRDefault="00FD7638" w:rsidP="0062716B">
            <w:pPr>
              <w:spacing w:after="0"/>
              <w:ind w:left="102"/>
              <w:jc w:val="left"/>
              <w:rPr>
                <w:snapToGrid/>
                <w:color w:val="000000"/>
                <w:lang w:val="tr-TR"/>
              </w:rPr>
            </w:pPr>
            <w:hyperlink r:id="rId21" w:history="1">
              <w:r w:rsidR="005F4A6E" w:rsidRPr="00EB017D">
                <w:rPr>
                  <w:color w:val="000000"/>
                  <w:lang w:val="tr-TR"/>
                </w:rPr>
                <w:t>5) Kamu Alımları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D65A3B2" w14:textId="77777777" w:rsidR="005F4A6E" w:rsidRPr="00EB017D" w:rsidRDefault="00FD7638" w:rsidP="0062716B">
            <w:pPr>
              <w:spacing w:after="0"/>
              <w:ind w:left="158"/>
              <w:jc w:val="left"/>
              <w:rPr>
                <w:rFonts w:ascii="Tahoma" w:hAnsi="Tahoma" w:cs="Tahoma"/>
                <w:snapToGrid/>
                <w:color w:val="000000"/>
                <w:szCs w:val="16"/>
                <w:lang w:val="tr-TR"/>
              </w:rPr>
            </w:pPr>
            <w:hyperlink r:id="rId22" w:history="1">
              <w:r w:rsidR="005F4A6E" w:rsidRPr="00EB017D">
                <w:rPr>
                  <w:color w:val="000000"/>
                  <w:lang w:val="tr-TR"/>
                </w:rPr>
                <w:t xml:space="preserve">22) Bölgesel Politika ve Yapısal Araçların Koordinasyonu </w:t>
              </w:r>
            </w:hyperlink>
          </w:p>
        </w:tc>
      </w:tr>
      <w:tr w:rsidR="005F4A6E" w:rsidRPr="00EB017D" w14:paraId="6B08AA37"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54582EF2" w14:textId="77777777" w:rsidR="005F4A6E" w:rsidRPr="00EB017D" w:rsidRDefault="00FD7638" w:rsidP="0062716B">
            <w:pPr>
              <w:spacing w:after="0"/>
              <w:ind w:left="102"/>
              <w:jc w:val="left"/>
              <w:rPr>
                <w:snapToGrid/>
                <w:color w:val="000000"/>
                <w:lang w:val="tr-TR"/>
              </w:rPr>
            </w:pPr>
            <w:hyperlink r:id="rId23" w:history="1">
              <w:r w:rsidR="005F4A6E" w:rsidRPr="00EB017D">
                <w:rPr>
                  <w:color w:val="000000"/>
                  <w:lang w:val="tr-TR"/>
                </w:rPr>
                <w:t>6)</w:t>
              </w:r>
              <w:r w:rsidR="005F4A6E" w:rsidRPr="00EB017D">
                <w:rPr>
                  <w:lang w:val="tr-TR"/>
                </w:rPr>
                <w:t xml:space="preserve"> </w:t>
              </w:r>
              <w:r w:rsidR="005F4A6E" w:rsidRPr="00EB017D">
                <w:rPr>
                  <w:color w:val="000000"/>
                  <w:lang w:val="tr-TR"/>
                </w:rPr>
                <w:t xml:space="preserve">Şirketler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60DD09B" w14:textId="77777777" w:rsidR="005F4A6E" w:rsidRPr="00EB017D" w:rsidRDefault="00FD7638" w:rsidP="0062716B">
            <w:pPr>
              <w:spacing w:after="0"/>
              <w:ind w:left="158"/>
              <w:jc w:val="left"/>
              <w:rPr>
                <w:rFonts w:ascii="Tahoma" w:hAnsi="Tahoma" w:cs="Tahoma"/>
                <w:snapToGrid/>
                <w:color w:val="000000"/>
                <w:szCs w:val="16"/>
                <w:lang w:val="tr-TR"/>
              </w:rPr>
            </w:pPr>
            <w:hyperlink r:id="rId24" w:history="1">
              <w:r w:rsidR="005F4A6E" w:rsidRPr="00EB017D">
                <w:rPr>
                  <w:color w:val="000000"/>
                  <w:lang w:val="tr-TR"/>
                </w:rPr>
                <w:t xml:space="preserve">23) Yargı ve Temel Haklar </w:t>
              </w:r>
            </w:hyperlink>
          </w:p>
        </w:tc>
      </w:tr>
      <w:tr w:rsidR="005F4A6E" w:rsidRPr="00EB017D" w14:paraId="4C1060A3"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676ED00" w14:textId="77777777" w:rsidR="005F4A6E" w:rsidRPr="00EB017D" w:rsidRDefault="00FD7638" w:rsidP="0062716B">
            <w:pPr>
              <w:spacing w:after="0"/>
              <w:ind w:left="102"/>
              <w:jc w:val="left"/>
              <w:rPr>
                <w:snapToGrid/>
                <w:color w:val="000000"/>
                <w:lang w:val="tr-TR"/>
              </w:rPr>
            </w:pPr>
            <w:hyperlink r:id="rId25" w:history="1">
              <w:r w:rsidR="005F4A6E" w:rsidRPr="00EB017D">
                <w:rPr>
                  <w:color w:val="000000"/>
                  <w:lang w:val="tr-TR"/>
                </w:rPr>
                <w:t>7)</w:t>
              </w:r>
              <w:r w:rsidR="005F4A6E" w:rsidRPr="00EB017D">
                <w:rPr>
                  <w:lang w:val="tr-TR"/>
                </w:rPr>
                <w:t xml:space="preserve"> </w:t>
              </w:r>
              <w:r w:rsidR="005F4A6E" w:rsidRPr="00EB017D">
                <w:rPr>
                  <w:color w:val="000000"/>
                  <w:lang w:val="tr-TR"/>
                </w:rPr>
                <w:t xml:space="preserve">Fikri Mülkiyet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B6EFDED" w14:textId="77777777" w:rsidR="005F4A6E" w:rsidRPr="00EB017D" w:rsidRDefault="00FD7638" w:rsidP="0062716B">
            <w:pPr>
              <w:spacing w:after="0"/>
              <w:ind w:left="158"/>
              <w:jc w:val="left"/>
              <w:rPr>
                <w:rFonts w:ascii="Tahoma" w:hAnsi="Tahoma" w:cs="Tahoma"/>
                <w:snapToGrid/>
                <w:color w:val="000000"/>
                <w:szCs w:val="16"/>
                <w:lang w:val="tr-TR"/>
              </w:rPr>
            </w:pPr>
            <w:hyperlink r:id="rId26" w:history="1">
              <w:r w:rsidR="005F4A6E" w:rsidRPr="00EB017D">
                <w:rPr>
                  <w:color w:val="000000"/>
                  <w:lang w:val="tr-TR"/>
                </w:rPr>
                <w:t xml:space="preserve">24) Adalet, Özgürlük ve Güvenlik </w:t>
              </w:r>
            </w:hyperlink>
          </w:p>
        </w:tc>
      </w:tr>
      <w:tr w:rsidR="005F4A6E" w:rsidRPr="00EB017D" w14:paraId="2CF993D7"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B582A81" w14:textId="77777777" w:rsidR="005F4A6E" w:rsidRPr="00EB017D" w:rsidRDefault="00FD7638" w:rsidP="0062716B">
            <w:pPr>
              <w:spacing w:after="0"/>
              <w:ind w:left="102"/>
              <w:jc w:val="left"/>
              <w:rPr>
                <w:snapToGrid/>
                <w:color w:val="000000"/>
                <w:lang w:val="tr-TR"/>
              </w:rPr>
            </w:pPr>
            <w:hyperlink r:id="rId27" w:history="1">
              <w:r w:rsidR="005F4A6E" w:rsidRPr="00EB017D">
                <w:rPr>
                  <w:color w:val="000000"/>
                  <w:lang w:val="tr-TR"/>
                </w:rPr>
                <w:t>8) Rekabet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0634FCE" w14:textId="77777777" w:rsidR="005F4A6E" w:rsidRPr="00EB017D" w:rsidRDefault="00FD7638" w:rsidP="0062716B">
            <w:pPr>
              <w:spacing w:after="0"/>
              <w:ind w:left="158"/>
              <w:jc w:val="left"/>
              <w:rPr>
                <w:rFonts w:ascii="Tahoma" w:hAnsi="Tahoma" w:cs="Tahoma"/>
                <w:snapToGrid/>
                <w:color w:val="000000"/>
                <w:szCs w:val="16"/>
                <w:lang w:val="tr-TR"/>
              </w:rPr>
            </w:pPr>
            <w:hyperlink r:id="rId28" w:history="1">
              <w:r w:rsidR="005F4A6E" w:rsidRPr="00EB017D">
                <w:rPr>
                  <w:color w:val="000000"/>
                  <w:lang w:val="tr-TR"/>
                </w:rPr>
                <w:t xml:space="preserve">25) Bilim ve Araştırma </w:t>
              </w:r>
            </w:hyperlink>
          </w:p>
        </w:tc>
      </w:tr>
      <w:tr w:rsidR="005F4A6E" w:rsidRPr="00EB017D" w14:paraId="44D0D4B4"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DA95846" w14:textId="77777777" w:rsidR="005F4A6E" w:rsidRPr="00EB017D" w:rsidRDefault="00FD7638" w:rsidP="0062716B">
            <w:pPr>
              <w:spacing w:after="0"/>
              <w:ind w:left="102"/>
              <w:jc w:val="left"/>
              <w:rPr>
                <w:snapToGrid/>
                <w:color w:val="000000"/>
                <w:lang w:val="tr-TR"/>
              </w:rPr>
            </w:pPr>
            <w:hyperlink r:id="rId29" w:history="1">
              <w:r w:rsidR="005F4A6E" w:rsidRPr="00EB017D">
                <w:rPr>
                  <w:color w:val="000000"/>
                  <w:lang w:val="tr-TR"/>
                </w:rPr>
                <w:t>9) Mali Hizmetler</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4AC65F8" w14:textId="77777777" w:rsidR="005F4A6E" w:rsidRPr="00EB017D" w:rsidRDefault="00FD7638" w:rsidP="0062716B">
            <w:pPr>
              <w:spacing w:after="0"/>
              <w:ind w:left="158"/>
              <w:jc w:val="left"/>
              <w:rPr>
                <w:rFonts w:ascii="Tahoma" w:hAnsi="Tahoma" w:cs="Tahoma"/>
                <w:snapToGrid/>
                <w:color w:val="000000"/>
                <w:szCs w:val="16"/>
                <w:lang w:val="tr-TR"/>
              </w:rPr>
            </w:pPr>
            <w:hyperlink r:id="rId30" w:history="1">
              <w:r w:rsidR="005F4A6E" w:rsidRPr="00EB017D">
                <w:rPr>
                  <w:color w:val="000000"/>
                  <w:lang w:val="tr-TR"/>
                </w:rPr>
                <w:t xml:space="preserve">26) Eğitim ve Kültür </w:t>
              </w:r>
            </w:hyperlink>
          </w:p>
        </w:tc>
      </w:tr>
      <w:tr w:rsidR="005F4A6E" w:rsidRPr="00EB017D" w14:paraId="06FD523F"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A7CCFAA" w14:textId="77777777" w:rsidR="005F4A6E" w:rsidRPr="00EB017D" w:rsidRDefault="00FD7638" w:rsidP="0062716B">
            <w:pPr>
              <w:spacing w:after="0"/>
              <w:ind w:left="102"/>
              <w:jc w:val="left"/>
              <w:rPr>
                <w:snapToGrid/>
                <w:color w:val="000000"/>
                <w:lang w:val="tr-TR"/>
              </w:rPr>
            </w:pPr>
            <w:hyperlink r:id="rId31" w:history="1">
              <w:r w:rsidR="005F4A6E" w:rsidRPr="00EB017D">
                <w:rPr>
                  <w:color w:val="000000"/>
                  <w:lang w:val="tr-TR"/>
                </w:rPr>
                <w:t xml:space="preserve">10) Bilgi Toplumu ve Medya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137712B" w14:textId="77777777" w:rsidR="005F4A6E" w:rsidRPr="00EB017D" w:rsidRDefault="00FD7638" w:rsidP="0062716B">
            <w:pPr>
              <w:spacing w:after="0"/>
              <w:ind w:left="158"/>
              <w:jc w:val="left"/>
              <w:rPr>
                <w:rFonts w:ascii="Tahoma" w:hAnsi="Tahoma" w:cs="Tahoma"/>
                <w:snapToGrid/>
                <w:color w:val="000000"/>
                <w:szCs w:val="16"/>
                <w:lang w:val="tr-TR"/>
              </w:rPr>
            </w:pPr>
            <w:hyperlink r:id="rId32" w:history="1">
              <w:r w:rsidR="005F4A6E" w:rsidRPr="00EB017D">
                <w:rPr>
                  <w:color w:val="000000"/>
                  <w:lang w:val="tr-TR"/>
                </w:rPr>
                <w:t xml:space="preserve">27) Çevre </w:t>
              </w:r>
            </w:hyperlink>
          </w:p>
        </w:tc>
      </w:tr>
      <w:tr w:rsidR="005F4A6E" w:rsidRPr="00EB017D" w14:paraId="45C02513"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F48E346" w14:textId="77777777" w:rsidR="005F4A6E" w:rsidRPr="00EB017D" w:rsidRDefault="00FD7638" w:rsidP="0062716B">
            <w:pPr>
              <w:spacing w:after="0"/>
              <w:ind w:left="102"/>
              <w:jc w:val="left"/>
              <w:rPr>
                <w:snapToGrid/>
                <w:color w:val="000000"/>
                <w:lang w:val="tr-TR"/>
              </w:rPr>
            </w:pPr>
            <w:hyperlink r:id="rId33" w:history="1">
              <w:r w:rsidR="005F4A6E" w:rsidRPr="00EB017D">
                <w:rPr>
                  <w:color w:val="000000"/>
                  <w:lang w:val="tr-TR"/>
                </w:rPr>
                <w:t>11) Tarım ve Kırsal Kalkınma</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A43CA98" w14:textId="77777777" w:rsidR="005F4A6E" w:rsidRPr="00EB017D" w:rsidRDefault="00FD7638" w:rsidP="0062716B">
            <w:pPr>
              <w:spacing w:after="0"/>
              <w:ind w:left="158"/>
              <w:jc w:val="left"/>
              <w:rPr>
                <w:rFonts w:ascii="Tahoma" w:hAnsi="Tahoma" w:cs="Tahoma"/>
                <w:snapToGrid/>
                <w:color w:val="000000"/>
                <w:szCs w:val="16"/>
                <w:lang w:val="tr-TR"/>
              </w:rPr>
            </w:pPr>
            <w:hyperlink r:id="rId34" w:history="1">
              <w:r w:rsidR="005F4A6E" w:rsidRPr="00EB017D">
                <w:rPr>
                  <w:color w:val="000000"/>
                  <w:lang w:val="tr-TR"/>
                </w:rPr>
                <w:t xml:space="preserve">28) Tüketicinin ve Sağlığın Korunması </w:t>
              </w:r>
            </w:hyperlink>
          </w:p>
        </w:tc>
      </w:tr>
      <w:tr w:rsidR="005F4A6E" w:rsidRPr="00EB017D" w14:paraId="48043F06"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75B2D67" w14:textId="77777777" w:rsidR="005F4A6E" w:rsidRPr="00EB017D" w:rsidRDefault="00FD7638" w:rsidP="0062716B">
            <w:pPr>
              <w:spacing w:after="0"/>
              <w:ind w:left="102"/>
              <w:jc w:val="left"/>
              <w:rPr>
                <w:snapToGrid/>
                <w:color w:val="000000"/>
                <w:lang w:val="tr-TR"/>
              </w:rPr>
            </w:pPr>
            <w:hyperlink r:id="rId35" w:history="1">
              <w:r w:rsidR="005F4A6E" w:rsidRPr="00EB017D">
                <w:rPr>
                  <w:color w:val="000000"/>
                  <w:lang w:val="tr-TR"/>
                </w:rPr>
                <w:t>12) Gıda Güvenliği, Veterinerlik ve Bitki Sağlığı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FE9D102" w14:textId="77777777" w:rsidR="005F4A6E" w:rsidRPr="00EB017D" w:rsidRDefault="00FD7638" w:rsidP="0062716B">
            <w:pPr>
              <w:spacing w:after="0"/>
              <w:ind w:left="158"/>
              <w:jc w:val="left"/>
              <w:rPr>
                <w:rFonts w:ascii="Tahoma" w:hAnsi="Tahoma" w:cs="Tahoma"/>
                <w:snapToGrid/>
                <w:color w:val="000000"/>
                <w:szCs w:val="16"/>
                <w:lang w:val="tr-TR"/>
              </w:rPr>
            </w:pPr>
            <w:hyperlink r:id="rId36" w:history="1">
              <w:r w:rsidR="005F4A6E" w:rsidRPr="00EB017D">
                <w:rPr>
                  <w:color w:val="000000"/>
                  <w:lang w:val="tr-TR"/>
                </w:rPr>
                <w:t xml:space="preserve">29) Gümrük Birliği </w:t>
              </w:r>
            </w:hyperlink>
          </w:p>
        </w:tc>
      </w:tr>
      <w:tr w:rsidR="005F4A6E" w:rsidRPr="00EB017D" w14:paraId="413A04ED"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5F2A869" w14:textId="77777777" w:rsidR="005F4A6E" w:rsidRPr="00EB017D" w:rsidRDefault="00FD7638" w:rsidP="0062716B">
            <w:pPr>
              <w:spacing w:after="0"/>
              <w:ind w:left="102"/>
              <w:jc w:val="left"/>
              <w:rPr>
                <w:snapToGrid/>
                <w:color w:val="000000"/>
                <w:lang w:val="tr-TR"/>
              </w:rPr>
            </w:pPr>
            <w:hyperlink r:id="rId37" w:history="1">
              <w:r w:rsidR="005F4A6E" w:rsidRPr="00EB017D">
                <w:rPr>
                  <w:color w:val="000000"/>
                  <w:lang w:val="tr-TR"/>
                </w:rPr>
                <w:t xml:space="preserve">13) Balıkçılık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933BF2E" w14:textId="77777777" w:rsidR="005F4A6E" w:rsidRPr="00EB017D" w:rsidRDefault="00FD7638" w:rsidP="0062716B">
            <w:pPr>
              <w:spacing w:after="0"/>
              <w:ind w:left="158"/>
              <w:jc w:val="left"/>
              <w:rPr>
                <w:rFonts w:ascii="Tahoma" w:hAnsi="Tahoma" w:cs="Tahoma"/>
                <w:snapToGrid/>
                <w:color w:val="000000"/>
                <w:szCs w:val="16"/>
                <w:lang w:val="tr-TR"/>
              </w:rPr>
            </w:pPr>
            <w:hyperlink r:id="rId38" w:history="1">
              <w:r w:rsidR="005F4A6E" w:rsidRPr="00EB017D">
                <w:rPr>
                  <w:color w:val="000000"/>
                  <w:lang w:val="tr-TR"/>
                </w:rPr>
                <w:t xml:space="preserve">30) Dış İlişkiler </w:t>
              </w:r>
            </w:hyperlink>
          </w:p>
        </w:tc>
      </w:tr>
      <w:tr w:rsidR="005F4A6E" w:rsidRPr="00EB017D" w14:paraId="5DDD5DE5"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9DBE14B" w14:textId="77777777" w:rsidR="005F4A6E" w:rsidRPr="00EB017D" w:rsidRDefault="00FD7638" w:rsidP="0062716B">
            <w:pPr>
              <w:spacing w:after="0"/>
              <w:ind w:left="102"/>
              <w:jc w:val="left"/>
              <w:rPr>
                <w:snapToGrid/>
                <w:color w:val="000000"/>
                <w:lang w:val="tr-TR"/>
              </w:rPr>
            </w:pPr>
            <w:hyperlink r:id="rId39" w:history="1">
              <w:r w:rsidR="005F4A6E" w:rsidRPr="00EB017D">
                <w:rPr>
                  <w:color w:val="000000"/>
                  <w:lang w:val="tr-TR"/>
                </w:rPr>
                <w:t>14) Taşımacılık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335EFB59" w14:textId="77777777" w:rsidR="005F4A6E" w:rsidRPr="00EB017D" w:rsidRDefault="00FD7638" w:rsidP="0062716B">
            <w:pPr>
              <w:spacing w:after="0"/>
              <w:ind w:left="158"/>
              <w:jc w:val="left"/>
              <w:rPr>
                <w:rFonts w:ascii="Tahoma" w:hAnsi="Tahoma" w:cs="Tahoma"/>
                <w:snapToGrid/>
                <w:color w:val="000000"/>
                <w:szCs w:val="16"/>
                <w:lang w:val="tr-TR"/>
              </w:rPr>
            </w:pPr>
            <w:hyperlink r:id="rId40" w:history="1">
              <w:r w:rsidR="005F4A6E" w:rsidRPr="00EB017D">
                <w:rPr>
                  <w:color w:val="000000"/>
                  <w:lang w:val="tr-TR"/>
                </w:rPr>
                <w:t>31) Dış, Güvenlik ve Savunma Politikası</w:t>
              </w:r>
            </w:hyperlink>
          </w:p>
        </w:tc>
      </w:tr>
      <w:tr w:rsidR="005F4A6E" w:rsidRPr="00EB017D" w14:paraId="670D2403"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0680EDC" w14:textId="77777777" w:rsidR="005F4A6E" w:rsidRPr="00EB017D" w:rsidRDefault="00FD7638" w:rsidP="0062716B">
            <w:pPr>
              <w:spacing w:after="0"/>
              <w:ind w:left="102"/>
              <w:jc w:val="left"/>
              <w:rPr>
                <w:snapToGrid/>
                <w:color w:val="000000"/>
                <w:lang w:val="tr-TR"/>
              </w:rPr>
            </w:pPr>
            <w:hyperlink r:id="rId41" w:history="1">
              <w:r w:rsidR="005F4A6E" w:rsidRPr="00EB017D">
                <w:rPr>
                  <w:color w:val="000000"/>
                  <w:lang w:val="tr-TR"/>
                </w:rPr>
                <w:t xml:space="preserve">15) Enerji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30EBA49" w14:textId="77777777" w:rsidR="005F4A6E" w:rsidRPr="00EB017D" w:rsidRDefault="00FD7638" w:rsidP="0062716B">
            <w:pPr>
              <w:spacing w:after="0"/>
              <w:ind w:left="158"/>
              <w:jc w:val="left"/>
              <w:rPr>
                <w:rFonts w:ascii="Tahoma" w:hAnsi="Tahoma" w:cs="Tahoma"/>
                <w:snapToGrid/>
                <w:color w:val="000000"/>
                <w:szCs w:val="16"/>
                <w:lang w:val="tr-TR"/>
              </w:rPr>
            </w:pPr>
            <w:hyperlink r:id="rId42" w:history="1">
              <w:r w:rsidR="005F4A6E" w:rsidRPr="00EB017D">
                <w:rPr>
                  <w:color w:val="000000"/>
                  <w:lang w:val="tr-TR"/>
                </w:rPr>
                <w:t xml:space="preserve">32) Mali Kontrol </w:t>
              </w:r>
            </w:hyperlink>
          </w:p>
        </w:tc>
      </w:tr>
      <w:tr w:rsidR="005F4A6E" w:rsidRPr="00EB017D" w14:paraId="0CB2C938"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E2B6858" w14:textId="77777777" w:rsidR="005F4A6E" w:rsidRPr="00EB017D" w:rsidRDefault="00FD7638" w:rsidP="0062716B">
            <w:pPr>
              <w:spacing w:after="0"/>
              <w:ind w:left="102"/>
              <w:jc w:val="left"/>
              <w:rPr>
                <w:snapToGrid/>
                <w:color w:val="000000"/>
                <w:lang w:val="tr-TR"/>
              </w:rPr>
            </w:pPr>
            <w:hyperlink r:id="rId43" w:history="1">
              <w:r w:rsidR="005F4A6E" w:rsidRPr="00EB017D">
                <w:rPr>
                  <w:color w:val="000000"/>
                  <w:lang w:val="tr-TR"/>
                </w:rPr>
                <w:t xml:space="preserve">16) Vergilendirme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24F0655" w14:textId="77777777" w:rsidR="005F4A6E" w:rsidRPr="00EB017D" w:rsidRDefault="00FD7638" w:rsidP="0062716B">
            <w:pPr>
              <w:spacing w:after="0"/>
              <w:ind w:left="158"/>
              <w:jc w:val="left"/>
              <w:rPr>
                <w:color w:val="000000"/>
                <w:lang w:val="tr-TR"/>
              </w:rPr>
            </w:pPr>
            <w:hyperlink r:id="rId44" w:history="1">
              <w:r w:rsidR="005F4A6E" w:rsidRPr="00EB017D">
                <w:rPr>
                  <w:color w:val="000000"/>
                  <w:lang w:val="tr-TR"/>
                </w:rPr>
                <w:t>33) Mali</w:t>
              </w:r>
            </w:hyperlink>
            <w:r w:rsidR="005F4A6E" w:rsidRPr="00EB017D">
              <w:rPr>
                <w:color w:val="000000"/>
                <w:lang w:val="tr-TR"/>
              </w:rPr>
              <w:t xml:space="preserve"> ve Bütçesel Hükümler</w:t>
            </w:r>
          </w:p>
        </w:tc>
      </w:tr>
      <w:tr w:rsidR="005F4A6E" w:rsidRPr="00EB017D" w14:paraId="48E59F5C" w14:textId="77777777" w:rsidTr="0062716B">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1DE10C2" w14:textId="77777777" w:rsidR="005F4A6E" w:rsidRPr="00EB017D" w:rsidRDefault="00FD7638" w:rsidP="0062716B">
            <w:pPr>
              <w:spacing w:after="0"/>
              <w:ind w:left="102"/>
              <w:jc w:val="left"/>
              <w:rPr>
                <w:snapToGrid/>
                <w:color w:val="000000"/>
                <w:lang w:val="tr-TR"/>
              </w:rPr>
            </w:pPr>
            <w:hyperlink r:id="rId45" w:history="1">
              <w:r w:rsidR="005F4A6E" w:rsidRPr="00EB017D">
                <w:rPr>
                  <w:color w:val="000000"/>
                  <w:lang w:val="tr-TR"/>
                </w:rPr>
                <w:t xml:space="preserve">17) Ekonomik Kriterler veya Ekonomik ve Parasal Politika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F35AAC7" w14:textId="77777777" w:rsidR="005F4A6E" w:rsidRPr="00EB017D" w:rsidRDefault="005F4A6E" w:rsidP="0062716B">
            <w:pPr>
              <w:spacing w:after="0"/>
              <w:jc w:val="left"/>
              <w:rPr>
                <w:lang w:val="tr-TR"/>
              </w:rPr>
            </w:pPr>
          </w:p>
        </w:tc>
      </w:tr>
    </w:tbl>
    <w:p w14:paraId="58F71552" w14:textId="77777777" w:rsidR="005F4A6E" w:rsidRPr="00EB017D" w:rsidRDefault="005F4A6E" w:rsidP="005F4A6E">
      <w:pPr>
        <w:spacing w:before="120" w:after="0"/>
        <w:rPr>
          <w:szCs w:val="22"/>
          <w:lang w:val="tr-TR"/>
        </w:rPr>
      </w:pPr>
      <w:r w:rsidRPr="00EB017D">
        <w:rPr>
          <w:szCs w:val="22"/>
          <w:lang w:val="tr-TR"/>
        </w:rPr>
        <w:lastRenderedPageBreak/>
        <w:t xml:space="preserve">Aşağıda belirtilen faaliyetler (projeler) örnek olup, proje konuları bu faaliyet türleri ile </w:t>
      </w:r>
      <w:r w:rsidRPr="00EB017D">
        <w:rPr>
          <w:b/>
          <w:szCs w:val="22"/>
          <w:lang w:val="tr-TR"/>
        </w:rPr>
        <w:t>sınırlı değildir</w:t>
      </w:r>
      <w:r w:rsidRPr="00EB017D">
        <w:rPr>
          <w:szCs w:val="22"/>
          <w:lang w:val="tr-TR"/>
        </w:rPr>
        <w:t>:</w:t>
      </w:r>
    </w:p>
    <w:p w14:paraId="52317DA3" w14:textId="77777777" w:rsidR="005F4A6E" w:rsidRPr="00EB017D" w:rsidRDefault="005F4A6E" w:rsidP="004B2C8F">
      <w:pPr>
        <w:tabs>
          <w:tab w:val="left" w:pos="2131"/>
        </w:tabs>
        <w:spacing w:after="120"/>
        <w:rPr>
          <w:b/>
          <w:i/>
          <w:lang w:val="tr-TR"/>
        </w:rPr>
      </w:pPr>
    </w:p>
    <w:p w14:paraId="30F02E87" w14:textId="23C8C992" w:rsidR="001166CF" w:rsidRPr="00EB017D" w:rsidRDefault="005F4A6E" w:rsidP="004B2C8F">
      <w:pPr>
        <w:tabs>
          <w:tab w:val="left" w:pos="2131"/>
        </w:tabs>
        <w:spacing w:after="120"/>
        <w:rPr>
          <w:szCs w:val="22"/>
          <w:lang w:val="tr-TR"/>
        </w:rPr>
      </w:pPr>
      <w:r w:rsidRPr="00EB017D">
        <w:rPr>
          <w:b/>
          <w:i/>
          <w:lang w:val="tr-TR"/>
        </w:rPr>
        <w:t>Öncelik Alanı 1:</w:t>
      </w:r>
      <w:r w:rsidR="001166CF" w:rsidRPr="00EB017D">
        <w:rPr>
          <w:b/>
          <w:lang w:val="tr-TR"/>
        </w:rPr>
        <w:t xml:space="preserve"> </w:t>
      </w:r>
      <w:r w:rsidRPr="00EB017D">
        <w:rPr>
          <w:b/>
          <w:lang w:val="tr-TR"/>
        </w:rPr>
        <w:t>Türkiye'deki STK'lar ile Avrupalı ​​</w:t>
      </w:r>
      <w:r w:rsidR="00865B70">
        <w:rPr>
          <w:b/>
          <w:lang w:val="tr-TR"/>
        </w:rPr>
        <w:t>muadilleri</w:t>
      </w:r>
      <w:r w:rsidR="00865B70" w:rsidRPr="00EB017D">
        <w:rPr>
          <w:b/>
          <w:lang w:val="tr-TR"/>
        </w:rPr>
        <w:t xml:space="preserve"> </w:t>
      </w:r>
      <w:r w:rsidRPr="00EB017D">
        <w:rPr>
          <w:b/>
          <w:lang w:val="tr-TR"/>
        </w:rPr>
        <w:t>arasında AB müktesebatı ve politikaları kapsamındaki alanlarda yerel, bölgesel ve ulusal düzeyde uzun vadeli sürdürülebilir işbirliği kurulması</w:t>
      </w:r>
    </w:p>
    <w:p w14:paraId="0935C989" w14:textId="322EC482" w:rsidR="004A2327" w:rsidRPr="00EB017D" w:rsidRDefault="005F4A6E" w:rsidP="007A6639">
      <w:pPr>
        <w:numPr>
          <w:ilvl w:val="0"/>
          <w:numId w:val="14"/>
        </w:numPr>
        <w:spacing w:after="120"/>
        <w:rPr>
          <w:lang w:val="tr-TR"/>
        </w:rPr>
      </w:pPr>
      <w:r w:rsidRPr="00EB017D">
        <w:rPr>
          <w:lang w:val="tr-TR"/>
        </w:rPr>
        <w:t>AB müktesebatı ve politikaları kapsamında, bilgi aktarımı, deneyim paylaşımı ve iyi uygulamalar temelinde işbirliği modellerinin geliştirilmesi</w:t>
      </w:r>
      <w:r w:rsidR="004A2327" w:rsidRPr="00EB017D">
        <w:rPr>
          <w:lang w:val="tr-TR"/>
        </w:rPr>
        <w:t xml:space="preserve">; </w:t>
      </w:r>
    </w:p>
    <w:p w14:paraId="6F815419" w14:textId="19B7907D" w:rsidR="004A2327" w:rsidRPr="00EB017D" w:rsidRDefault="005F4A6E" w:rsidP="007A6639">
      <w:pPr>
        <w:numPr>
          <w:ilvl w:val="0"/>
          <w:numId w:val="14"/>
        </w:numPr>
        <w:spacing w:after="120"/>
        <w:rPr>
          <w:lang w:val="tr-TR"/>
        </w:rPr>
      </w:pPr>
      <w:r w:rsidRPr="00EB017D">
        <w:rPr>
          <w:lang w:val="tr-TR"/>
        </w:rPr>
        <w:t xml:space="preserve">Türk STK'ların katılım süreci ve AB politikaları konularında AB üye ülkelerindeki </w:t>
      </w:r>
      <w:r w:rsidR="00865B70">
        <w:rPr>
          <w:lang w:val="tr-TR"/>
        </w:rPr>
        <w:t>muadilleriyle</w:t>
      </w:r>
      <w:r w:rsidR="00865B70" w:rsidRPr="00EB017D">
        <w:rPr>
          <w:lang w:val="tr-TR"/>
        </w:rPr>
        <w:t xml:space="preserve"> </w:t>
      </w:r>
      <w:r w:rsidRPr="00EB017D">
        <w:rPr>
          <w:lang w:val="tr-TR"/>
        </w:rPr>
        <w:t>işbirliği geliştirmeleri için kapasite geliştirme</w:t>
      </w:r>
      <w:r w:rsidR="004A2327" w:rsidRPr="00EB017D">
        <w:rPr>
          <w:lang w:val="tr-TR"/>
        </w:rPr>
        <w:t>;</w:t>
      </w:r>
    </w:p>
    <w:p w14:paraId="3A9A75A8" w14:textId="70EC45AC" w:rsidR="005F4A6E" w:rsidRPr="00EB017D" w:rsidRDefault="005F4A6E" w:rsidP="007A6639">
      <w:pPr>
        <w:numPr>
          <w:ilvl w:val="0"/>
          <w:numId w:val="14"/>
        </w:numPr>
        <w:spacing w:after="120"/>
        <w:rPr>
          <w:lang w:val="tr-TR"/>
        </w:rPr>
      </w:pPr>
      <w:r w:rsidRPr="00EB017D">
        <w:rPr>
          <w:lang w:val="tr-TR"/>
        </w:rPr>
        <w:t>Mevcut yasal çerçevenin uygulanmasının analiz edilmesi ve izlenmesi konusundaki kapasitelerini güçlendirerek STK'ların Türkiye katılım sürecine katılımını teşvik etmek</w:t>
      </w:r>
      <w:r w:rsidR="00D83764" w:rsidRPr="00EB017D">
        <w:rPr>
          <w:lang w:val="tr-TR"/>
        </w:rPr>
        <w:t>;</w:t>
      </w:r>
      <w:r w:rsidRPr="00EB017D">
        <w:rPr>
          <w:lang w:val="tr-TR"/>
        </w:rPr>
        <w:t xml:space="preserve"> </w:t>
      </w:r>
    </w:p>
    <w:p w14:paraId="38847CC4" w14:textId="0FAFB81A" w:rsidR="00D83764" w:rsidRPr="00EB017D" w:rsidRDefault="00D83764" w:rsidP="007A6639">
      <w:pPr>
        <w:numPr>
          <w:ilvl w:val="0"/>
          <w:numId w:val="14"/>
        </w:numPr>
        <w:spacing w:after="120"/>
        <w:rPr>
          <w:lang w:val="tr-TR"/>
        </w:rPr>
      </w:pPr>
      <w:r w:rsidRPr="00EB017D">
        <w:rPr>
          <w:lang w:val="tr-TR"/>
        </w:rPr>
        <w:t xml:space="preserve">Avrupalı ​​STK'larla işbirliği içinde, savunuculuk ve politikaya katılım konusunda Türk STK'lar için kapasite geliştirme faaliyetleri; </w:t>
      </w:r>
    </w:p>
    <w:p w14:paraId="72AF3F44" w14:textId="2F1B3C8A" w:rsidR="00D83764" w:rsidRPr="00EB017D" w:rsidRDefault="00D83764" w:rsidP="007A6639">
      <w:pPr>
        <w:numPr>
          <w:ilvl w:val="0"/>
          <w:numId w:val="14"/>
        </w:numPr>
        <w:spacing w:after="120"/>
        <w:rPr>
          <w:szCs w:val="22"/>
          <w:lang w:val="tr-TR"/>
        </w:rPr>
      </w:pPr>
      <w:r w:rsidRPr="00EB017D">
        <w:rPr>
          <w:szCs w:val="22"/>
          <w:lang w:val="tr-TR"/>
        </w:rPr>
        <w:t>AB müktesebatı veya politikalarına ilişkin olarak savunuculuk ve politikaya katılım eylemlerinin uygulanması;</w:t>
      </w:r>
    </w:p>
    <w:p w14:paraId="03D875CF" w14:textId="0002DAAE" w:rsidR="00254855" w:rsidRPr="00EB017D" w:rsidRDefault="00D83764" w:rsidP="007A6639">
      <w:pPr>
        <w:numPr>
          <w:ilvl w:val="0"/>
          <w:numId w:val="14"/>
        </w:numPr>
        <w:spacing w:after="120"/>
        <w:rPr>
          <w:szCs w:val="22"/>
          <w:lang w:val="tr-TR"/>
        </w:rPr>
      </w:pPr>
      <w:r w:rsidRPr="00EB017D">
        <w:rPr>
          <w:lang w:val="tr-TR"/>
        </w:rPr>
        <w:t>Türkiye ve Avrupa ülkeleri STKları arasında ağ oluşturma ve geliştirme</w:t>
      </w:r>
      <w:r w:rsidR="00254855" w:rsidRPr="00EB017D">
        <w:rPr>
          <w:lang w:val="tr-TR"/>
        </w:rPr>
        <w:t>.</w:t>
      </w:r>
    </w:p>
    <w:p w14:paraId="7ACF5896" w14:textId="1860DA82" w:rsidR="00D83764" w:rsidRPr="00EB017D" w:rsidRDefault="00D83764" w:rsidP="004B2C8F">
      <w:pPr>
        <w:tabs>
          <w:tab w:val="left" w:pos="2131"/>
        </w:tabs>
        <w:spacing w:after="120"/>
        <w:rPr>
          <w:b/>
          <w:lang w:val="tr-TR"/>
        </w:rPr>
      </w:pPr>
      <w:r w:rsidRPr="00EB017D">
        <w:rPr>
          <w:b/>
          <w:i/>
          <w:lang w:val="tr-TR"/>
        </w:rPr>
        <w:t>Öncelik Alanı 2:</w:t>
      </w:r>
      <w:r w:rsidRPr="00EB017D">
        <w:rPr>
          <w:b/>
          <w:lang w:val="tr-TR"/>
        </w:rPr>
        <w:t xml:space="preserve"> Türkiye ve AB genel kamuoyu algısını Türkiye'nin AB üyeliğinin önemi, olumlu etkileri ve faydaları hakkında etkileme </w:t>
      </w:r>
    </w:p>
    <w:p w14:paraId="177C3EB3" w14:textId="7FC4BF4C" w:rsidR="004A2327" w:rsidRPr="00EB017D" w:rsidRDefault="00D83764" w:rsidP="008134ED">
      <w:pPr>
        <w:numPr>
          <w:ilvl w:val="0"/>
          <w:numId w:val="25"/>
        </w:numPr>
        <w:spacing w:after="120"/>
        <w:rPr>
          <w:lang w:val="tr-TR"/>
        </w:rPr>
      </w:pPr>
      <w:r w:rsidRPr="00EB017D">
        <w:rPr>
          <w:lang w:val="tr-TR"/>
        </w:rPr>
        <w:t>AB ve Türkiye’deki mevcut kaygıları ve yanlış algıları belirlemek ve bunları tartışmak ve üstesinden gelmek için girişimlerin teşvik edilmesi</w:t>
      </w:r>
      <w:r w:rsidR="004A2327" w:rsidRPr="00EB017D">
        <w:rPr>
          <w:lang w:val="tr-TR"/>
        </w:rPr>
        <w:t>;</w:t>
      </w:r>
    </w:p>
    <w:p w14:paraId="147E271B" w14:textId="111C5C34" w:rsidR="004A2327" w:rsidRPr="00EB017D" w:rsidRDefault="00986269" w:rsidP="008134ED">
      <w:pPr>
        <w:numPr>
          <w:ilvl w:val="0"/>
          <w:numId w:val="25"/>
        </w:numPr>
        <w:spacing w:after="120"/>
        <w:rPr>
          <w:lang w:val="tr-TR"/>
        </w:rPr>
      </w:pPr>
      <w:r w:rsidRPr="00EB017D">
        <w:rPr>
          <w:lang w:val="tr-TR"/>
        </w:rPr>
        <w:t>AB politikaları konusunda halkın bilinçlenmesini sağlamak ve anlayışını geliştirmek ve AB'ye katılım sürecinin Türkiye'deki vatandaşların günlük yaşamları üzerindeki etkisini göstermek</w:t>
      </w:r>
      <w:r w:rsidR="004A2327" w:rsidRPr="00EB017D">
        <w:rPr>
          <w:lang w:val="tr-TR"/>
        </w:rPr>
        <w:t>;</w:t>
      </w:r>
    </w:p>
    <w:p w14:paraId="46AEF4A0" w14:textId="7B489556" w:rsidR="00254855" w:rsidRPr="00EB017D" w:rsidRDefault="00986269" w:rsidP="008134ED">
      <w:pPr>
        <w:numPr>
          <w:ilvl w:val="0"/>
          <w:numId w:val="25"/>
        </w:numPr>
        <w:spacing w:after="120"/>
        <w:rPr>
          <w:lang w:val="tr-TR"/>
        </w:rPr>
      </w:pPr>
      <w:r w:rsidRPr="00EB017D">
        <w:rPr>
          <w:lang w:val="tr-TR"/>
        </w:rPr>
        <w:lastRenderedPageBreak/>
        <w:t>Türkiye’nin AB üyeliğinin Türkiye’ye ve Avrupa ülkelerine karşılıklı yararlarını tanıtmak</w:t>
      </w:r>
      <w:r w:rsidR="008823D7" w:rsidRPr="00EB017D">
        <w:rPr>
          <w:lang w:val="tr-TR"/>
        </w:rPr>
        <w:t>;</w:t>
      </w:r>
    </w:p>
    <w:p w14:paraId="40EB7258" w14:textId="2706E3C4" w:rsidR="00E02FCF" w:rsidRPr="00EB017D" w:rsidRDefault="00986269" w:rsidP="008134ED">
      <w:pPr>
        <w:numPr>
          <w:ilvl w:val="0"/>
          <w:numId w:val="25"/>
        </w:numPr>
        <w:spacing w:after="120"/>
        <w:rPr>
          <w:lang w:val="tr-TR"/>
        </w:rPr>
      </w:pPr>
      <w:r w:rsidRPr="00EB017D">
        <w:rPr>
          <w:lang w:val="tr-TR"/>
        </w:rPr>
        <w:t>STK’ların AB katılım sürecine katılımının ve katkısının önemi konusunda farkındalık yaratma</w:t>
      </w:r>
      <w:r w:rsidR="004A2327" w:rsidRPr="00EB017D">
        <w:rPr>
          <w:lang w:val="tr-TR"/>
        </w:rPr>
        <w:t>;</w:t>
      </w:r>
    </w:p>
    <w:p w14:paraId="238E7A1B" w14:textId="30148568" w:rsidR="007868F6" w:rsidRPr="00EB017D" w:rsidRDefault="00986269" w:rsidP="008134ED">
      <w:pPr>
        <w:numPr>
          <w:ilvl w:val="0"/>
          <w:numId w:val="25"/>
        </w:numPr>
        <w:spacing w:after="120"/>
        <w:jc w:val="left"/>
        <w:rPr>
          <w:szCs w:val="22"/>
          <w:lang w:val="tr-TR" w:eastAsia="tr-TR"/>
        </w:rPr>
      </w:pPr>
      <w:r w:rsidRPr="00EB017D">
        <w:rPr>
          <w:lang w:val="tr-TR"/>
        </w:rPr>
        <w:t>Ortak kültürel değer ve politikaları, kültürel çeşitliliği ve hoşgörüyü teşvik etmek;</w:t>
      </w:r>
    </w:p>
    <w:p w14:paraId="2BEF1302" w14:textId="69F0FC00" w:rsidR="007868F6" w:rsidRPr="00EB017D" w:rsidRDefault="00986269" w:rsidP="008134ED">
      <w:pPr>
        <w:numPr>
          <w:ilvl w:val="0"/>
          <w:numId w:val="25"/>
        </w:numPr>
        <w:spacing w:after="120"/>
        <w:jc w:val="left"/>
        <w:rPr>
          <w:szCs w:val="22"/>
          <w:lang w:val="tr-TR" w:eastAsia="tr-TR"/>
        </w:rPr>
      </w:pPr>
      <w:r w:rsidRPr="00EB017D">
        <w:rPr>
          <w:lang w:val="tr-TR"/>
        </w:rPr>
        <w:t>Daha geniş kitleler veya belirli gruplar ile sektörler veya bölgelerin AB politikaları hakkında bilgilenmesini sağlamak</w:t>
      </w:r>
      <w:r w:rsidR="00E02FCF" w:rsidRPr="00EB017D">
        <w:rPr>
          <w:lang w:val="tr-TR"/>
        </w:rPr>
        <w:t xml:space="preserve">. </w:t>
      </w:r>
    </w:p>
    <w:p w14:paraId="0DB90C38" w14:textId="38767C33" w:rsidR="001166CF" w:rsidRPr="00EB017D" w:rsidRDefault="00FD062D" w:rsidP="00EB32EA">
      <w:pPr>
        <w:spacing w:after="120"/>
        <w:rPr>
          <w:b/>
          <w:szCs w:val="22"/>
          <w:lang w:val="tr-TR" w:eastAsia="tr-TR"/>
        </w:rPr>
      </w:pPr>
      <w:r w:rsidRPr="00EB017D">
        <w:rPr>
          <w:b/>
          <w:i/>
          <w:lang w:val="tr-TR"/>
        </w:rPr>
        <w:t xml:space="preserve">Öncelik Alanı </w:t>
      </w:r>
      <w:r w:rsidR="001166CF" w:rsidRPr="00EB017D">
        <w:rPr>
          <w:b/>
          <w:i/>
          <w:szCs w:val="22"/>
          <w:lang w:val="tr-TR" w:eastAsia="tr-TR"/>
        </w:rPr>
        <w:t>3:</w:t>
      </w:r>
      <w:r w:rsidR="001166CF" w:rsidRPr="00EB017D">
        <w:rPr>
          <w:b/>
          <w:szCs w:val="22"/>
          <w:lang w:val="tr-TR" w:eastAsia="tr-TR"/>
        </w:rPr>
        <w:t xml:space="preserve"> </w:t>
      </w:r>
      <w:r w:rsidR="003317E4" w:rsidRPr="00EB017D">
        <w:rPr>
          <w:b/>
          <w:szCs w:val="22"/>
          <w:lang w:val="tr-TR" w:eastAsia="tr-TR"/>
        </w:rPr>
        <w:t xml:space="preserve">Türk STK'lar ile </w:t>
      </w:r>
      <w:r w:rsidR="007E2AA6" w:rsidRPr="00EB017D">
        <w:rPr>
          <w:b/>
          <w:szCs w:val="22"/>
          <w:lang w:val="tr-TR" w:eastAsia="tr-TR"/>
        </w:rPr>
        <w:t>Avrupalı meslektaşları arasında,</w:t>
      </w:r>
      <w:r w:rsidR="003317E4" w:rsidRPr="00EB017D">
        <w:rPr>
          <w:b/>
          <w:szCs w:val="22"/>
          <w:lang w:val="tr-TR" w:eastAsia="tr-TR"/>
        </w:rPr>
        <w:t xml:space="preserve"> </w:t>
      </w:r>
      <w:r w:rsidR="007E2AA6" w:rsidRPr="00EB017D">
        <w:rPr>
          <w:b/>
          <w:szCs w:val="22"/>
          <w:lang w:val="tr-TR" w:eastAsia="tr-TR"/>
        </w:rPr>
        <w:t xml:space="preserve">CSD programları da dahil </w:t>
      </w:r>
      <w:r w:rsidR="003317E4" w:rsidRPr="00EB017D">
        <w:rPr>
          <w:b/>
          <w:szCs w:val="22"/>
          <w:lang w:val="tr-TR" w:eastAsia="tr-TR"/>
        </w:rPr>
        <w:t xml:space="preserve">önceki AB mali yardımları </w:t>
      </w:r>
      <w:r w:rsidR="007E2AA6" w:rsidRPr="00EB017D">
        <w:rPr>
          <w:b/>
          <w:szCs w:val="22"/>
          <w:lang w:val="tr-TR" w:eastAsia="tr-TR"/>
        </w:rPr>
        <w:t xml:space="preserve">ve diğer AB programları </w:t>
      </w:r>
      <w:r w:rsidR="003317E4" w:rsidRPr="00EB017D">
        <w:rPr>
          <w:b/>
          <w:szCs w:val="22"/>
          <w:lang w:val="tr-TR" w:eastAsia="tr-TR"/>
        </w:rPr>
        <w:t>altında kurulan diyalogun güçlendirilmesi</w:t>
      </w:r>
      <w:r w:rsidR="007E2AA6" w:rsidRPr="00EB017D">
        <w:rPr>
          <w:b/>
          <w:szCs w:val="22"/>
          <w:lang w:val="tr-TR" w:eastAsia="tr-TR"/>
        </w:rPr>
        <w:t>.</w:t>
      </w:r>
      <w:r w:rsidR="003317E4" w:rsidRPr="00EB017D">
        <w:rPr>
          <w:b/>
          <w:szCs w:val="22"/>
          <w:lang w:val="tr-TR" w:eastAsia="tr-TR"/>
        </w:rPr>
        <w:t xml:space="preserve"> </w:t>
      </w:r>
    </w:p>
    <w:p w14:paraId="0F1687AE" w14:textId="7DF7881C" w:rsidR="000D0556" w:rsidRPr="00EB017D" w:rsidRDefault="007E2AA6" w:rsidP="008134ED">
      <w:pPr>
        <w:numPr>
          <w:ilvl w:val="0"/>
          <w:numId w:val="25"/>
        </w:numPr>
        <w:spacing w:after="120"/>
        <w:rPr>
          <w:lang w:val="tr-TR"/>
        </w:rPr>
      </w:pPr>
      <w:r w:rsidRPr="00EB017D">
        <w:rPr>
          <w:lang w:val="tr-TR"/>
        </w:rPr>
        <w:t>STK'lar arasında bilgi ve beceri paylaşımını teşvik etmek için AB ile Türkiye arasında bölgesel ve uluslararası ağ ve platformları güçlendirmek / kurmak</w:t>
      </w:r>
      <w:r w:rsidR="00FA7DE5" w:rsidRPr="00EB017D">
        <w:rPr>
          <w:lang w:val="tr-TR"/>
        </w:rPr>
        <w:t>;</w:t>
      </w:r>
    </w:p>
    <w:p w14:paraId="6E5FCEB0" w14:textId="2B004255" w:rsidR="000D0556" w:rsidRPr="00EB017D" w:rsidRDefault="007E2AA6" w:rsidP="008134ED">
      <w:pPr>
        <w:numPr>
          <w:ilvl w:val="0"/>
          <w:numId w:val="25"/>
        </w:numPr>
        <w:spacing w:after="120"/>
        <w:rPr>
          <w:lang w:val="tr-TR"/>
        </w:rPr>
      </w:pPr>
      <w:r w:rsidRPr="00EB017D">
        <w:rPr>
          <w:lang w:val="tr-TR"/>
        </w:rPr>
        <w:t>STK'ların AB üyelik süreci hakkında düzenli olarak bilgilendirilmelerine yardımcı olacak platformları güçlendirmek veya oluşturmak</w:t>
      </w:r>
      <w:r w:rsidR="00FA7DE5" w:rsidRPr="00EB017D">
        <w:rPr>
          <w:lang w:val="tr-TR"/>
        </w:rPr>
        <w:t>;</w:t>
      </w:r>
    </w:p>
    <w:p w14:paraId="6C8923C8" w14:textId="088E487D" w:rsidR="00356AA8" w:rsidRPr="00EB017D" w:rsidRDefault="007E2AA6" w:rsidP="008134ED">
      <w:pPr>
        <w:numPr>
          <w:ilvl w:val="0"/>
          <w:numId w:val="25"/>
        </w:numPr>
        <w:spacing w:after="120"/>
        <w:rPr>
          <w:lang w:val="tr-TR"/>
        </w:rPr>
      </w:pPr>
      <w:r w:rsidRPr="00EB017D">
        <w:rPr>
          <w:lang w:val="tr-TR"/>
        </w:rPr>
        <w:t>AB mali yardımı ve diğer topluluk programları kapsamında finanse edilen/eş-finanse edilen önceki projelerin etkilerini tamamlamak;</w:t>
      </w:r>
    </w:p>
    <w:p w14:paraId="5E19CFC4" w14:textId="1F4482E6" w:rsidR="007E2AA6" w:rsidRPr="00EB017D" w:rsidRDefault="007E2AA6" w:rsidP="008134ED">
      <w:pPr>
        <w:numPr>
          <w:ilvl w:val="0"/>
          <w:numId w:val="25"/>
        </w:numPr>
        <w:spacing w:after="120"/>
        <w:rPr>
          <w:lang w:val="tr-TR"/>
        </w:rPr>
      </w:pPr>
      <w:r w:rsidRPr="00EB017D">
        <w:rPr>
          <w:lang w:val="tr-TR"/>
        </w:rPr>
        <w:t>Ortak kuruluşlar tarafından uygulanan önceki projelerin etkisini artırmaya yönelik eylemler.</w:t>
      </w:r>
    </w:p>
    <w:p w14:paraId="1B6AA92A" w14:textId="77777777" w:rsidR="007E2AA6" w:rsidRPr="00EB017D" w:rsidRDefault="007E2AA6" w:rsidP="007E2AA6">
      <w:pPr>
        <w:spacing w:before="120" w:after="0"/>
        <w:rPr>
          <w:b/>
          <w:szCs w:val="22"/>
          <w:lang w:val="tr-TR"/>
        </w:rPr>
      </w:pPr>
      <w:bookmarkStart w:id="33" w:name="_Toc410807587"/>
      <w:r w:rsidRPr="00EB017D">
        <w:rPr>
          <w:iCs/>
          <w:szCs w:val="22"/>
          <w:lang w:val="tr-TR"/>
        </w:rPr>
        <w:t>Aşağıda belirtilen türde projeler</w:t>
      </w:r>
      <w:r w:rsidRPr="00EB017D">
        <w:rPr>
          <w:b/>
          <w:iCs/>
          <w:szCs w:val="22"/>
          <w:lang w:val="tr-TR"/>
        </w:rPr>
        <w:t xml:space="preserve"> uygun değildir:</w:t>
      </w:r>
      <w:bookmarkEnd w:id="33"/>
    </w:p>
    <w:p w14:paraId="7041F49D" w14:textId="77777777" w:rsidR="007E2AA6" w:rsidRPr="00EB017D" w:rsidRDefault="007E2AA6" w:rsidP="007A6639">
      <w:pPr>
        <w:pStyle w:val="ListeParagraf"/>
        <w:numPr>
          <w:ilvl w:val="0"/>
          <w:numId w:val="14"/>
        </w:numPr>
        <w:spacing w:before="120" w:after="0"/>
        <w:rPr>
          <w:szCs w:val="22"/>
          <w:lang w:val="tr-TR"/>
        </w:rPr>
      </w:pPr>
      <w:r w:rsidRPr="00EB017D">
        <w:rPr>
          <w:color w:val="000000"/>
          <w:szCs w:val="22"/>
          <w:lang w:val="tr-TR"/>
        </w:rPr>
        <w:t>Sadece veya büyük ölçüde çalıştaylara, seminerlere, konferanslara, kongrelere katılım için bireysel finansman sağlanmasını içeren projeler</w:t>
      </w:r>
      <w:r w:rsidRPr="00EB017D">
        <w:rPr>
          <w:szCs w:val="22"/>
          <w:lang w:val="tr-TR"/>
        </w:rPr>
        <w:t>;</w:t>
      </w:r>
    </w:p>
    <w:p w14:paraId="2D521390"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Sadece veya büyük ölçüde çalışma ya da eğitim kursları için verilecek bireysel burslara yönelik projeler;</w:t>
      </w:r>
    </w:p>
    <w:p w14:paraId="40C554B4"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 xml:space="preserve">Konferanslar, yuvarlak masa oturumları, seminerler veya benzeri tek seferlik faaliyetler. Bu faaliyetler yalnızca daha kapsamlı bir projenin parçasını oluşturmaları durumunda finanse edilebilecektir. Bu amaçla bir konferansın </w:t>
      </w:r>
      <w:r w:rsidRPr="00EB017D">
        <w:rPr>
          <w:szCs w:val="22"/>
          <w:lang w:val="tr-TR"/>
        </w:rPr>
        <w:lastRenderedPageBreak/>
        <w:t>hazırlık etkinlikleri ve/veya takip eden yayınlar kendi başlarına kapsamlı proje oluşturmaz;</w:t>
      </w:r>
    </w:p>
    <w:p w14:paraId="6D4F4B9D"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Hâlihazırda devlet bütçesinden ya da başka Birlik programlarından ya da diğer kaynaklardan finanse edilmekte olan faaliyetler;</w:t>
      </w:r>
    </w:p>
    <w:p w14:paraId="1614B827"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MFİB ile sözleşmenin imzalanmasından önce başlayan faaliyetler;</w:t>
      </w:r>
    </w:p>
    <w:p w14:paraId="2629FC70" w14:textId="0A7C9A89" w:rsidR="007E2AA6" w:rsidRPr="00EB017D" w:rsidRDefault="007E2AA6" w:rsidP="007A6639">
      <w:pPr>
        <w:pStyle w:val="ListeParagraf"/>
        <w:numPr>
          <w:ilvl w:val="0"/>
          <w:numId w:val="14"/>
        </w:numPr>
        <w:spacing w:before="120" w:after="0"/>
        <w:rPr>
          <w:szCs w:val="22"/>
          <w:lang w:val="tr-TR"/>
        </w:rPr>
      </w:pPr>
      <w:r w:rsidRPr="00EB017D">
        <w:rPr>
          <w:szCs w:val="22"/>
          <w:lang w:val="tr-TR"/>
        </w:rPr>
        <w:t>Yalnızca akademik araştırma faaliyetleri içeren projeler ve fizibilite çalışmaları (daha büyük bir projenin parçası değilse);</w:t>
      </w:r>
    </w:p>
    <w:p w14:paraId="5A690AB6"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İdeolojik açıdan önyargılı veya doğası gereği partizan olan faaliyetler;</w:t>
      </w:r>
    </w:p>
    <w:p w14:paraId="0ACCCDB9"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Siyasi partileri destekleyen faaliyetler;</w:t>
      </w:r>
    </w:p>
    <w:p w14:paraId="08254CEB"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Mali destek faaliyetleri (yani hibenin diğer kişi ya da kuruluşlara (maddi veya ayni) hibe edilmesi veya kendi işlerini kurabilmeleri vb. için diğer kişi ya da kuruluşlara borç verilmesi);</w:t>
      </w:r>
    </w:p>
    <w:p w14:paraId="1A0481D4" w14:textId="77777777" w:rsidR="007E2AA6" w:rsidRPr="00EB017D" w:rsidRDefault="007E2AA6" w:rsidP="007A6639">
      <w:pPr>
        <w:pStyle w:val="ListeParagraf"/>
        <w:numPr>
          <w:ilvl w:val="0"/>
          <w:numId w:val="14"/>
        </w:numPr>
        <w:spacing w:before="120" w:after="0"/>
        <w:rPr>
          <w:szCs w:val="22"/>
          <w:lang w:val="tr-TR"/>
        </w:rPr>
      </w:pPr>
      <w:r w:rsidRPr="00EB017D">
        <w:rPr>
          <w:szCs w:val="22"/>
          <w:lang w:val="tr-TR"/>
        </w:rPr>
        <w:t>Yeni tesis/ek yapıların inşası veya ilgili yatırımlar;</w:t>
      </w:r>
    </w:p>
    <w:p w14:paraId="13CF5723" w14:textId="47357270" w:rsidR="007E2AA6" w:rsidRPr="00EB017D" w:rsidRDefault="007E2AA6" w:rsidP="007A6639">
      <w:pPr>
        <w:pStyle w:val="ListeParagraf"/>
        <w:numPr>
          <w:ilvl w:val="0"/>
          <w:numId w:val="14"/>
        </w:numPr>
        <w:spacing w:before="120" w:after="0"/>
        <w:rPr>
          <w:szCs w:val="22"/>
          <w:lang w:val="tr-TR"/>
        </w:rPr>
      </w:pPr>
      <w:r w:rsidRPr="00EB017D">
        <w:rPr>
          <w:szCs w:val="22"/>
          <w:lang w:val="tr-TR"/>
        </w:rPr>
        <w:t xml:space="preserve">Halihazırda </w:t>
      </w:r>
      <w:r w:rsidR="001067EB">
        <w:rPr>
          <w:szCs w:val="22"/>
          <w:lang w:val="tr-TR"/>
        </w:rPr>
        <w:t>başvuru sahi</w:t>
      </w:r>
      <w:r w:rsidRPr="00EB017D">
        <w:rPr>
          <w:szCs w:val="22"/>
          <w:lang w:val="tr-TR"/>
        </w:rPr>
        <w:t>pleri tarafından yürütülmekte olan ana aktivitelere mali destek sağlamayı kapsayan projeler;</w:t>
      </w:r>
    </w:p>
    <w:p w14:paraId="27ABB57A" w14:textId="5BC1F0CA" w:rsidR="00AD6EBA" w:rsidRPr="00EB017D" w:rsidRDefault="00C17CC5" w:rsidP="007A6639">
      <w:pPr>
        <w:numPr>
          <w:ilvl w:val="0"/>
          <w:numId w:val="14"/>
        </w:numPr>
        <w:spacing w:after="120"/>
        <w:rPr>
          <w:lang w:val="tr-TR"/>
        </w:rPr>
      </w:pPr>
      <w:r w:rsidRPr="00EB017D">
        <w:rPr>
          <w:szCs w:val="22"/>
          <w:lang w:val="tr-TR"/>
        </w:rPr>
        <w:t>Özel veya kamu işletmelerinin kurulmasını veya mevcut olanların faaliyetlerine destek verilmesini içeren projeler</w:t>
      </w:r>
      <w:r w:rsidR="005E3D54" w:rsidRPr="00EB017D">
        <w:rPr>
          <w:lang w:val="tr-TR"/>
        </w:rPr>
        <w:t>;</w:t>
      </w:r>
    </w:p>
    <w:p w14:paraId="015DD96C" w14:textId="325913CF" w:rsidR="00AD6EBA" w:rsidRPr="00EB017D" w:rsidRDefault="00C17CC5" w:rsidP="007A6639">
      <w:pPr>
        <w:numPr>
          <w:ilvl w:val="0"/>
          <w:numId w:val="14"/>
        </w:numPr>
        <w:spacing w:after="120"/>
        <w:rPr>
          <w:lang w:val="tr-TR"/>
        </w:rPr>
      </w:pPr>
      <w:r w:rsidRPr="00EB017D">
        <w:rPr>
          <w:szCs w:val="22"/>
          <w:lang w:val="tr-TR"/>
        </w:rPr>
        <w:t>Altyapı projeleri ya da esas olarak ekipman satın alımına yönelik projeler</w:t>
      </w:r>
      <w:r w:rsidR="00AD6EBA" w:rsidRPr="00EB017D">
        <w:rPr>
          <w:lang w:val="tr-TR"/>
        </w:rPr>
        <w:t>;</w:t>
      </w:r>
    </w:p>
    <w:p w14:paraId="086ABE62" w14:textId="4D87B3B3" w:rsidR="00AD6EBA" w:rsidRPr="00EB017D" w:rsidRDefault="00C17CC5" w:rsidP="007A6639">
      <w:pPr>
        <w:numPr>
          <w:ilvl w:val="0"/>
          <w:numId w:val="14"/>
        </w:numPr>
        <w:spacing w:after="120"/>
        <w:rPr>
          <w:lang w:val="tr-TR"/>
        </w:rPr>
      </w:pPr>
      <w:r w:rsidRPr="00EB017D">
        <w:rPr>
          <w:lang w:val="tr-TR"/>
        </w:rPr>
        <w:t>Yalnızca strateji, plan veya benzer dokümanlar oluşturulmasını içeren projeler</w:t>
      </w:r>
      <w:r w:rsidR="00AD6EBA" w:rsidRPr="00EB017D">
        <w:rPr>
          <w:lang w:val="tr-TR"/>
        </w:rPr>
        <w:t>;</w:t>
      </w:r>
    </w:p>
    <w:p w14:paraId="02166749" w14:textId="1019C807" w:rsidR="00AD6EBA" w:rsidRPr="00EB017D" w:rsidRDefault="00C17CC5" w:rsidP="007A6639">
      <w:pPr>
        <w:numPr>
          <w:ilvl w:val="0"/>
          <w:numId w:val="14"/>
        </w:numPr>
        <w:spacing w:after="120"/>
        <w:rPr>
          <w:szCs w:val="22"/>
          <w:u w:val="single"/>
          <w:lang w:val="tr-TR"/>
        </w:rPr>
      </w:pPr>
      <w:r w:rsidRPr="00EB017D">
        <w:rPr>
          <w:szCs w:val="22"/>
          <w:lang w:val="tr-TR"/>
        </w:rPr>
        <w:t>Yiyecek, giyecek sağlanması gibi sosyal hizmet projeleri</w:t>
      </w:r>
      <w:r w:rsidR="00AD6EBA" w:rsidRPr="00EB017D">
        <w:rPr>
          <w:lang w:val="tr-TR"/>
        </w:rPr>
        <w:t>.</w:t>
      </w:r>
    </w:p>
    <w:p w14:paraId="483D81C8" w14:textId="77777777" w:rsidR="00C17CC5" w:rsidRPr="00EB017D" w:rsidRDefault="00C17CC5" w:rsidP="00C17CC5">
      <w:pPr>
        <w:spacing w:before="120" w:after="0"/>
        <w:rPr>
          <w:szCs w:val="22"/>
          <w:u w:val="single"/>
          <w:lang w:val="tr-TR"/>
        </w:rPr>
      </w:pPr>
    </w:p>
    <w:p w14:paraId="1490C3E4" w14:textId="51125B18" w:rsidR="00C17CC5" w:rsidRPr="00EB017D" w:rsidRDefault="00C17CC5" w:rsidP="00C17CC5">
      <w:pPr>
        <w:spacing w:before="120" w:after="0"/>
        <w:rPr>
          <w:szCs w:val="22"/>
          <w:u w:val="single"/>
          <w:lang w:val="tr-TR"/>
        </w:rPr>
      </w:pPr>
      <w:r w:rsidRPr="00EB017D">
        <w:rPr>
          <w:szCs w:val="22"/>
          <w:u w:val="single"/>
          <w:lang w:val="tr-TR"/>
        </w:rPr>
        <w:t>Faaliyet türleri</w:t>
      </w:r>
    </w:p>
    <w:p w14:paraId="4EEE238D" w14:textId="316CA98D" w:rsidR="00C17CC5" w:rsidRPr="00EB017D" w:rsidRDefault="00C17CC5" w:rsidP="00C17CC5">
      <w:pPr>
        <w:spacing w:before="120" w:after="0"/>
        <w:rPr>
          <w:szCs w:val="22"/>
          <w:lang w:val="tr-TR"/>
        </w:rPr>
      </w:pPr>
      <w:r w:rsidRPr="00EB017D">
        <w:rPr>
          <w:szCs w:val="22"/>
          <w:lang w:val="tr-TR"/>
        </w:rPr>
        <w:t xml:space="preserve">Listelenen faaliyetler </w:t>
      </w:r>
      <w:r w:rsidR="00571351">
        <w:rPr>
          <w:szCs w:val="22"/>
          <w:lang w:val="tr-TR"/>
        </w:rPr>
        <w:t xml:space="preserve">sadece </w:t>
      </w:r>
      <w:r w:rsidRPr="00EB017D">
        <w:rPr>
          <w:szCs w:val="22"/>
          <w:lang w:val="tr-TR"/>
        </w:rPr>
        <w:t xml:space="preserve">örnek olarak verilmiş olup, proje faaliyetleri bunlarla </w:t>
      </w:r>
      <w:r w:rsidRPr="00EB017D">
        <w:rPr>
          <w:b/>
          <w:szCs w:val="22"/>
          <w:lang w:val="tr-TR"/>
        </w:rPr>
        <w:t>sınırlı değildir</w:t>
      </w:r>
      <w:r w:rsidRPr="00EB017D">
        <w:rPr>
          <w:szCs w:val="22"/>
          <w:lang w:val="tr-TR"/>
        </w:rPr>
        <w:t>:</w:t>
      </w:r>
    </w:p>
    <w:p w14:paraId="3E41F958" w14:textId="5E0F7DA1" w:rsidR="007D4CA3" w:rsidRPr="00EB017D" w:rsidRDefault="00C17CC5" w:rsidP="00380402">
      <w:pPr>
        <w:numPr>
          <w:ilvl w:val="0"/>
          <w:numId w:val="14"/>
        </w:numPr>
        <w:spacing w:before="240" w:after="120"/>
        <w:rPr>
          <w:lang w:val="tr-TR"/>
        </w:rPr>
      </w:pPr>
      <w:r w:rsidRPr="00EB017D">
        <w:rPr>
          <w:lang w:val="tr-TR"/>
        </w:rPr>
        <w:lastRenderedPageBreak/>
        <w:t>STK'lar ve ağları arasında peer review (meslektaş incelemeleri) ve alt-sektörel bilgi (know-how) transferi</w:t>
      </w:r>
      <w:r w:rsidR="007D4CA3" w:rsidRPr="00EB017D">
        <w:rPr>
          <w:lang w:val="tr-TR"/>
        </w:rPr>
        <w:t>;</w:t>
      </w:r>
    </w:p>
    <w:p w14:paraId="040782B5" w14:textId="40634CE5" w:rsidR="007D4CA3" w:rsidRPr="00EB017D" w:rsidRDefault="00C17CC5" w:rsidP="007A6639">
      <w:pPr>
        <w:numPr>
          <w:ilvl w:val="0"/>
          <w:numId w:val="14"/>
        </w:numPr>
        <w:spacing w:after="120"/>
        <w:rPr>
          <w:lang w:val="tr-TR"/>
        </w:rPr>
      </w:pPr>
      <w:r w:rsidRPr="00EB017D">
        <w:rPr>
          <w:lang w:val="tr-TR"/>
        </w:rPr>
        <w:t>STK'lar arasındaki temasların, istişarelerin ve tartışmaların kolaylaştırılması</w:t>
      </w:r>
      <w:r w:rsidR="007D4CA3" w:rsidRPr="00EB017D">
        <w:rPr>
          <w:lang w:val="tr-TR"/>
        </w:rPr>
        <w:t>;</w:t>
      </w:r>
    </w:p>
    <w:p w14:paraId="2CBCCFBC" w14:textId="77777777" w:rsidR="00C17CC5" w:rsidRPr="00EB017D" w:rsidRDefault="00C17CC5" w:rsidP="007A6639">
      <w:pPr>
        <w:numPr>
          <w:ilvl w:val="0"/>
          <w:numId w:val="14"/>
        </w:numPr>
        <w:spacing w:after="120"/>
        <w:rPr>
          <w:lang w:val="tr-TR"/>
        </w:rPr>
      </w:pPr>
      <w:r w:rsidRPr="00EB017D">
        <w:rPr>
          <w:lang w:val="tr-TR"/>
        </w:rPr>
        <w:t>STK'ların AB politikalarını ve Türkiye'nin üyelik sürecini takip etmek için daha iyi beceriler geliştirmelerine yardımcı olacak eğitim programları;</w:t>
      </w:r>
    </w:p>
    <w:p w14:paraId="161472B8" w14:textId="0300D0C8" w:rsidR="007D4CA3" w:rsidRPr="00EB017D" w:rsidRDefault="00C17CC5" w:rsidP="007A6639">
      <w:pPr>
        <w:numPr>
          <w:ilvl w:val="0"/>
          <w:numId w:val="14"/>
        </w:numPr>
        <w:spacing w:after="120"/>
        <w:rPr>
          <w:lang w:val="tr-TR"/>
        </w:rPr>
      </w:pPr>
      <w:r w:rsidRPr="00EB017D">
        <w:rPr>
          <w:lang w:val="tr-TR"/>
        </w:rPr>
        <w:t xml:space="preserve">AB STK ağlarına ve koalisyonlarına katılma faaliyetleri; </w:t>
      </w:r>
    </w:p>
    <w:p w14:paraId="7917ADAB" w14:textId="6AE4FB4C" w:rsidR="00C17CC5" w:rsidRPr="00EB017D" w:rsidRDefault="00C17CC5" w:rsidP="007A6639">
      <w:pPr>
        <w:numPr>
          <w:ilvl w:val="0"/>
          <w:numId w:val="14"/>
        </w:numPr>
        <w:spacing w:after="120"/>
        <w:rPr>
          <w:lang w:val="tr-TR"/>
        </w:rPr>
      </w:pPr>
      <w:r w:rsidRPr="00EB017D">
        <w:rPr>
          <w:lang w:val="tr-TR"/>
        </w:rPr>
        <w:t>Politika ve yönetmelik önerilerinin geliştirilmesi dahil olmak üzere, mevcut mevzuatın gözden geçirilmesi ve AB standartlarına ve şartlarına uygun olarak yeni mevzuatın benimsenmesi için savunuculuk faaliyetleri;</w:t>
      </w:r>
    </w:p>
    <w:p w14:paraId="7083DDE1" w14:textId="46ACCD3E" w:rsidR="007D4CA3" w:rsidRPr="00EB017D" w:rsidRDefault="00C17CC5" w:rsidP="007A6639">
      <w:pPr>
        <w:numPr>
          <w:ilvl w:val="0"/>
          <w:numId w:val="14"/>
        </w:numPr>
        <w:spacing w:after="120"/>
        <w:rPr>
          <w:lang w:val="tr-TR"/>
        </w:rPr>
      </w:pPr>
      <w:r w:rsidRPr="00EB017D">
        <w:rPr>
          <w:lang w:val="tr-TR"/>
        </w:rPr>
        <w:t>Politika geliştirme</w:t>
      </w:r>
      <w:r w:rsidR="00571351">
        <w:rPr>
          <w:lang w:val="tr-TR"/>
        </w:rPr>
        <w:t xml:space="preserve"> için </w:t>
      </w:r>
      <w:r w:rsidRPr="00EB017D">
        <w:rPr>
          <w:lang w:val="tr-TR"/>
        </w:rPr>
        <w:t xml:space="preserve"> katılım</w:t>
      </w:r>
      <w:r w:rsidR="00571351">
        <w:rPr>
          <w:lang w:val="tr-TR"/>
        </w:rPr>
        <w:t>/</w:t>
      </w:r>
      <w:r w:rsidRPr="00EB017D">
        <w:rPr>
          <w:lang w:val="tr-TR"/>
        </w:rPr>
        <w:t>tartışmalar</w:t>
      </w:r>
      <w:r w:rsidR="007D4CA3" w:rsidRPr="00EB017D">
        <w:rPr>
          <w:lang w:val="tr-TR"/>
        </w:rPr>
        <w:t>;</w:t>
      </w:r>
    </w:p>
    <w:p w14:paraId="190E7172" w14:textId="1D7F3A59" w:rsidR="00574EDC" w:rsidRPr="00EB017D" w:rsidRDefault="00574EDC" w:rsidP="007A6639">
      <w:pPr>
        <w:numPr>
          <w:ilvl w:val="0"/>
          <w:numId w:val="14"/>
        </w:numPr>
        <w:spacing w:after="120"/>
        <w:rPr>
          <w:lang w:val="tr-TR"/>
        </w:rPr>
      </w:pPr>
      <w:r w:rsidRPr="00EB017D">
        <w:rPr>
          <w:lang w:val="tr-TR"/>
        </w:rPr>
        <w:t>Katılım süreci ve raporlama kapsamında izleme faaliyetleri;</w:t>
      </w:r>
    </w:p>
    <w:p w14:paraId="7D58A2A3" w14:textId="10AEDC41" w:rsidR="007D4CA3" w:rsidRPr="00EB017D" w:rsidRDefault="00574EDC" w:rsidP="007A6639">
      <w:pPr>
        <w:numPr>
          <w:ilvl w:val="0"/>
          <w:numId w:val="14"/>
        </w:numPr>
        <w:spacing w:after="120"/>
        <w:rPr>
          <w:lang w:val="tr-TR"/>
        </w:rPr>
      </w:pPr>
      <w:r w:rsidRPr="00EB017D">
        <w:rPr>
          <w:lang w:val="tr-TR"/>
        </w:rPr>
        <w:t>Seminer, yuvarlak masa toplantısı, konferans, çalıştay, eğitim, kültürel ve sosyal etkinlik organizasyonu;</w:t>
      </w:r>
    </w:p>
    <w:p w14:paraId="76F0162E" w14:textId="704EF035" w:rsidR="00574EDC" w:rsidRPr="00EB017D" w:rsidRDefault="00574EDC" w:rsidP="007A6639">
      <w:pPr>
        <w:numPr>
          <w:ilvl w:val="0"/>
          <w:numId w:val="14"/>
        </w:numPr>
        <w:spacing w:after="120"/>
        <w:ind w:left="714" w:hanging="357"/>
        <w:jc w:val="left"/>
        <w:rPr>
          <w:lang w:val="tr-TR"/>
        </w:rPr>
      </w:pPr>
      <w:r w:rsidRPr="00EB017D">
        <w:rPr>
          <w:lang w:val="tr-TR"/>
        </w:rPr>
        <w:t xml:space="preserve">Tecrübe ve ortak bilgileri paylaşmaya katkı sağlayacak çalışma ziyaretleri; </w:t>
      </w:r>
    </w:p>
    <w:p w14:paraId="4022AE07" w14:textId="29F20D18" w:rsidR="007D4CA3" w:rsidRPr="00EB017D" w:rsidRDefault="00574EDC" w:rsidP="007A6639">
      <w:pPr>
        <w:numPr>
          <w:ilvl w:val="0"/>
          <w:numId w:val="14"/>
        </w:numPr>
        <w:spacing w:after="120"/>
        <w:rPr>
          <w:lang w:val="tr-TR"/>
        </w:rPr>
      </w:pPr>
      <w:r w:rsidRPr="00EB017D">
        <w:rPr>
          <w:lang w:val="tr-TR"/>
        </w:rPr>
        <w:t>Yerel / bölgesel / ulusal ve uluslararası düzeyde bilgilendirme / farkındalık / iletişim kampanyaları</w:t>
      </w:r>
      <w:r w:rsidR="007D4CA3" w:rsidRPr="00EB017D">
        <w:rPr>
          <w:lang w:val="tr-TR"/>
        </w:rPr>
        <w:t>;</w:t>
      </w:r>
    </w:p>
    <w:p w14:paraId="0D7B109F" w14:textId="7A034460" w:rsidR="007D4CA3" w:rsidRPr="00EB017D" w:rsidRDefault="00574EDC" w:rsidP="007A6639">
      <w:pPr>
        <w:numPr>
          <w:ilvl w:val="0"/>
          <w:numId w:val="14"/>
        </w:numPr>
        <w:spacing w:after="120"/>
        <w:rPr>
          <w:lang w:val="tr-TR"/>
        </w:rPr>
      </w:pPr>
      <w:r w:rsidRPr="00EB017D">
        <w:rPr>
          <w:lang w:val="tr-TR"/>
        </w:rPr>
        <w:t>AB'ye katılım avantajları hakkındaki bilgilerin (yazılı, medya, çevrimiçi) duyurulması/yayınlanması</w:t>
      </w:r>
      <w:r w:rsidR="007D4CA3" w:rsidRPr="00EB017D">
        <w:rPr>
          <w:lang w:val="tr-TR"/>
        </w:rPr>
        <w:t xml:space="preserve">; </w:t>
      </w:r>
    </w:p>
    <w:p w14:paraId="45396194" w14:textId="74EF7B29" w:rsidR="007D4CA3" w:rsidRPr="00EB017D" w:rsidRDefault="00574EDC" w:rsidP="007A6639">
      <w:pPr>
        <w:numPr>
          <w:ilvl w:val="0"/>
          <w:numId w:val="14"/>
        </w:numPr>
        <w:spacing w:after="120"/>
        <w:rPr>
          <w:lang w:val="tr-TR"/>
        </w:rPr>
      </w:pPr>
      <w:r w:rsidRPr="00EB017D">
        <w:rPr>
          <w:lang w:val="tr-TR"/>
        </w:rPr>
        <w:t>Kilit referans materyallerinin tanıtımı ve tercümesi ve yayınlar aracılığıyla teknik ve politika ile ilgili bilgi ve uzmanlığın yaygınlaştırılması (akademik topluluk içinde, profesyonel topluluklar / dernekler vb.);</w:t>
      </w:r>
    </w:p>
    <w:p w14:paraId="45613EFC" w14:textId="6E4A93B2" w:rsidR="007D4CA3" w:rsidRPr="00EB017D" w:rsidRDefault="00574EDC" w:rsidP="007A6639">
      <w:pPr>
        <w:numPr>
          <w:ilvl w:val="0"/>
          <w:numId w:val="14"/>
        </w:numPr>
        <w:spacing w:after="120"/>
        <w:rPr>
          <w:lang w:val="tr-TR"/>
        </w:rPr>
      </w:pPr>
      <w:r w:rsidRPr="00EB017D">
        <w:rPr>
          <w:lang w:val="tr-TR"/>
        </w:rPr>
        <w:t xml:space="preserve">Tanıtım araçları geliştirmek (kitap, belgesel, eğitim filmi, </w:t>
      </w:r>
      <w:r w:rsidR="00571351">
        <w:rPr>
          <w:lang w:val="tr-TR"/>
        </w:rPr>
        <w:t>çevrimiçi</w:t>
      </w:r>
      <w:r w:rsidRPr="00EB017D">
        <w:rPr>
          <w:lang w:val="tr-TR"/>
        </w:rPr>
        <w:t xml:space="preserve"> platformlar, metin içerikleri, sergi, personel değişimi vb.);</w:t>
      </w:r>
    </w:p>
    <w:p w14:paraId="3EBA29AE" w14:textId="4392F666" w:rsidR="007D4CA3" w:rsidRPr="00EB017D" w:rsidRDefault="00574EDC" w:rsidP="007A6639">
      <w:pPr>
        <w:numPr>
          <w:ilvl w:val="0"/>
          <w:numId w:val="14"/>
        </w:numPr>
        <w:spacing w:after="120"/>
        <w:rPr>
          <w:b/>
          <w:szCs w:val="22"/>
          <w:lang w:val="tr-TR" w:eastAsia="tr-TR"/>
        </w:rPr>
      </w:pPr>
      <w:r w:rsidRPr="00EB017D">
        <w:rPr>
          <w:szCs w:val="22"/>
          <w:lang w:val="tr-TR" w:eastAsia="tr-TR"/>
        </w:rPr>
        <w:t>İletişim ve bilgi alışverişi sağlayan sosyal medya etkinlikleri ve etkileşimli platformlar;</w:t>
      </w:r>
    </w:p>
    <w:p w14:paraId="06DDD3C7" w14:textId="4C550B9B" w:rsidR="000F2583" w:rsidRPr="00EB017D" w:rsidRDefault="00574EDC" w:rsidP="007A6639">
      <w:pPr>
        <w:numPr>
          <w:ilvl w:val="0"/>
          <w:numId w:val="14"/>
        </w:numPr>
        <w:spacing w:after="120"/>
        <w:rPr>
          <w:lang w:val="tr-TR"/>
        </w:rPr>
      </w:pPr>
      <w:r w:rsidRPr="00EB017D">
        <w:rPr>
          <w:lang w:val="tr-TR"/>
        </w:rPr>
        <w:lastRenderedPageBreak/>
        <w:t>Yerel / bölgesel / ulusal ve uluslararası düzeyde en iyi uygulamaların belirlenmesi ve broşür, el kitabı vb. araçlarla yaygınlaştırılması</w:t>
      </w:r>
      <w:r w:rsidR="000F2583" w:rsidRPr="00EB017D">
        <w:rPr>
          <w:lang w:val="tr-TR"/>
        </w:rPr>
        <w:t>;</w:t>
      </w:r>
    </w:p>
    <w:p w14:paraId="52D9CD7E" w14:textId="46480A40" w:rsidR="003E1C33" w:rsidRPr="00EB017D" w:rsidRDefault="00574EDC" w:rsidP="007A6639">
      <w:pPr>
        <w:numPr>
          <w:ilvl w:val="0"/>
          <w:numId w:val="14"/>
        </w:numPr>
        <w:spacing w:after="120"/>
        <w:rPr>
          <w:lang w:val="tr-TR"/>
        </w:rPr>
      </w:pPr>
      <w:r w:rsidRPr="00EB017D">
        <w:rPr>
          <w:lang w:val="tr-TR"/>
        </w:rPr>
        <w:t>İlgili konularda STK'lar tarafından süreli yayınların hazırlanması</w:t>
      </w:r>
      <w:r w:rsidR="003E1C33" w:rsidRPr="00EB017D">
        <w:rPr>
          <w:lang w:val="tr-TR"/>
        </w:rPr>
        <w:t>.</w:t>
      </w:r>
      <w:r w:rsidR="005F4975" w:rsidRPr="00EB017D">
        <w:rPr>
          <w:lang w:val="tr-TR"/>
        </w:rPr>
        <w:t xml:space="preserve"> </w:t>
      </w:r>
    </w:p>
    <w:p w14:paraId="663968FF" w14:textId="77777777" w:rsidR="00574EDC" w:rsidRPr="00EB017D" w:rsidRDefault="00574EDC" w:rsidP="00574EDC">
      <w:pPr>
        <w:pStyle w:val="GvdeMetni"/>
        <w:spacing w:before="120"/>
        <w:rPr>
          <w:szCs w:val="22"/>
        </w:rPr>
      </w:pPr>
      <w:r w:rsidRPr="00EB017D">
        <w:rPr>
          <w:szCs w:val="22"/>
        </w:rPr>
        <w:t xml:space="preserve">Projeler </w:t>
      </w:r>
      <w:r w:rsidRPr="00EB017D">
        <w:rPr>
          <w:b/>
          <w:szCs w:val="22"/>
        </w:rPr>
        <w:t>tek bir faaliyete</w:t>
      </w:r>
      <w:r w:rsidRPr="00EB017D">
        <w:rPr>
          <w:szCs w:val="22"/>
        </w:rPr>
        <w:t xml:space="preserve"> </w:t>
      </w:r>
      <w:r w:rsidRPr="00EB017D">
        <w:rPr>
          <w:b/>
          <w:szCs w:val="22"/>
        </w:rPr>
        <w:t>odaklanmamalıdır</w:t>
      </w:r>
      <w:r w:rsidRPr="00EB017D">
        <w:rPr>
          <w:szCs w:val="22"/>
        </w:rPr>
        <w:t>. Organizasyon faaliyetleri, bağımsız olmalı, birbiriyle uyumlu faaliyetlerden oluşmalı ve amaçları, hedef grupları ile planlanan çıktıları açıkça tanımlı olmalıdır.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0F2583" w:rsidRPr="00EB017D" w14:paraId="6B33FBF5" w14:textId="77777777" w:rsidTr="000F5D28">
        <w:trPr>
          <w:jc w:val="center"/>
        </w:trPr>
        <w:tc>
          <w:tcPr>
            <w:tcW w:w="9533" w:type="dxa"/>
          </w:tcPr>
          <w:p w14:paraId="3E202886" w14:textId="77777777" w:rsidR="00574EDC" w:rsidRPr="00EB017D" w:rsidRDefault="00574EDC" w:rsidP="00574EDC">
            <w:pPr>
              <w:spacing w:before="120" w:after="0"/>
              <w:ind w:left="84"/>
              <w:jc w:val="center"/>
              <w:rPr>
                <w:b/>
                <w:bCs/>
                <w:szCs w:val="22"/>
                <w:lang w:val="tr-TR"/>
              </w:rPr>
            </w:pPr>
            <w:r w:rsidRPr="00EB017D">
              <w:rPr>
                <w:b/>
                <w:bCs/>
                <w:szCs w:val="22"/>
                <w:lang w:val="tr-TR"/>
              </w:rPr>
              <w:t>ÖNEMLİ NOT -3</w:t>
            </w:r>
          </w:p>
          <w:p w14:paraId="72BF7E9C" w14:textId="2C7F6813" w:rsidR="00574EDC" w:rsidRPr="00EB017D" w:rsidRDefault="00574EDC" w:rsidP="00574EDC">
            <w:pPr>
              <w:pStyle w:val="GvdeMetni"/>
              <w:spacing w:before="120" w:after="0"/>
              <w:rPr>
                <w:b/>
                <w:bCs/>
                <w:szCs w:val="22"/>
              </w:rPr>
            </w:pPr>
            <w:r w:rsidRPr="00EB017D">
              <w:rPr>
                <w:b/>
                <w:bCs/>
                <w:szCs w:val="22"/>
              </w:rPr>
              <w:t xml:space="preserve">Bu </w:t>
            </w:r>
            <w:r w:rsidR="004060D8">
              <w:rPr>
                <w:b/>
                <w:bCs/>
                <w:szCs w:val="22"/>
              </w:rPr>
              <w:t>t</w:t>
            </w:r>
            <w:r w:rsidRPr="00EB017D">
              <w:rPr>
                <w:b/>
                <w:bCs/>
                <w:szCs w:val="22"/>
              </w:rPr>
              <w:t xml:space="preserve">eklif </w:t>
            </w:r>
            <w:r w:rsidR="004060D8">
              <w:rPr>
                <w:b/>
                <w:bCs/>
                <w:szCs w:val="22"/>
              </w:rPr>
              <w:t>ç</w:t>
            </w:r>
            <w:r w:rsidRPr="00EB017D">
              <w:rPr>
                <w:b/>
                <w:bCs/>
                <w:szCs w:val="22"/>
              </w:rPr>
              <w:t>ağrısı kapsamında hibe alınabilmesi için tüm projelerin Türkiye ve AB sivil toplumları arasında diyaloğu güçlendirmeye odaklanması gerekmektedir.</w:t>
            </w:r>
          </w:p>
          <w:p w14:paraId="26E8CF6F" w14:textId="2EC86C22" w:rsidR="00042BD1" w:rsidRPr="00EB017D" w:rsidRDefault="00574EDC" w:rsidP="00042BD1">
            <w:pPr>
              <w:pStyle w:val="GvdeMetni"/>
              <w:spacing w:before="120" w:after="0"/>
              <w:rPr>
                <w:b/>
                <w:bCs/>
                <w:szCs w:val="22"/>
              </w:rPr>
            </w:pPr>
            <w:r w:rsidRPr="00EB017D">
              <w:rPr>
                <w:b/>
                <w:bCs/>
                <w:szCs w:val="22"/>
              </w:rPr>
              <w:t xml:space="preserve">Projeler kapsamında geliştirilen/yayımlanan tüm yayınların hem </w:t>
            </w:r>
            <w:r w:rsidR="001067EB">
              <w:rPr>
                <w:b/>
                <w:bCs/>
                <w:szCs w:val="22"/>
              </w:rPr>
              <w:t>başvuru sahi</w:t>
            </w:r>
            <w:r w:rsidRPr="00EB017D">
              <w:rPr>
                <w:b/>
                <w:bCs/>
                <w:szCs w:val="22"/>
              </w:rPr>
              <w:t>bi hem de eş-başvuran/ların dil/lerinde olması tavsiye edilmektedir.</w:t>
            </w:r>
          </w:p>
          <w:p w14:paraId="030892CB" w14:textId="77777777" w:rsidR="00042BD1" w:rsidRPr="00EB017D" w:rsidRDefault="00574EDC" w:rsidP="00042BD1">
            <w:pPr>
              <w:pStyle w:val="GvdeMetni"/>
              <w:spacing w:before="120" w:after="0"/>
              <w:rPr>
                <w:b/>
                <w:szCs w:val="22"/>
              </w:rPr>
            </w:pPr>
            <w:r w:rsidRPr="00EB017D">
              <w:rPr>
                <w:b/>
                <w:szCs w:val="22"/>
              </w:rPr>
              <w:t xml:space="preserve">Tüm projelerin, mantıksal çerçeve dokümanlarında </w:t>
            </w:r>
            <w:r w:rsidR="00042BD1" w:rsidRPr="00EB017D">
              <w:rPr>
                <w:b/>
                <w:szCs w:val="22"/>
              </w:rPr>
              <w:t>belirtilen,</w:t>
            </w:r>
            <w:r w:rsidRPr="00EB017D">
              <w:rPr>
                <w:b/>
                <w:szCs w:val="22"/>
              </w:rPr>
              <w:t xml:space="preserve"> “beklenen sürdürülebilir sonuçlarına” odaklanması beklenmektedir</w:t>
            </w:r>
            <w:r w:rsidR="00042BD1" w:rsidRPr="00EB017D">
              <w:rPr>
                <w:b/>
                <w:szCs w:val="22"/>
              </w:rPr>
              <w:t>.</w:t>
            </w:r>
          </w:p>
          <w:p w14:paraId="6FFCA3A5" w14:textId="77777777" w:rsidR="00042BD1" w:rsidRPr="00EB017D" w:rsidRDefault="00042BD1" w:rsidP="00042BD1">
            <w:pPr>
              <w:pStyle w:val="GvdeMetni"/>
              <w:spacing w:before="120"/>
              <w:rPr>
                <w:b/>
                <w:szCs w:val="22"/>
              </w:rPr>
            </w:pPr>
            <w:r w:rsidRPr="00EB017D">
              <w:rPr>
                <w:b/>
                <w:szCs w:val="22"/>
              </w:rPr>
              <w:t>Tüm projelerden katma-değer unsurlarını ve yenilikçilik, iyi uygulamalar, toplumsal cinsiyet eşitliği, fırsat eşitliği, hassas grupların dahil edilmesi, sürdürülebilir sonuçlar gibi yatay konuları sağlamaları beklenmektedir.</w:t>
            </w:r>
          </w:p>
          <w:p w14:paraId="32A47BF4" w14:textId="237F3AA3" w:rsidR="00767430" w:rsidRPr="00EB017D" w:rsidRDefault="00042BD1">
            <w:pPr>
              <w:spacing w:after="120"/>
              <w:rPr>
                <w:b/>
                <w:snapToGrid/>
                <w:szCs w:val="22"/>
                <w:lang w:val="tr-TR"/>
              </w:rPr>
            </w:pPr>
            <w:r w:rsidRPr="00EB017D">
              <w:rPr>
                <w:b/>
                <w:szCs w:val="22"/>
                <w:lang w:val="tr-TR"/>
              </w:rPr>
              <w:t>Ankara veya İstanbul dışındaki şehirlerden sunulacak proje tekliflerine öncelik verilecektir.</w:t>
            </w:r>
          </w:p>
        </w:tc>
      </w:tr>
    </w:tbl>
    <w:p w14:paraId="4455C84F" w14:textId="5175CD59" w:rsidR="000F2583" w:rsidRDefault="000F2583" w:rsidP="004B2C8F">
      <w:pPr>
        <w:spacing w:after="120"/>
        <w:rPr>
          <w:sz w:val="8"/>
          <w:szCs w:val="22"/>
          <w:lang w:val="tr-TR"/>
        </w:rPr>
      </w:pPr>
    </w:p>
    <w:p w14:paraId="2F53AC9E" w14:textId="77777777" w:rsidR="00380402" w:rsidRPr="00EB017D" w:rsidRDefault="00380402" w:rsidP="004B2C8F">
      <w:pPr>
        <w:spacing w:after="120"/>
        <w:rPr>
          <w:sz w:val="8"/>
          <w:szCs w:val="22"/>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D1601A" w:rsidRPr="00EB017D" w14:paraId="111AC64F" w14:textId="77777777" w:rsidTr="000F5D28">
        <w:trPr>
          <w:jc w:val="center"/>
        </w:trPr>
        <w:tc>
          <w:tcPr>
            <w:tcW w:w="9533" w:type="dxa"/>
          </w:tcPr>
          <w:p w14:paraId="3EB246A6" w14:textId="77777777" w:rsidR="00042BD1" w:rsidRPr="00EB017D" w:rsidRDefault="00042BD1" w:rsidP="00042BD1">
            <w:pPr>
              <w:spacing w:before="120" w:after="0"/>
              <w:jc w:val="center"/>
              <w:rPr>
                <w:b/>
                <w:bCs/>
                <w:szCs w:val="22"/>
                <w:lang w:val="tr-TR"/>
              </w:rPr>
            </w:pPr>
            <w:r w:rsidRPr="00EB017D">
              <w:rPr>
                <w:b/>
                <w:bCs/>
                <w:szCs w:val="22"/>
                <w:lang w:val="tr-TR"/>
              </w:rPr>
              <w:t>ÖNEMLİ NOT - 4</w:t>
            </w:r>
          </w:p>
          <w:p w14:paraId="3FED7673" w14:textId="77777777" w:rsidR="00042BD1" w:rsidRPr="00EB017D" w:rsidRDefault="00042BD1" w:rsidP="00042BD1">
            <w:pPr>
              <w:pStyle w:val="GvdeMetni"/>
              <w:spacing w:before="120" w:after="0"/>
              <w:rPr>
                <w:b/>
                <w:bCs/>
                <w:szCs w:val="22"/>
              </w:rPr>
            </w:pPr>
            <w:r w:rsidRPr="00EB017D">
              <w:rPr>
                <w:b/>
                <w:bCs/>
                <w:szCs w:val="22"/>
              </w:rPr>
              <w:t xml:space="preserve">Kural olarak, başvuruların “özgün” ve hedef grubun ihtiyaçlarına, problemlerine uygun çözümler ve uygulama yöntemleri ile tasarlanmış olması gerekmektedir. Bu nedenle, “kopyala-yapıştır başvurular” değerlendirme sürecinde elenebilir. Başvurularda benzer; </w:t>
            </w:r>
          </w:p>
          <w:p w14:paraId="13E5DDF7" w14:textId="77777777" w:rsidR="00042BD1" w:rsidRPr="00EB017D" w:rsidRDefault="00042BD1" w:rsidP="008134ED">
            <w:pPr>
              <w:pStyle w:val="GvdeMetni"/>
              <w:numPr>
                <w:ilvl w:val="0"/>
                <w:numId w:val="26"/>
              </w:numPr>
              <w:spacing w:before="40" w:after="0"/>
              <w:rPr>
                <w:b/>
                <w:bCs/>
                <w:szCs w:val="22"/>
              </w:rPr>
            </w:pPr>
            <w:r w:rsidRPr="00EB017D">
              <w:rPr>
                <w:b/>
                <w:bCs/>
                <w:szCs w:val="22"/>
              </w:rPr>
              <w:t>faaliyet kapsamının, yazılış tarzlarının veya farklılaştırılmış benzer cümlelerin,</w:t>
            </w:r>
          </w:p>
          <w:p w14:paraId="74810B71" w14:textId="77777777" w:rsidR="00042BD1" w:rsidRPr="00EB017D" w:rsidRDefault="00042BD1" w:rsidP="008134ED">
            <w:pPr>
              <w:pStyle w:val="GvdeMetni"/>
              <w:numPr>
                <w:ilvl w:val="0"/>
                <w:numId w:val="26"/>
              </w:numPr>
              <w:spacing w:before="40" w:after="0"/>
              <w:rPr>
                <w:b/>
                <w:bCs/>
                <w:szCs w:val="22"/>
              </w:rPr>
            </w:pPr>
            <w:r w:rsidRPr="00EB017D">
              <w:rPr>
                <w:b/>
                <w:bCs/>
                <w:szCs w:val="22"/>
              </w:rPr>
              <w:t>bütçenin,</w:t>
            </w:r>
          </w:p>
          <w:p w14:paraId="79E1461C" w14:textId="59E915EA" w:rsidR="00042BD1" w:rsidRPr="00EB017D" w:rsidRDefault="00042BD1" w:rsidP="008134ED">
            <w:pPr>
              <w:pStyle w:val="GvdeMetni"/>
              <w:numPr>
                <w:ilvl w:val="0"/>
                <w:numId w:val="26"/>
              </w:numPr>
              <w:spacing w:before="40" w:after="0"/>
              <w:rPr>
                <w:b/>
                <w:bCs/>
                <w:szCs w:val="22"/>
              </w:rPr>
            </w:pPr>
            <w:r w:rsidRPr="00EB017D">
              <w:rPr>
                <w:b/>
                <w:bCs/>
                <w:szCs w:val="22"/>
              </w:rPr>
              <w:t xml:space="preserve">uygulama şekillerinin uygulama yeri, </w:t>
            </w:r>
            <w:r w:rsidR="001067EB">
              <w:rPr>
                <w:b/>
                <w:bCs/>
                <w:szCs w:val="22"/>
              </w:rPr>
              <w:t>başvuru sahi</w:t>
            </w:r>
            <w:r w:rsidRPr="00EB017D">
              <w:rPr>
                <w:b/>
                <w:bCs/>
                <w:szCs w:val="22"/>
              </w:rPr>
              <w:t>bi/eş-başvuran(lar)/bağlı kuruluşların adı ve hedef grup sayısı gibi bazı küçük değişikliklerle</w:t>
            </w:r>
          </w:p>
          <w:p w14:paraId="237315DF" w14:textId="6C582825" w:rsidR="000F2583" w:rsidRPr="00EB017D" w:rsidRDefault="00042BD1" w:rsidP="00042BD1">
            <w:pPr>
              <w:spacing w:after="40"/>
              <w:rPr>
                <w:b/>
                <w:bCs/>
                <w:szCs w:val="22"/>
                <w:lang w:val="tr-TR"/>
              </w:rPr>
            </w:pPr>
            <w:r w:rsidRPr="00EB017D">
              <w:rPr>
                <w:b/>
                <w:bCs/>
                <w:szCs w:val="22"/>
                <w:lang w:val="tr-TR"/>
              </w:rPr>
              <w:t xml:space="preserve">sunulması durumunda, </w:t>
            </w:r>
            <w:r w:rsidR="00544F34">
              <w:rPr>
                <w:b/>
                <w:bCs/>
                <w:szCs w:val="22"/>
                <w:lang w:val="tr-TR"/>
              </w:rPr>
              <w:t>d</w:t>
            </w:r>
            <w:r w:rsidRPr="00EB017D">
              <w:rPr>
                <w:b/>
                <w:bCs/>
                <w:szCs w:val="22"/>
                <w:lang w:val="tr-TR"/>
              </w:rPr>
              <w:t xml:space="preserve">eğerlendirme </w:t>
            </w:r>
            <w:r w:rsidR="00544F34">
              <w:rPr>
                <w:b/>
                <w:bCs/>
                <w:szCs w:val="22"/>
                <w:lang w:val="tr-TR"/>
              </w:rPr>
              <w:t>k</w:t>
            </w:r>
            <w:r w:rsidRPr="00EB017D">
              <w:rPr>
                <w:b/>
                <w:bCs/>
                <w:szCs w:val="22"/>
                <w:lang w:val="tr-TR"/>
              </w:rPr>
              <w:t xml:space="preserve">omitesi ve/veya </w:t>
            </w:r>
            <w:r w:rsidR="00544F34">
              <w:rPr>
                <w:b/>
                <w:bCs/>
                <w:szCs w:val="22"/>
                <w:lang w:val="tr-TR"/>
              </w:rPr>
              <w:t>s</w:t>
            </w:r>
            <w:r w:rsidRPr="00EB017D">
              <w:rPr>
                <w:b/>
                <w:bCs/>
                <w:szCs w:val="22"/>
                <w:lang w:val="tr-TR"/>
              </w:rPr>
              <w:t xml:space="preserve">özleşme </w:t>
            </w:r>
            <w:r w:rsidR="00544F34">
              <w:rPr>
                <w:b/>
                <w:bCs/>
                <w:szCs w:val="22"/>
                <w:lang w:val="tr-TR"/>
              </w:rPr>
              <w:t>m</w:t>
            </w:r>
            <w:r w:rsidRPr="00EB017D">
              <w:rPr>
                <w:b/>
                <w:bCs/>
                <w:szCs w:val="22"/>
                <w:lang w:val="tr-TR"/>
              </w:rPr>
              <w:t>akamı tarafından kabul edilebilir geçerli bir dayanak bulunmaz ise, söz konusu başvurular değerlendirme dışı bırakılabilecektir.</w:t>
            </w:r>
          </w:p>
        </w:tc>
      </w:tr>
    </w:tbl>
    <w:p w14:paraId="26E4E365" w14:textId="77777777" w:rsidR="00380402" w:rsidRDefault="00380402" w:rsidP="0018260E">
      <w:pPr>
        <w:spacing w:before="120" w:after="100"/>
        <w:rPr>
          <w:szCs w:val="22"/>
          <w:u w:val="single"/>
          <w:lang w:val="tr-TR"/>
        </w:rPr>
      </w:pPr>
    </w:p>
    <w:p w14:paraId="4B368450" w14:textId="381208B5" w:rsidR="0023018A" w:rsidRPr="00EB017D" w:rsidRDefault="00042BD1" w:rsidP="0018260E">
      <w:pPr>
        <w:spacing w:before="120" w:after="100"/>
        <w:rPr>
          <w:szCs w:val="22"/>
          <w:u w:val="single"/>
          <w:lang w:val="tr-TR"/>
        </w:rPr>
      </w:pPr>
      <w:r w:rsidRPr="00EB017D">
        <w:rPr>
          <w:szCs w:val="22"/>
          <w:u w:val="single"/>
          <w:lang w:val="tr-TR"/>
        </w:rPr>
        <w:t>Üçüncü taraflara mali destek</w:t>
      </w:r>
      <w:r w:rsidR="00DB06F5" w:rsidRPr="00EB017D">
        <w:rPr>
          <w:rStyle w:val="DipnotBavurusu"/>
          <w:szCs w:val="22"/>
          <w:u w:val="single"/>
          <w:lang w:val="tr-TR"/>
        </w:rPr>
        <w:footnoteReference w:id="15"/>
      </w:r>
      <w:r w:rsidR="0023018A" w:rsidRPr="00EB017D">
        <w:rPr>
          <w:szCs w:val="22"/>
          <w:u w:val="single"/>
          <w:lang w:val="tr-TR"/>
        </w:rPr>
        <w:t xml:space="preserve"> </w:t>
      </w:r>
    </w:p>
    <w:p w14:paraId="5E88CCAB" w14:textId="0D0906C2" w:rsidR="00042BD1" w:rsidRPr="00EB017D" w:rsidRDefault="001067EB" w:rsidP="00042BD1">
      <w:pPr>
        <w:spacing w:before="120" w:after="0"/>
        <w:rPr>
          <w:szCs w:val="22"/>
          <w:lang w:val="tr-TR"/>
        </w:rPr>
      </w:pPr>
      <w:r>
        <w:rPr>
          <w:szCs w:val="22"/>
          <w:lang w:val="tr-TR"/>
        </w:rPr>
        <w:t>Başvuru sahi</w:t>
      </w:r>
      <w:r w:rsidR="00042BD1" w:rsidRPr="00EB017D">
        <w:rPr>
          <w:szCs w:val="22"/>
          <w:lang w:val="tr-TR"/>
        </w:rPr>
        <w:t xml:space="preserve">pleri üçüncü taraflara mali destek </w:t>
      </w:r>
      <w:r w:rsidR="00042BD1" w:rsidRPr="00EB017D">
        <w:rPr>
          <w:b/>
          <w:szCs w:val="22"/>
          <w:lang w:val="tr-TR"/>
        </w:rPr>
        <w:t>teklif edemez.</w:t>
      </w:r>
      <w:r w:rsidR="00042BD1" w:rsidRPr="00EB017D">
        <w:rPr>
          <w:szCs w:val="22"/>
          <w:lang w:val="tr-TR"/>
        </w:rPr>
        <w:t xml:space="preserve"> </w:t>
      </w:r>
    </w:p>
    <w:p w14:paraId="6010E740" w14:textId="3EC0C166" w:rsidR="00F92C79" w:rsidRPr="00EB017D" w:rsidRDefault="00F92C79">
      <w:pPr>
        <w:spacing w:after="0"/>
        <w:jc w:val="left"/>
        <w:rPr>
          <w:u w:val="single"/>
          <w:lang w:val="tr-TR"/>
        </w:rPr>
      </w:pPr>
    </w:p>
    <w:p w14:paraId="5ACFEA27" w14:textId="77777777" w:rsidR="00042BD1" w:rsidRPr="00EB017D" w:rsidRDefault="00042BD1" w:rsidP="00042BD1">
      <w:pPr>
        <w:spacing w:before="120" w:after="0"/>
        <w:rPr>
          <w:szCs w:val="22"/>
          <w:u w:val="single"/>
          <w:lang w:val="tr-TR"/>
        </w:rPr>
      </w:pPr>
      <w:r w:rsidRPr="00EB017D">
        <w:rPr>
          <w:szCs w:val="22"/>
          <w:u w:val="single"/>
          <w:lang w:val="tr-TR"/>
        </w:rPr>
        <w:t>Görünürlük</w:t>
      </w:r>
    </w:p>
    <w:p w14:paraId="7556B534" w14:textId="2E5508EF" w:rsidR="00042BD1" w:rsidRPr="00EB017D" w:rsidRDefault="00042BD1" w:rsidP="00042BD1">
      <w:pPr>
        <w:spacing w:before="120" w:after="120"/>
        <w:rPr>
          <w:szCs w:val="22"/>
          <w:lang w:val="tr-TR"/>
        </w:rPr>
      </w:pPr>
      <w:r w:rsidRPr="00EB017D">
        <w:rPr>
          <w:szCs w:val="22"/>
          <w:lang w:val="tr-TR"/>
        </w:rPr>
        <w:t xml:space="preserve">Tüm </w:t>
      </w:r>
      <w:r w:rsidR="001067EB">
        <w:rPr>
          <w:szCs w:val="22"/>
          <w:lang w:val="tr-TR"/>
        </w:rPr>
        <w:t>başvuru sahi</w:t>
      </w:r>
      <w:r w:rsidRPr="00EB017D">
        <w:rPr>
          <w:szCs w:val="22"/>
          <w:lang w:val="tr-TR"/>
        </w:rPr>
        <w:t xml:space="preserve">pleri, Projenin Avrupa Birliği tarafından finanse ya da eş-finanse edildiğini duyurmak için gerekli tüm tedbirleri almalıdır. Avrupa Birliği tarafından tamamen ya da kısmi </w:t>
      </w:r>
      <w:r w:rsidRPr="00EB017D">
        <w:rPr>
          <w:szCs w:val="22"/>
          <w:lang w:val="tr-TR"/>
        </w:rPr>
        <w:lastRenderedPageBreak/>
        <w:t xml:space="preserve">olarak finanse edilen projeler, mümkün olduğunca, projenin ve ülke ya da bölgeyle ilgili olan AB desteğinin gerekçesi, bununla birlikte sonuçları ve bu desteğin etkisi hakkında özel ve genel hedef kitlesinin farkındalığının artırılmasına yönelik bilgilendirme ve iletişim faaliyetleri içermelidir. </w:t>
      </w:r>
    </w:p>
    <w:p w14:paraId="1A728055" w14:textId="0F44851B" w:rsidR="00042BD1" w:rsidRPr="00EB017D" w:rsidRDefault="001067EB" w:rsidP="00042BD1">
      <w:pPr>
        <w:spacing w:after="120"/>
        <w:rPr>
          <w:szCs w:val="22"/>
          <w:lang w:val="tr-TR"/>
        </w:rPr>
      </w:pPr>
      <w:r>
        <w:rPr>
          <w:szCs w:val="22"/>
          <w:lang w:val="tr-TR"/>
        </w:rPr>
        <w:t>Başvuru sahi</w:t>
      </w:r>
      <w:r w:rsidR="00042BD1" w:rsidRPr="00EB017D">
        <w:rPr>
          <w:szCs w:val="22"/>
          <w:lang w:val="tr-TR"/>
        </w:rPr>
        <w:t xml:space="preserve">plerinin AB finansmanının hedef ve önceliklere uyması ve görünürlüğünü sağlaması gerekmektedir. (bkz: Avrupa Komisyonu’nun </w:t>
      </w:r>
      <w:hyperlink r:id="rId46" w:history="1">
        <w:r w:rsidR="00042BD1" w:rsidRPr="00EB017D">
          <w:rPr>
            <w:rStyle w:val="Kpr"/>
            <w:color w:val="2F5496" w:themeColor="accent1" w:themeShade="BF"/>
            <w:szCs w:val="22"/>
            <w:u w:val="single"/>
            <w:lang w:val="tr-TR"/>
          </w:rPr>
          <w:t>https://ec.europa.eu/europeaid/funding/communication-and-visibility-manual-eu-external-actions_en</w:t>
        </w:r>
      </w:hyperlink>
      <w:r w:rsidR="00042BD1" w:rsidRPr="00EB017D">
        <w:rPr>
          <w:szCs w:val="22"/>
          <w:lang w:val="tr-TR"/>
        </w:rPr>
        <w:t xml:space="preserve"> adresinde yayınlanan AB Dış Faaliyetlerine İlişkin İletişim ve Görünürlük Rehberi). Bu yayını tamamlayıcı mahiyetteki görünürlük rehberine, AB Türkiye Delegasyonu’nun </w:t>
      </w:r>
      <w:hyperlink r:id="rId47" w:history="1">
        <w:r w:rsidR="00042BD1" w:rsidRPr="00EB017D">
          <w:rPr>
            <w:rStyle w:val="Kpr"/>
            <w:color w:val="2F5496" w:themeColor="accent1" w:themeShade="BF"/>
            <w:szCs w:val="22"/>
            <w:u w:val="single"/>
            <w:lang w:val="tr-TR"/>
          </w:rPr>
          <w:t xml:space="preserve">http://www.avrupa.info.tr/en/learn-about-eu-visibility-guidelines-16 </w:t>
        </w:r>
      </w:hyperlink>
      <w:r w:rsidR="00042BD1" w:rsidRPr="00EB017D">
        <w:rPr>
          <w:rStyle w:val="Kpr"/>
          <w:szCs w:val="22"/>
          <w:lang w:val="tr-TR"/>
        </w:rPr>
        <w:t xml:space="preserve"> </w:t>
      </w:r>
      <w:r w:rsidR="00042BD1" w:rsidRPr="00EB017D">
        <w:rPr>
          <w:szCs w:val="22"/>
          <w:lang w:val="tr-TR"/>
        </w:rPr>
        <w:t>adresinden erişilebilir.</w:t>
      </w:r>
    </w:p>
    <w:p w14:paraId="0AAC2C27" w14:textId="52B30CD6" w:rsidR="00042BD1" w:rsidRPr="00EB017D" w:rsidRDefault="00042BD1" w:rsidP="00042BD1">
      <w:pPr>
        <w:spacing w:before="120" w:after="0"/>
        <w:rPr>
          <w:szCs w:val="22"/>
          <w:u w:val="single"/>
          <w:lang w:val="tr-TR"/>
        </w:rPr>
      </w:pPr>
      <w:r w:rsidRPr="00EB017D">
        <w:rPr>
          <w:szCs w:val="22"/>
          <w:u w:val="single"/>
          <w:lang w:val="tr-TR"/>
        </w:rPr>
        <w:t xml:space="preserve">Başvuru sayısı ve her bir </w:t>
      </w:r>
      <w:r w:rsidR="001067EB">
        <w:rPr>
          <w:szCs w:val="22"/>
          <w:u w:val="single"/>
          <w:lang w:val="tr-TR"/>
        </w:rPr>
        <w:t>başvuru sahi</w:t>
      </w:r>
      <w:r w:rsidRPr="00EB017D">
        <w:rPr>
          <w:szCs w:val="22"/>
          <w:u w:val="single"/>
          <w:lang w:val="tr-TR"/>
        </w:rPr>
        <w:t>bi/bağlı kuruluş için sağlanacak hibe adedi:</w:t>
      </w:r>
    </w:p>
    <w:p w14:paraId="4713BC04" w14:textId="77777777" w:rsidR="00042BD1" w:rsidRPr="00EB017D" w:rsidRDefault="00042BD1" w:rsidP="004B2C8F">
      <w:pPr>
        <w:spacing w:after="120"/>
        <w:rPr>
          <w:lang w:val="tr-TR"/>
        </w:rPr>
      </w:pPr>
    </w:p>
    <w:p w14:paraId="14CA15BA" w14:textId="3A005824" w:rsidR="00042BD1" w:rsidRPr="00EB017D" w:rsidRDefault="001067EB" w:rsidP="00042BD1">
      <w:pPr>
        <w:spacing w:before="120" w:after="0"/>
        <w:rPr>
          <w:b/>
          <w:szCs w:val="22"/>
          <w:lang w:val="tr-TR"/>
        </w:rPr>
      </w:pPr>
      <w:r>
        <w:rPr>
          <w:szCs w:val="22"/>
          <w:lang w:val="tr-TR"/>
        </w:rPr>
        <w:t>Başvuru sahi</w:t>
      </w:r>
      <w:r w:rsidR="00042BD1" w:rsidRPr="00EB017D">
        <w:rPr>
          <w:szCs w:val="22"/>
          <w:lang w:val="tr-TR"/>
        </w:rPr>
        <w:t xml:space="preserve">bi bu çağrı kapsamında </w:t>
      </w:r>
      <w:r w:rsidR="00042BD1" w:rsidRPr="00EB017D">
        <w:rPr>
          <w:b/>
          <w:szCs w:val="22"/>
          <w:lang w:val="tr-TR"/>
        </w:rPr>
        <w:t>lider başvuran olarak ikiden fazla başvuruda bulunamaz.</w:t>
      </w:r>
    </w:p>
    <w:p w14:paraId="028144E0" w14:textId="18DA2BB4" w:rsidR="00042BD1" w:rsidRPr="00EB017D" w:rsidRDefault="001067EB" w:rsidP="00042BD1">
      <w:pPr>
        <w:spacing w:before="120" w:after="0"/>
        <w:rPr>
          <w:b/>
          <w:szCs w:val="22"/>
          <w:lang w:val="tr-TR"/>
        </w:rPr>
      </w:pPr>
      <w:r>
        <w:rPr>
          <w:szCs w:val="22"/>
          <w:lang w:val="tr-TR"/>
        </w:rPr>
        <w:t>Başvuru sahi</w:t>
      </w:r>
      <w:r w:rsidR="00042BD1" w:rsidRPr="00EB017D">
        <w:rPr>
          <w:szCs w:val="22"/>
          <w:lang w:val="tr-TR"/>
        </w:rPr>
        <w:t xml:space="preserve">bi aynı anda yalnızca bir başvuruda </w:t>
      </w:r>
      <w:r w:rsidR="00042BD1" w:rsidRPr="00EB017D">
        <w:rPr>
          <w:b/>
          <w:szCs w:val="22"/>
          <w:lang w:val="tr-TR"/>
        </w:rPr>
        <w:t>eş başvuran</w:t>
      </w:r>
      <w:r w:rsidR="00042BD1" w:rsidRPr="00EB017D">
        <w:rPr>
          <w:szCs w:val="22"/>
          <w:lang w:val="tr-TR"/>
        </w:rPr>
        <w:t xml:space="preserve"> veya </w:t>
      </w:r>
      <w:r w:rsidR="00042BD1" w:rsidRPr="00EB017D">
        <w:rPr>
          <w:b/>
          <w:szCs w:val="22"/>
          <w:lang w:val="tr-TR"/>
        </w:rPr>
        <w:t xml:space="preserve">bağlı kuruluş </w:t>
      </w:r>
      <w:r w:rsidR="00042BD1" w:rsidRPr="00EB017D">
        <w:rPr>
          <w:szCs w:val="22"/>
          <w:lang w:val="tr-TR"/>
        </w:rPr>
        <w:t>olabilir.</w:t>
      </w:r>
      <w:r w:rsidR="00042BD1" w:rsidRPr="00EB017D">
        <w:rPr>
          <w:b/>
          <w:szCs w:val="22"/>
          <w:lang w:val="tr-TR"/>
        </w:rPr>
        <w:t xml:space="preserve"> </w:t>
      </w:r>
      <w:r w:rsidR="00042BD1" w:rsidRPr="00EB017D">
        <w:rPr>
          <w:szCs w:val="22"/>
          <w:lang w:val="tr-TR"/>
        </w:rPr>
        <w:t xml:space="preserve"> Bu şartın ihlal edilmesi söz konusu kurum tarafından sunulan/katılım gösterilen tüm başvuruların elenmesine yol açabilir. Bu nedenle, lider </w:t>
      </w:r>
      <w:r>
        <w:rPr>
          <w:szCs w:val="22"/>
          <w:lang w:val="tr-TR"/>
        </w:rPr>
        <w:t>başvuru sahi</w:t>
      </w:r>
      <w:r w:rsidR="00042BD1" w:rsidRPr="00EB017D">
        <w:rPr>
          <w:szCs w:val="22"/>
          <w:lang w:val="tr-TR"/>
        </w:rPr>
        <w:t xml:space="preserve">plerinin, </w:t>
      </w:r>
      <w:r w:rsidR="00BC640F">
        <w:rPr>
          <w:szCs w:val="22"/>
          <w:lang w:val="tr-TR"/>
        </w:rPr>
        <w:t xml:space="preserve">kendilerinin ve </w:t>
      </w:r>
      <w:r w:rsidR="00042BD1" w:rsidRPr="00EB017D">
        <w:rPr>
          <w:szCs w:val="22"/>
          <w:lang w:val="tr-TR"/>
        </w:rPr>
        <w:t>eş-başvuranlarının bu şartı sağladıklarından emin olmaları tavsiye edilir.</w:t>
      </w:r>
    </w:p>
    <w:p w14:paraId="2CAB2E36" w14:textId="20323EEB" w:rsidR="00042BD1" w:rsidRPr="00EB017D" w:rsidRDefault="00042BD1" w:rsidP="00042BD1">
      <w:pPr>
        <w:spacing w:before="120" w:after="0"/>
        <w:rPr>
          <w:szCs w:val="22"/>
          <w:lang w:val="tr-TR"/>
        </w:rPr>
      </w:pPr>
      <w:r w:rsidRPr="00EB017D">
        <w:rPr>
          <w:szCs w:val="22"/>
          <w:lang w:val="tr-TR"/>
        </w:rPr>
        <w:t xml:space="preserve">Bir eş-başvuran/bağlı kuruluş bu teklif çağrısı kapsamında </w:t>
      </w:r>
      <w:r w:rsidRPr="00EB017D">
        <w:rPr>
          <w:b/>
          <w:szCs w:val="22"/>
          <w:lang w:val="tr-TR"/>
        </w:rPr>
        <w:t xml:space="preserve">birden fazla </w:t>
      </w:r>
      <w:r w:rsidRPr="00EB017D">
        <w:rPr>
          <w:szCs w:val="22"/>
          <w:lang w:val="tr-TR"/>
        </w:rPr>
        <w:t>başvuruda eş-başvuran veya bağlı kuruluş olarak yer alabilir.</w:t>
      </w: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80402" w:rsidRPr="00EB017D" w14:paraId="70E0A728" w14:textId="77777777" w:rsidTr="00380402">
        <w:trPr>
          <w:trHeight w:val="1504"/>
        </w:trPr>
        <w:tc>
          <w:tcPr>
            <w:tcW w:w="9412" w:type="dxa"/>
          </w:tcPr>
          <w:p w14:paraId="2912E70E" w14:textId="77777777" w:rsidR="00380402" w:rsidRPr="00EB017D" w:rsidRDefault="00380402" w:rsidP="00380402">
            <w:pPr>
              <w:spacing w:before="120" w:after="0"/>
              <w:ind w:left="84"/>
              <w:jc w:val="center"/>
              <w:rPr>
                <w:b/>
                <w:bCs/>
                <w:szCs w:val="22"/>
                <w:lang w:val="tr-TR"/>
              </w:rPr>
            </w:pPr>
            <w:r w:rsidRPr="00EB017D">
              <w:rPr>
                <w:b/>
                <w:bCs/>
                <w:szCs w:val="22"/>
                <w:lang w:val="tr-TR"/>
              </w:rPr>
              <w:t>ÖNEMLİ NOT 5</w:t>
            </w:r>
          </w:p>
          <w:p w14:paraId="5536D768" w14:textId="77777777" w:rsidR="00380402" w:rsidRPr="00EB017D" w:rsidRDefault="00380402" w:rsidP="00380402">
            <w:pPr>
              <w:spacing w:before="120" w:after="0"/>
              <w:rPr>
                <w:b/>
                <w:bCs/>
                <w:szCs w:val="22"/>
                <w:lang w:val="tr-TR"/>
              </w:rPr>
            </w:pPr>
            <w:r w:rsidRPr="00EB017D">
              <w:rPr>
                <w:b/>
                <w:bCs/>
                <w:szCs w:val="22"/>
                <w:lang w:val="tr-TR"/>
              </w:rPr>
              <w:t>Bir kuruluş:</w:t>
            </w:r>
          </w:p>
          <w:p w14:paraId="33F28A06" w14:textId="04CB4653" w:rsidR="00380402" w:rsidRPr="00EB017D" w:rsidRDefault="001067EB" w:rsidP="008134ED">
            <w:pPr>
              <w:pStyle w:val="ListeParagraf"/>
              <w:numPr>
                <w:ilvl w:val="0"/>
                <w:numId w:val="27"/>
              </w:numPr>
              <w:spacing w:before="120" w:after="0"/>
              <w:rPr>
                <w:b/>
                <w:bCs/>
                <w:szCs w:val="22"/>
                <w:lang w:val="tr-TR"/>
              </w:rPr>
            </w:pPr>
            <w:r>
              <w:rPr>
                <w:b/>
                <w:szCs w:val="22"/>
                <w:lang w:val="tr-TR"/>
              </w:rPr>
              <w:t>Başvuru sahi</w:t>
            </w:r>
            <w:r w:rsidR="00380402" w:rsidRPr="00EB017D">
              <w:rPr>
                <w:b/>
                <w:szCs w:val="22"/>
                <w:lang w:val="tr-TR"/>
              </w:rPr>
              <w:t>bi</w:t>
            </w:r>
            <w:r w:rsidR="00380402" w:rsidRPr="00EB017D">
              <w:rPr>
                <w:b/>
                <w:bCs/>
                <w:szCs w:val="22"/>
                <w:lang w:val="tr-TR"/>
              </w:rPr>
              <w:t xml:space="preserve"> olarak sadece bir hibe alabilir, ya da</w:t>
            </w:r>
          </w:p>
          <w:p w14:paraId="7AA5C877" w14:textId="05559EE5" w:rsidR="00380402" w:rsidRPr="00EB017D" w:rsidRDefault="00380402" w:rsidP="008134ED">
            <w:pPr>
              <w:pStyle w:val="ListeParagraf"/>
              <w:numPr>
                <w:ilvl w:val="0"/>
                <w:numId w:val="27"/>
              </w:numPr>
              <w:spacing w:before="120" w:after="0"/>
              <w:rPr>
                <w:b/>
                <w:bCs/>
                <w:szCs w:val="22"/>
                <w:lang w:val="tr-TR"/>
              </w:rPr>
            </w:pPr>
            <w:r w:rsidRPr="00EB017D">
              <w:rPr>
                <w:b/>
                <w:bCs/>
                <w:szCs w:val="22"/>
                <w:lang w:val="tr-TR"/>
              </w:rPr>
              <w:t xml:space="preserve">Birinde </w:t>
            </w:r>
            <w:r w:rsidR="001067EB">
              <w:rPr>
                <w:b/>
                <w:bCs/>
                <w:szCs w:val="22"/>
                <w:lang w:val="tr-TR"/>
              </w:rPr>
              <w:t>başvuru sahi</w:t>
            </w:r>
            <w:r w:rsidRPr="00EB017D">
              <w:rPr>
                <w:b/>
                <w:bCs/>
                <w:szCs w:val="22"/>
                <w:lang w:val="tr-TR"/>
              </w:rPr>
              <w:t>bi ve diğerinde eş-başvuran veya bağlı kuruluş olmak üzere iki hibe alabilir.</w:t>
            </w:r>
          </w:p>
          <w:p w14:paraId="45087797" w14:textId="77777777" w:rsidR="00380402" w:rsidRPr="00EB017D" w:rsidRDefault="00380402" w:rsidP="008134ED">
            <w:pPr>
              <w:pStyle w:val="Text2"/>
              <w:numPr>
                <w:ilvl w:val="0"/>
                <w:numId w:val="27"/>
              </w:numPr>
              <w:tabs>
                <w:tab w:val="clear" w:pos="2161"/>
              </w:tabs>
              <w:snapToGrid w:val="0"/>
              <w:spacing w:after="120"/>
              <w:rPr>
                <w:b/>
                <w:bCs/>
                <w:snapToGrid/>
                <w:szCs w:val="22"/>
                <w:lang w:val="tr-TR"/>
              </w:rPr>
            </w:pPr>
            <w:r w:rsidRPr="00EB017D">
              <w:rPr>
                <w:b/>
                <w:bCs/>
                <w:szCs w:val="22"/>
                <w:lang w:val="tr-TR"/>
              </w:rPr>
              <w:t>İkisinde de eş-başvuran veya birinde eş-başvuran, diğerinde bağlı kuruluş olarak veya ikisinde de bağlı kuruluş olarak  iki hibe alabilir.</w:t>
            </w:r>
          </w:p>
        </w:tc>
      </w:tr>
    </w:tbl>
    <w:p w14:paraId="42A470EC" w14:textId="77777777" w:rsidR="00042BD1" w:rsidRPr="00EB017D" w:rsidRDefault="00042BD1" w:rsidP="00042BD1">
      <w:pPr>
        <w:spacing w:before="120" w:after="0"/>
        <w:rPr>
          <w:b/>
          <w:szCs w:val="22"/>
          <w:lang w:val="tr-TR"/>
        </w:rPr>
      </w:pPr>
    </w:p>
    <w:p w14:paraId="6C338629" w14:textId="40BD6845" w:rsidR="00356AA8" w:rsidRPr="00EB017D" w:rsidRDefault="006D050D" w:rsidP="00865B70">
      <w:pPr>
        <w:pStyle w:val="3heading"/>
        <w:rPr>
          <w:lang w:val="tr-TR"/>
        </w:rPr>
      </w:pPr>
      <w:bookmarkStart w:id="34" w:name="_Toc9434645"/>
      <w:bookmarkStart w:id="35" w:name="_Toc20667497"/>
      <w:r w:rsidRPr="00EB017D">
        <w:rPr>
          <w:lang w:val="tr-TR"/>
        </w:rPr>
        <w:t xml:space="preserve">Maliyetlerin uygunluğu: Hibe kapsamında </w:t>
      </w:r>
      <w:r w:rsidR="00BC640F">
        <w:rPr>
          <w:lang w:val="tr-TR"/>
        </w:rPr>
        <w:t>yer verilebilecek</w:t>
      </w:r>
      <w:bookmarkEnd w:id="34"/>
      <w:r w:rsidRPr="00EB017D">
        <w:rPr>
          <w:lang w:val="tr-TR"/>
        </w:rPr>
        <w:t>maliyetler</w:t>
      </w:r>
      <w:bookmarkEnd w:id="35"/>
      <w:r w:rsidR="00A575A2" w:rsidRPr="00EB017D">
        <w:rPr>
          <w:lang w:val="tr-TR"/>
        </w:rPr>
        <w:t xml:space="preserve"> </w:t>
      </w:r>
    </w:p>
    <w:p w14:paraId="438EA55A" w14:textId="77777777" w:rsidR="00E22050" w:rsidRPr="00EB017D" w:rsidRDefault="00E22050" w:rsidP="00E22050">
      <w:pPr>
        <w:spacing w:before="120" w:after="0"/>
        <w:rPr>
          <w:szCs w:val="22"/>
          <w:lang w:val="tr-TR"/>
        </w:rPr>
      </w:pPr>
      <w:r w:rsidRPr="00EB017D">
        <w:rPr>
          <w:szCs w:val="22"/>
          <w:lang w:val="tr-TR"/>
        </w:rPr>
        <w:t xml:space="preserve">Bir hibeden yalnızca “uygun maliyetler” karşılanabilir. Uygun olarak kabul edilen ve edilmeyen maliyetler aşağıda verilmiştir. </w:t>
      </w:r>
      <w:r w:rsidRPr="00EB017D">
        <w:rPr>
          <w:szCs w:val="22"/>
          <w:lang w:val="tr-TR"/>
        </w:rPr>
        <w:lastRenderedPageBreak/>
        <w:t xml:space="preserve">Bütçe hem bir maliyet tahmini, hem de “uygun maliyetler” için tavan niteliğindedir. </w:t>
      </w:r>
    </w:p>
    <w:p w14:paraId="526A4057" w14:textId="3B126A6B" w:rsidR="00E22050" w:rsidRPr="00EB017D" w:rsidRDefault="00E22050" w:rsidP="00E22050">
      <w:pPr>
        <w:spacing w:before="120" w:after="0"/>
        <w:rPr>
          <w:szCs w:val="22"/>
          <w:lang w:val="tr-TR"/>
        </w:rPr>
      </w:pPr>
      <w:r w:rsidRPr="00EB017D">
        <w:rPr>
          <w:szCs w:val="22"/>
          <w:lang w:val="tr-TR"/>
        </w:rPr>
        <w:t>Uygun maliyetlerin ödenmesi aşağıda verilen şekil veya bunların kombinasyonuna dayanabilir:</w:t>
      </w:r>
    </w:p>
    <w:p w14:paraId="24436192" w14:textId="77777777" w:rsidR="00E22050" w:rsidRPr="00EB017D" w:rsidRDefault="00E22050" w:rsidP="007A6639">
      <w:pPr>
        <w:pStyle w:val="ListeParagraf"/>
        <w:numPr>
          <w:ilvl w:val="0"/>
          <w:numId w:val="15"/>
        </w:numPr>
        <w:spacing w:before="120" w:after="0"/>
        <w:ind w:left="714" w:hanging="357"/>
        <w:contextualSpacing/>
        <w:rPr>
          <w:szCs w:val="22"/>
          <w:lang w:val="tr-TR"/>
        </w:rPr>
      </w:pPr>
      <w:r w:rsidRPr="00EB017D">
        <w:rPr>
          <w:szCs w:val="22"/>
          <w:lang w:val="tr-TR"/>
        </w:rPr>
        <w:t xml:space="preserve">faydalanıcı(lar) ve </w:t>
      </w:r>
      <w:r w:rsidRPr="00EB017D">
        <w:rPr>
          <w:snapToGrid/>
          <w:szCs w:val="22"/>
          <w:lang w:val="tr-TR"/>
        </w:rPr>
        <w:t xml:space="preserve">bağlı kuruluş(lar) </w:t>
      </w:r>
      <w:r w:rsidRPr="00EB017D">
        <w:rPr>
          <w:szCs w:val="22"/>
          <w:lang w:val="tr-TR"/>
        </w:rPr>
        <w:t>tarafından yapılan gerçek harcamalar,</w:t>
      </w:r>
    </w:p>
    <w:p w14:paraId="4802F2A2" w14:textId="77777777" w:rsidR="00E22050" w:rsidRPr="00EB017D" w:rsidRDefault="00E22050" w:rsidP="007A6639">
      <w:pPr>
        <w:pStyle w:val="ListeParagraf"/>
        <w:numPr>
          <w:ilvl w:val="0"/>
          <w:numId w:val="15"/>
        </w:numPr>
        <w:spacing w:before="120" w:after="0"/>
        <w:ind w:left="714" w:hanging="357"/>
        <w:contextualSpacing/>
        <w:rPr>
          <w:szCs w:val="22"/>
          <w:lang w:val="tr-TR"/>
        </w:rPr>
      </w:pPr>
      <w:r w:rsidRPr="00EB017D">
        <w:rPr>
          <w:szCs w:val="22"/>
          <w:lang w:val="tr-TR"/>
        </w:rPr>
        <w:t>bir veya daha fazla basitleştirilmiş maliyet seçeneği.</w:t>
      </w:r>
    </w:p>
    <w:p w14:paraId="5121508F" w14:textId="77777777" w:rsidR="00E22050" w:rsidRPr="00EB017D" w:rsidRDefault="00E22050" w:rsidP="004B2C8F">
      <w:pPr>
        <w:spacing w:after="120"/>
        <w:rPr>
          <w:lang w:val="tr-TR"/>
        </w:rPr>
      </w:pPr>
    </w:p>
    <w:p w14:paraId="09BC8269" w14:textId="6F0B1B5C" w:rsidR="00E22050" w:rsidRPr="00EB017D" w:rsidRDefault="00E22050" w:rsidP="00E22050">
      <w:pPr>
        <w:spacing w:before="120" w:after="0"/>
        <w:rPr>
          <w:szCs w:val="22"/>
          <w:lang w:val="tr-TR"/>
        </w:rPr>
      </w:pPr>
      <w:r w:rsidRPr="00EB017D">
        <w:rPr>
          <w:szCs w:val="22"/>
          <w:lang w:val="tr-TR"/>
        </w:rPr>
        <w:t>Basitleştirilmiş maliyet seçenekleri aşağıdaki şekillerde olabilir:</w:t>
      </w:r>
    </w:p>
    <w:p w14:paraId="0DCDC8A5" w14:textId="77777777" w:rsidR="00E22050" w:rsidRPr="00EB017D" w:rsidRDefault="00E22050" w:rsidP="007A6639">
      <w:pPr>
        <w:pStyle w:val="ListeParagraf"/>
        <w:numPr>
          <w:ilvl w:val="0"/>
          <w:numId w:val="16"/>
        </w:numPr>
        <w:spacing w:before="120" w:after="0"/>
        <w:ind w:left="714" w:hanging="357"/>
        <w:contextualSpacing/>
        <w:rPr>
          <w:szCs w:val="22"/>
          <w:lang w:val="tr-TR"/>
        </w:rPr>
      </w:pPr>
      <w:r w:rsidRPr="00EB017D">
        <w:rPr>
          <w:b/>
          <w:szCs w:val="22"/>
          <w:lang w:val="tr-TR"/>
        </w:rPr>
        <w:t>Birim maliyetler:</w:t>
      </w:r>
      <w:r w:rsidRPr="00EB017D">
        <w:rPr>
          <w:szCs w:val="22"/>
          <w:lang w:val="tr-TR"/>
        </w:rPr>
        <w:t xml:space="preserve"> </w:t>
      </w:r>
      <w:r w:rsidRPr="00EB017D">
        <w:rPr>
          <w:szCs w:val="22"/>
          <w:u w:val="single"/>
          <w:lang w:val="tr-TR"/>
        </w:rPr>
        <w:t>Birim başına miktar</w:t>
      </w:r>
      <w:r w:rsidRPr="00EB017D">
        <w:rPr>
          <w:szCs w:val="22"/>
          <w:lang w:val="tr-TR"/>
        </w:rPr>
        <w:t xml:space="preserve"> referans alınarak önceden net biçimde belirlenen, uygun maliyetlerin tüm kategorilerini veya belli kategorilerini kapsar.</w:t>
      </w:r>
    </w:p>
    <w:p w14:paraId="2A9724B4" w14:textId="77777777" w:rsidR="00E22050" w:rsidRPr="00EB017D" w:rsidRDefault="00E22050" w:rsidP="007A6639">
      <w:pPr>
        <w:pStyle w:val="ListeParagraf"/>
        <w:numPr>
          <w:ilvl w:val="0"/>
          <w:numId w:val="16"/>
        </w:numPr>
        <w:spacing w:before="120" w:after="0"/>
        <w:ind w:left="714" w:hanging="357"/>
        <w:contextualSpacing/>
        <w:rPr>
          <w:szCs w:val="22"/>
          <w:lang w:val="tr-TR"/>
        </w:rPr>
      </w:pPr>
      <w:r w:rsidRPr="00EB017D">
        <w:rPr>
          <w:b/>
          <w:szCs w:val="22"/>
          <w:lang w:val="tr-TR"/>
        </w:rPr>
        <w:t>Götürü miktar</w:t>
      </w:r>
      <w:r w:rsidRPr="00EB017D">
        <w:rPr>
          <w:szCs w:val="22"/>
          <w:lang w:val="tr-TR"/>
        </w:rPr>
        <w:t xml:space="preserve">: </w:t>
      </w:r>
      <w:r w:rsidRPr="00EB017D">
        <w:rPr>
          <w:szCs w:val="22"/>
          <w:u w:val="single"/>
          <w:lang w:val="tr-TR"/>
        </w:rPr>
        <w:t>Götürü</w:t>
      </w:r>
      <w:r w:rsidRPr="00EB017D">
        <w:rPr>
          <w:szCs w:val="22"/>
          <w:lang w:val="tr-TR"/>
        </w:rPr>
        <w:t xml:space="preserve"> olarak önceden net biçimde belirlenen, uygun maliyetlerin tüm kategorilerini veya belli kategorilerini kapsar.</w:t>
      </w:r>
    </w:p>
    <w:p w14:paraId="0367E12A" w14:textId="77777777" w:rsidR="00E22050" w:rsidRPr="00EB017D" w:rsidRDefault="00E22050" w:rsidP="007A6639">
      <w:pPr>
        <w:pStyle w:val="ListeParagraf"/>
        <w:numPr>
          <w:ilvl w:val="0"/>
          <w:numId w:val="16"/>
        </w:numPr>
        <w:spacing w:before="120" w:after="0"/>
        <w:ind w:left="714" w:hanging="357"/>
        <w:contextualSpacing/>
        <w:rPr>
          <w:szCs w:val="22"/>
          <w:lang w:val="tr-TR"/>
        </w:rPr>
      </w:pPr>
      <w:r w:rsidRPr="00EB017D">
        <w:rPr>
          <w:b/>
          <w:szCs w:val="22"/>
          <w:lang w:val="tr-TR"/>
        </w:rPr>
        <w:t>Sabit oranlı finansman</w:t>
      </w:r>
      <w:r w:rsidRPr="00EB017D">
        <w:rPr>
          <w:szCs w:val="22"/>
          <w:lang w:val="tr-TR"/>
        </w:rPr>
        <w:t xml:space="preserve">: beklenen sabit bir </w:t>
      </w:r>
      <w:r w:rsidRPr="00EB017D">
        <w:rPr>
          <w:szCs w:val="22"/>
          <w:u w:val="single"/>
          <w:lang w:val="tr-TR"/>
        </w:rPr>
        <w:t>yüzdelik oran</w:t>
      </w:r>
      <w:r w:rsidRPr="00EB017D">
        <w:rPr>
          <w:szCs w:val="22"/>
          <w:lang w:val="tr-TR"/>
        </w:rPr>
        <w:t xml:space="preserve"> uygulamasıyla, önceden net biçimde belirlenen uygun maliyetlerin belli kategorilerini kapsar.</w:t>
      </w:r>
    </w:p>
    <w:p w14:paraId="2A2CAE0E" w14:textId="77777777" w:rsidR="00E22050" w:rsidRPr="00EB017D" w:rsidRDefault="00E22050" w:rsidP="004B2C8F">
      <w:pPr>
        <w:spacing w:after="120"/>
        <w:rPr>
          <w:lang w:val="tr-TR"/>
        </w:rPr>
      </w:pPr>
    </w:p>
    <w:p w14:paraId="743E97B6" w14:textId="77777777" w:rsidR="00E22050" w:rsidRPr="00EB017D" w:rsidRDefault="00E22050" w:rsidP="00E22050">
      <w:pPr>
        <w:spacing w:before="120" w:after="0"/>
        <w:rPr>
          <w:szCs w:val="22"/>
          <w:lang w:val="tr-TR"/>
        </w:rPr>
      </w:pPr>
      <w:r w:rsidRPr="00EB017D">
        <w:rPr>
          <w:szCs w:val="22"/>
          <w:lang w:val="tr-TR"/>
        </w:rPr>
        <w:t>Basitleştirilmiş maliyet seçenekleri (BMS) 2 kategoriye ayrılır:</w:t>
      </w:r>
    </w:p>
    <w:p w14:paraId="204F0526" w14:textId="3D55F7EF" w:rsidR="00E22050" w:rsidRPr="00EB017D" w:rsidRDefault="00E22050" w:rsidP="008134ED">
      <w:pPr>
        <w:pStyle w:val="ListeParagraf"/>
        <w:numPr>
          <w:ilvl w:val="0"/>
          <w:numId w:val="41"/>
        </w:numPr>
        <w:spacing w:before="120" w:after="0"/>
        <w:rPr>
          <w:szCs w:val="22"/>
          <w:lang w:val="tr-TR"/>
        </w:rPr>
      </w:pPr>
      <w:r w:rsidRPr="00EB017D">
        <w:rPr>
          <w:szCs w:val="22"/>
          <w:lang w:val="tr-TR"/>
        </w:rPr>
        <w:t xml:space="preserve">“Çıktı veya sonuç bazlı BMS”: Bu kategori bir proje çerçevesinde çıktılar, sonuçlar, faaliyetler ve üretilecek belgelerle ilişkili olarak değerledirilir (örneğin, bir konferans organizasyonu veya bir çıktının/faaliyetin gerçekleştirilmesi için belirlenen götürü miktar). Uygun durumlarda götürü miktar, birim maliyetler veya sabit meblağlar çıktıların/sonuçların başarıyla elde edilmesi sonrasında ödenecek şekilde organize edilmelidir. Bu tür bir BMS Faydalanıcı tarafından teklif aşamasında sunulabilir (herhangi bir eşik değer bulunmamaktadır). Değerlendirme Komitesi ve </w:t>
      </w:r>
      <w:r w:rsidR="00F52FAC">
        <w:rPr>
          <w:szCs w:val="22"/>
          <w:lang w:val="tr-TR"/>
        </w:rPr>
        <w:t>s</w:t>
      </w:r>
      <w:r w:rsidR="001067EB">
        <w:rPr>
          <w:szCs w:val="22"/>
          <w:lang w:val="tr-TR"/>
        </w:rPr>
        <w:t>özleşme makamı</w:t>
      </w:r>
      <w:r w:rsidRPr="00EB017D">
        <w:rPr>
          <w:szCs w:val="22"/>
          <w:lang w:val="tr-TR"/>
        </w:rPr>
        <w:t xml:space="preserve">’nın sunulan gerekçeyi yeterli bulmaması durumunda ödemenin gerçekleşen maliyetler bazında yapılması her zaman mümkündür. </w:t>
      </w:r>
    </w:p>
    <w:p w14:paraId="1285492A" w14:textId="26154FA3" w:rsidR="00E22050" w:rsidRPr="00EB017D" w:rsidRDefault="00E22050" w:rsidP="008134ED">
      <w:pPr>
        <w:pStyle w:val="ListeParagraf"/>
        <w:numPr>
          <w:ilvl w:val="0"/>
          <w:numId w:val="41"/>
        </w:numPr>
        <w:spacing w:before="120" w:after="0"/>
        <w:rPr>
          <w:szCs w:val="22"/>
          <w:lang w:val="tr-TR"/>
        </w:rPr>
      </w:pPr>
      <w:r w:rsidRPr="00EB017D">
        <w:rPr>
          <w:szCs w:val="22"/>
          <w:lang w:val="tr-TR"/>
        </w:rPr>
        <w:t>“Diğer/tekrar eden BMS”: Bu kategori Faydalanıcının muhasebe uygulamalarında, gerekli şartların tutarlı biçimde uygulanmasına ihtiyaç duyulması nedeniyle, ön</w:t>
      </w:r>
      <w:r w:rsidRPr="00EB017D">
        <w:rPr>
          <w:szCs w:val="22"/>
          <w:lang w:val="tr-TR"/>
        </w:rPr>
        <w:lastRenderedPageBreak/>
        <w:t xml:space="preserve">ceden değerlendirmeye tabi olan basit maliyet seçeneklerini kapsar. Örnekler: gerçek maaşlarda ücretin ödenmesi için ek yüzdelik artış veya Proje Tanımı’nda öngörülen proje ofisi giderinin oranlandırılmasına yönelik hesaplama metodu. Sistematik/tekrar eden BMS’yi kullanabilmek için Faydalanıcının muhasebe uygulamalarının Komisyon tarafından sağlanan standart İş Tanımı’na uygun bir denetim firması tarafından olumlu değerlendirilmesi gereklidir. Bu BMS kategorisinden bir ödeme alabilmek için, Faydalanıcı Bütçe Gerekçelendirme sayfasında (Ek B) verilen ön-değerlendirmeye referans vermelidir.  </w:t>
      </w:r>
    </w:p>
    <w:p w14:paraId="1E54993E" w14:textId="1A9CE274" w:rsidR="00E22050" w:rsidRPr="00EB017D" w:rsidRDefault="00E22050" w:rsidP="00E22050">
      <w:pPr>
        <w:spacing w:before="120" w:after="0"/>
        <w:rPr>
          <w:szCs w:val="22"/>
          <w:lang w:val="tr-TR"/>
        </w:rPr>
      </w:pPr>
      <w:r w:rsidRPr="00EB017D">
        <w:rPr>
          <w:szCs w:val="22"/>
          <w:lang w:val="tr-TR"/>
        </w:rPr>
        <w:t xml:space="preserve">Miktarlar veya oranlar, istatistiksel verilere veya başka türlü nesnel yöntemler kullanılarak </w:t>
      </w:r>
      <w:r w:rsidR="001067EB">
        <w:rPr>
          <w:szCs w:val="22"/>
          <w:lang w:val="tr-TR"/>
        </w:rPr>
        <w:t>başvuru sahi</w:t>
      </w:r>
      <w:r w:rsidRPr="00EB017D">
        <w:rPr>
          <w:szCs w:val="22"/>
          <w:lang w:val="tr-TR"/>
        </w:rPr>
        <w:t xml:space="preserve">pleri ve </w:t>
      </w:r>
      <w:r w:rsidRPr="00EB017D">
        <w:rPr>
          <w:snapToGrid/>
          <w:szCs w:val="22"/>
          <w:lang w:val="tr-TR"/>
        </w:rPr>
        <w:t xml:space="preserve">bağlı kuruluş(lar)ın </w:t>
      </w:r>
      <w:r w:rsidRPr="00EB017D">
        <w:rPr>
          <w:szCs w:val="22"/>
          <w:lang w:val="tr-TR"/>
        </w:rPr>
        <w:t xml:space="preserve">geçmişe dair belgelenebilir veya denetlenebilir verileri referans alınarak yapılan tahminlere dayandırılmalıdır. BMS kararı kurum içi uzmanlardan alınacak “uzman değerlendirmesi” veya geçerli kurallar doğrultusunda hizmet satın alınarak da alınabilir. Uzmanlar görevlendirilmiş denetçiler veya sözleşmeli muhasebeciler veya Komisyon personelinden oluşabilir ancak Faydalanıcının çalışanı olamaz. Birim maliyetler, götürü tutarlar veya sabit oranların belirlenmesinde kullanılan yöntemler Ek K’de verilen kriterlerle uyumlu olmalı ve özellikle maliyetlerin Faydalanıcı(lar)ı ve </w:t>
      </w:r>
      <w:r w:rsidRPr="00EB017D">
        <w:rPr>
          <w:snapToGrid/>
          <w:szCs w:val="22"/>
          <w:lang w:val="tr-TR"/>
        </w:rPr>
        <w:t xml:space="preserve">bağlı kuruluş(lar) </w:t>
      </w:r>
      <w:r w:rsidRPr="00EB017D">
        <w:rPr>
          <w:szCs w:val="22"/>
          <w:lang w:val="tr-TR"/>
        </w:rPr>
        <w:t>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BMS olarak beyan edilecek maliyetlerin miktarı ve türü doğrultusunda izlenecek prosedüre ait detaylar için Ek K’yi inceleyiniz.</w:t>
      </w:r>
    </w:p>
    <w:p w14:paraId="2E878FDB" w14:textId="457EEC4F" w:rsidR="00E22050" w:rsidRPr="00EB017D" w:rsidRDefault="00E22050" w:rsidP="00E22050">
      <w:pPr>
        <w:spacing w:before="120" w:after="0"/>
        <w:rPr>
          <w:szCs w:val="22"/>
          <w:lang w:val="tr-TR"/>
        </w:rPr>
      </w:pPr>
      <w:r w:rsidRPr="00EB017D">
        <w:rPr>
          <w:szCs w:val="22"/>
          <w:lang w:val="tr-TR"/>
        </w:rPr>
        <w:t xml:space="preserve">Bu şekilde ödeme talep eden </w:t>
      </w:r>
      <w:r w:rsidR="00F52FAC">
        <w:rPr>
          <w:szCs w:val="22"/>
          <w:lang w:val="tr-TR"/>
        </w:rPr>
        <w:t>b</w:t>
      </w:r>
      <w:r w:rsidR="001067EB">
        <w:rPr>
          <w:szCs w:val="22"/>
          <w:lang w:val="tr-TR"/>
        </w:rPr>
        <w:t>aşvuru sahi</w:t>
      </w:r>
      <w:r w:rsidRPr="00EB017D">
        <w:rPr>
          <w:szCs w:val="22"/>
          <w:lang w:val="tr-TR"/>
        </w:rPr>
        <w:t>pleri Ek B sayfa 1’de yer alan her bir uygun maliyet başlığı/kaleminde bu tip finansmanı</w:t>
      </w:r>
      <w:r w:rsidR="00A65EF8">
        <w:rPr>
          <w:szCs w:val="22"/>
          <w:lang w:val="tr-TR"/>
        </w:rPr>
        <w:t xml:space="preserve"> açıkça</w:t>
      </w:r>
      <w:r w:rsidRPr="00EB017D">
        <w:rPr>
          <w:szCs w:val="22"/>
          <w:lang w:val="tr-TR"/>
        </w:rPr>
        <w:t xml:space="preserve"> belirtmelidir; başka bir deyişle, birim sütununda “BİRİM MALİYET”(ay/uçuş, vs), “GÖTÜRÜ” veya “SABİT ORAN” gibi büyük harfle referans bilgi verilmelidir (Ek K’deki örneği inceleyiniz).</w:t>
      </w:r>
    </w:p>
    <w:p w14:paraId="21A67E1B" w14:textId="313C5E01" w:rsidR="00E22050" w:rsidRPr="00EB017D" w:rsidRDefault="00E22050" w:rsidP="00E22050">
      <w:pPr>
        <w:spacing w:before="120" w:after="0"/>
        <w:rPr>
          <w:szCs w:val="22"/>
          <w:lang w:val="tr-TR"/>
        </w:rPr>
      </w:pPr>
      <w:r w:rsidRPr="00EB017D">
        <w:rPr>
          <w:szCs w:val="22"/>
          <w:lang w:val="tr-TR"/>
        </w:rPr>
        <w:t xml:space="preserve">Ayrıca Ek B’de sayfa 2 no.lu çalışma sayfasının “Tahmini maliyetin gerekçelendirilmesi” başlıklı ikinci sütunda, </w:t>
      </w:r>
      <w:r w:rsidR="001067EB">
        <w:rPr>
          <w:szCs w:val="22"/>
          <w:lang w:val="tr-TR"/>
        </w:rPr>
        <w:t>başvuru sahi</w:t>
      </w:r>
      <w:r w:rsidRPr="00EB017D">
        <w:rPr>
          <w:szCs w:val="22"/>
          <w:lang w:val="tr-TR"/>
        </w:rPr>
        <w:t>bi her bir bütçe kalemi veya başlığı için aşağıdakileri de içerecek “maliyet gerekçeleri” sunmalıdır:</w:t>
      </w:r>
    </w:p>
    <w:p w14:paraId="0B409878" w14:textId="77777777" w:rsidR="00E22050" w:rsidRPr="00EB017D" w:rsidRDefault="00E22050" w:rsidP="007A6639">
      <w:pPr>
        <w:pStyle w:val="ListeParagraf"/>
        <w:numPr>
          <w:ilvl w:val="0"/>
          <w:numId w:val="17"/>
        </w:numPr>
        <w:spacing w:before="120" w:after="0"/>
        <w:contextualSpacing/>
        <w:rPr>
          <w:szCs w:val="22"/>
          <w:lang w:val="tr-TR"/>
        </w:rPr>
      </w:pPr>
      <w:r w:rsidRPr="00EB017D">
        <w:rPr>
          <w:szCs w:val="22"/>
          <w:lang w:val="tr-TR"/>
        </w:rPr>
        <w:lastRenderedPageBreak/>
        <w:t>Çıktı veya sonuç bazlı BMS için birim maliyet, götürü miktar ve/veya sabit oranların oluşturulmasında kullanılan bilgi ve yöntemler, bunların hangi maliyetlere ilişkin olduğu, vs. tanımlanmalıdır.</w:t>
      </w:r>
    </w:p>
    <w:p w14:paraId="4825F215" w14:textId="77777777" w:rsidR="00E22050" w:rsidRPr="00EB017D" w:rsidRDefault="00E22050" w:rsidP="007A6639">
      <w:pPr>
        <w:numPr>
          <w:ilvl w:val="0"/>
          <w:numId w:val="17"/>
        </w:numPr>
        <w:spacing w:before="120" w:after="0"/>
        <w:rPr>
          <w:bCs/>
          <w:szCs w:val="22"/>
          <w:lang w:val="tr-TR"/>
        </w:rPr>
      </w:pPr>
      <w:r w:rsidRPr="00EB017D">
        <w:rPr>
          <w:szCs w:val="22"/>
          <w:lang w:val="tr-TR"/>
        </w:rPr>
        <w:t>Çıktı veya sonuç bazlı BMS için nihai uygun miktarların</w:t>
      </w:r>
      <w:r w:rsidRPr="00EB017D">
        <w:rPr>
          <w:rStyle w:val="DipnotBavurusu"/>
          <w:sz w:val="22"/>
          <w:szCs w:val="22"/>
          <w:lang w:val="tr-TR"/>
        </w:rPr>
        <w:footnoteReference w:id="16"/>
      </w:r>
      <w:r w:rsidRPr="00EB017D">
        <w:rPr>
          <w:szCs w:val="22"/>
          <w:lang w:val="tr-TR"/>
        </w:rPr>
        <w:t xml:space="preserve"> hesaplanmasında kullanılan hesap formülleri açıklanmalıdır.</w:t>
      </w:r>
    </w:p>
    <w:p w14:paraId="72C4FC32" w14:textId="77777777" w:rsidR="00E22050" w:rsidRPr="00EB017D" w:rsidRDefault="00E22050" w:rsidP="007A6639">
      <w:pPr>
        <w:pStyle w:val="ListeParagraf"/>
        <w:numPr>
          <w:ilvl w:val="0"/>
          <w:numId w:val="17"/>
        </w:numPr>
        <w:spacing w:before="120" w:after="0"/>
        <w:contextualSpacing/>
        <w:rPr>
          <w:szCs w:val="22"/>
          <w:lang w:val="tr-TR"/>
        </w:rPr>
      </w:pPr>
      <w:r w:rsidRPr="00EB017D">
        <w:rPr>
          <w:szCs w:val="22"/>
          <w:lang w:val="tr-TR"/>
        </w:rPr>
        <w:t xml:space="preserve">Diğer/tekrar eden BMS için önceden belirlenen ön değerlendirmeye referans verilmelidir. </w:t>
      </w:r>
    </w:p>
    <w:p w14:paraId="14898FB6" w14:textId="77777777" w:rsidR="00E22050" w:rsidRPr="00EB017D" w:rsidRDefault="00E22050" w:rsidP="004B2C8F">
      <w:pPr>
        <w:spacing w:after="120"/>
        <w:rPr>
          <w:lang w:val="tr-TR"/>
        </w:rPr>
      </w:pPr>
    </w:p>
    <w:p w14:paraId="0ABFA241" w14:textId="405EDE25" w:rsidR="006A7D36" w:rsidRPr="00EB017D" w:rsidRDefault="00E22050" w:rsidP="004B2C8F">
      <w:pPr>
        <w:spacing w:after="120"/>
        <w:rPr>
          <w:lang w:val="tr-TR"/>
        </w:rPr>
      </w:pPr>
      <w:r w:rsidRPr="00EB017D">
        <w:rPr>
          <w:szCs w:val="22"/>
          <w:lang w:val="tr-TR"/>
        </w:rPr>
        <w:t xml:space="preserve">Çıktı veya sonuç bazlı BMS durumunda değerlendirme komitesi ve </w:t>
      </w:r>
      <w:r w:rsidR="001067EB">
        <w:rPr>
          <w:szCs w:val="22"/>
          <w:lang w:val="tr-TR"/>
        </w:rPr>
        <w:t>sözleşme makamı</w:t>
      </w:r>
      <w:r w:rsidRPr="00EB017D">
        <w:rPr>
          <w:szCs w:val="22"/>
          <w:lang w:val="tr-TR"/>
        </w:rPr>
        <w:t xml:space="preserve"> </w:t>
      </w:r>
      <w:r w:rsidR="001067EB">
        <w:rPr>
          <w:szCs w:val="22"/>
          <w:lang w:val="tr-TR"/>
        </w:rPr>
        <w:t>başvuru sahi</w:t>
      </w:r>
      <w:r w:rsidRPr="00EB017D">
        <w:rPr>
          <w:szCs w:val="22"/>
          <w:lang w:val="tr-TR"/>
        </w:rPr>
        <w:t xml:space="preserve">binin sunduğu bütçede önerilen miktar veya oranların kabul edilip edilemeyeceğine, </w:t>
      </w:r>
      <w:r w:rsidR="001067EB">
        <w:rPr>
          <w:szCs w:val="22"/>
          <w:lang w:val="tr-TR"/>
        </w:rPr>
        <w:t>başvuru sahi</w:t>
      </w:r>
      <w:r w:rsidRPr="00EB017D">
        <w:rPr>
          <w:szCs w:val="22"/>
          <w:lang w:val="tr-TR"/>
        </w:rPr>
        <w:t xml:space="preserve">bi tarafından uygulanan hibelerin veya benzer faaliyetlerin verilerini analiz ederek karar verir. Değerlendirme Komitesi ve </w:t>
      </w:r>
      <w:r w:rsidR="00F52FAC">
        <w:rPr>
          <w:szCs w:val="22"/>
          <w:lang w:val="tr-TR"/>
        </w:rPr>
        <w:t>s</w:t>
      </w:r>
      <w:r w:rsidR="001067EB">
        <w:rPr>
          <w:szCs w:val="22"/>
          <w:lang w:val="tr-TR"/>
        </w:rPr>
        <w:t>özleşme makamı</w:t>
      </w:r>
      <w:r w:rsidRPr="00EB017D">
        <w:rPr>
          <w:szCs w:val="22"/>
          <w:lang w:val="tr-TR"/>
        </w:rPr>
        <w:t>’nın sunulan gerekçeyi yeterli bulmaması durumunda ödemenin gerçekleşen maliyetler bazında yapılması her zaman mümkündür</w:t>
      </w:r>
      <w:r w:rsidR="00C14F69" w:rsidRPr="00EB017D">
        <w:rPr>
          <w:lang w:val="tr-TR"/>
        </w:rPr>
        <w:t>.</w:t>
      </w:r>
    </w:p>
    <w:p w14:paraId="78E6949A" w14:textId="127D07C3" w:rsidR="00E22050" w:rsidRPr="00EB017D" w:rsidRDefault="00F52FAC" w:rsidP="00E22050">
      <w:pPr>
        <w:spacing w:before="120" w:after="0"/>
        <w:rPr>
          <w:szCs w:val="22"/>
          <w:lang w:val="tr-TR"/>
        </w:rPr>
      </w:pPr>
      <w:r>
        <w:rPr>
          <w:szCs w:val="22"/>
          <w:lang w:val="tr-TR"/>
        </w:rPr>
        <w:t>s</w:t>
      </w:r>
      <w:r w:rsidR="001067EB">
        <w:rPr>
          <w:szCs w:val="22"/>
          <w:lang w:val="tr-TR"/>
        </w:rPr>
        <w:t>özleşme makamı</w:t>
      </w:r>
      <w:r w:rsidR="00E22050" w:rsidRPr="00EB017D">
        <w:rPr>
          <w:szCs w:val="22"/>
          <w:lang w:val="tr-TR"/>
        </w:rPr>
        <w:t>’nın onaylayacağı basitleştirilmiş maliyet seçeneğinin esas alındığı toplam finansman miktarı için önceden belirlenen bir eşik değer bulunmamaktadır. Diğer/tekrar eden BMS ise yalnızca başarılı ön-değerlendirme sonucunda beyan edilebilir.</w:t>
      </w:r>
    </w:p>
    <w:p w14:paraId="2E8282B0" w14:textId="74C3FA79" w:rsidR="00E22050" w:rsidRPr="00EB017D" w:rsidRDefault="00E22050" w:rsidP="00E22050">
      <w:pPr>
        <w:spacing w:before="120" w:after="0"/>
        <w:rPr>
          <w:szCs w:val="22"/>
          <w:lang w:val="tr-TR"/>
        </w:rPr>
      </w:pPr>
      <w:r w:rsidRPr="00EB017D">
        <w:rPr>
          <w:szCs w:val="22"/>
          <w:lang w:val="tr-TR"/>
        </w:rPr>
        <w:t xml:space="preserve">Hibe verilmesi yönünde yapılacak tavsiye kararı, hibe sözleşmesinin imzalanmasından önceki kontrol sürecinde bütçe değişikliği gerektirecek herhangi bir sorun çıkmamasına bağlıdır (örneğin, aritmetik hatalar, tutarsızlıklar ya da gerçekçi olmayan maliyetler ve diğer uygun olmayan maliyetler).  Kontroller, söz konusu hata ya da tutarsızlıklar için </w:t>
      </w:r>
      <w:r w:rsidR="001067EB">
        <w:rPr>
          <w:szCs w:val="22"/>
          <w:lang w:val="tr-TR"/>
        </w:rPr>
        <w:t>başvuru sahi</w:t>
      </w:r>
      <w:r w:rsidRPr="00EB017D">
        <w:rPr>
          <w:szCs w:val="22"/>
          <w:lang w:val="tr-TR"/>
        </w:rPr>
        <w:t xml:space="preserve">binden ilave açıklama istenmesini ve </w:t>
      </w:r>
      <w:r w:rsidR="00F52FAC">
        <w:rPr>
          <w:szCs w:val="22"/>
          <w:lang w:val="tr-TR"/>
        </w:rPr>
        <w:t>s</w:t>
      </w:r>
      <w:r w:rsidR="001067EB">
        <w:rPr>
          <w:szCs w:val="22"/>
          <w:lang w:val="tr-TR"/>
        </w:rPr>
        <w:t>özleşme makamı</w:t>
      </w:r>
      <w:r w:rsidRPr="00EB017D">
        <w:rPr>
          <w:szCs w:val="22"/>
          <w:lang w:val="tr-TR"/>
        </w:rPr>
        <w:t xml:space="preserve">nın hibe tutarında değişiklik yapmasını veya indirime gitmesini gerektirebilir. Bütçedeki muhtemel </w:t>
      </w:r>
      <w:r w:rsidRPr="00EB017D">
        <w:rPr>
          <w:szCs w:val="22"/>
          <w:lang w:val="tr-TR"/>
        </w:rPr>
        <w:lastRenderedPageBreak/>
        <w:t xml:space="preserve">değişiklikler, </w:t>
      </w:r>
      <w:r w:rsidR="00F52FAC">
        <w:rPr>
          <w:szCs w:val="22"/>
          <w:lang w:val="tr-TR"/>
        </w:rPr>
        <w:t>s</w:t>
      </w:r>
      <w:r w:rsidR="001067EB">
        <w:rPr>
          <w:szCs w:val="22"/>
          <w:lang w:val="tr-TR"/>
        </w:rPr>
        <w:t>özleşme makamı</w:t>
      </w:r>
      <w:r w:rsidRPr="00EB017D">
        <w:rPr>
          <w:szCs w:val="22"/>
          <w:lang w:val="tr-TR"/>
        </w:rPr>
        <w:t xml:space="preserve">ndan talep edilen hibe miktarını ya da eş finansman yüzdesini artırmayacaktır. </w:t>
      </w:r>
    </w:p>
    <w:p w14:paraId="16AE64A2" w14:textId="1D6CF224" w:rsidR="00E22050" w:rsidRPr="00EB017D" w:rsidRDefault="00E22050" w:rsidP="00E22050">
      <w:pPr>
        <w:spacing w:before="120" w:after="0"/>
        <w:rPr>
          <w:szCs w:val="22"/>
          <w:lang w:val="tr-TR"/>
        </w:rPr>
      </w:pPr>
      <w:r w:rsidRPr="00EB017D">
        <w:rPr>
          <w:szCs w:val="22"/>
          <w:lang w:val="tr-TR"/>
        </w:rPr>
        <w:t xml:space="preserve">Bu nedenle, </w:t>
      </w:r>
      <w:r w:rsidRPr="00EB017D">
        <w:rPr>
          <w:b/>
          <w:szCs w:val="22"/>
          <w:lang w:val="tr-TR"/>
        </w:rPr>
        <w:t>gerçekçi ve maliyet-etkin bir bütçe</w:t>
      </w:r>
      <w:r w:rsidRPr="00EB017D">
        <w:rPr>
          <w:szCs w:val="22"/>
          <w:lang w:val="tr-TR"/>
        </w:rPr>
        <w:t xml:space="preserve"> sunmak </w:t>
      </w:r>
      <w:r w:rsidR="001067EB">
        <w:rPr>
          <w:szCs w:val="22"/>
          <w:lang w:val="tr-TR"/>
        </w:rPr>
        <w:t>başvuru sahi</w:t>
      </w:r>
      <w:r w:rsidRPr="00EB017D">
        <w:rPr>
          <w:szCs w:val="22"/>
          <w:lang w:val="tr-TR"/>
        </w:rPr>
        <w:t>binin yararına olacaktır.</w:t>
      </w:r>
    </w:p>
    <w:p w14:paraId="53377BC9" w14:textId="7791FE0E" w:rsidR="00380402" w:rsidRPr="00380402" w:rsidRDefault="00380402" w:rsidP="00380402">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 xml:space="preserve">Hibe projenin veya iş programının toplam uygun </w:t>
      </w:r>
      <w:r w:rsidR="0039403F" w:rsidRPr="00380402">
        <w:rPr>
          <w:szCs w:val="22"/>
          <w:lang w:val="tr-TR"/>
        </w:rPr>
        <w:t>maliyetlerini</w:t>
      </w:r>
      <w:r w:rsidRPr="00380402">
        <w:rPr>
          <w:szCs w:val="22"/>
          <w:lang w:val="tr-TR"/>
        </w:rPr>
        <w:t xml:space="preserve"> kapsayan tek bir götürü miktar olabilir.</w:t>
      </w:r>
    </w:p>
    <w:p w14:paraId="1294A5D7" w14:textId="6395E49C" w:rsidR="00380402" w:rsidRPr="00380402" w:rsidRDefault="00380402" w:rsidP="00380402">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Tek başına götürü miktarlar ekonomi, verimlilik ve etkililik prensipleriyle uyumlu olarak tahmini bütçe bazında belirlenir. Söz konusu prensiplere uygunluk hibe başvurusunun değerlendirilmesi aşamasında önceden teyit edilecektir.</w:t>
      </w:r>
    </w:p>
    <w:p w14:paraId="6BAAD815" w14:textId="77777777" w:rsidR="00380402" w:rsidRPr="00380402" w:rsidRDefault="00380402" w:rsidP="00380402">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Tek başına götürü miktarlar onaylanırken onay makamı çıktı veya sonuç bazlı BMS’ler için geçerli kuralları sağlamalıdır.</w:t>
      </w:r>
    </w:p>
    <w:p w14:paraId="6BB2E654" w14:textId="71C9E615" w:rsidR="00380402" w:rsidRDefault="00380402" w:rsidP="00380402">
      <w:pPr>
        <w:pBdr>
          <w:top w:val="single" w:sz="4" w:space="1" w:color="auto"/>
          <w:left w:val="single" w:sz="4" w:space="4" w:color="auto"/>
          <w:bottom w:val="single" w:sz="4" w:space="1" w:color="auto"/>
          <w:right w:val="single" w:sz="4" w:space="4" w:color="auto"/>
        </w:pBdr>
        <w:spacing w:before="120" w:after="0"/>
        <w:rPr>
          <w:szCs w:val="22"/>
          <w:lang w:val="tr-TR"/>
        </w:rPr>
      </w:pPr>
      <w:r w:rsidRPr="00380402">
        <w:rPr>
          <w:szCs w:val="22"/>
          <w:lang w:val="tr-TR"/>
        </w:rPr>
        <w:t>Bu finansman türü kullanılırken Proje Tanımı dokümanı ödemenin yapılması için gerekli koşulları ve uygun durumlarda çıktı ve/veya sonuçlara başarıyla ulaşılması koşulları hakkında detaylı bilgi içermelidi</w:t>
      </w:r>
      <w:r>
        <w:rPr>
          <w:szCs w:val="22"/>
          <w:lang w:val="tr-TR"/>
        </w:rPr>
        <w:t>r.</w:t>
      </w:r>
    </w:p>
    <w:p w14:paraId="44A997E4" w14:textId="77777777" w:rsidR="00193DD5" w:rsidRPr="00380402" w:rsidRDefault="00193DD5" w:rsidP="00380402">
      <w:pPr>
        <w:spacing w:before="120" w:after="0"/>
        <w:rPr>
          <w:szCs w:val="22"/>
          <w:lang w:val="tr-TR"/>
        </w:rPr>
      </w:pPr>
      <w:r w:rsidRPr="00380402">
        <w:rPr>
          <w:szCs w:val="22"/>
          <w:lang w:val="tr-TR"/>
        </w:rPr>
        <w:t xml:space="preserve">Sorumlu yetkili, Faydalanıcının genel maliyet muhasebesi uygulamalarını, eğer ulusal otoriteler tarafından benzer fonlama mekanizmaları çerçevesinde kabul ediliyorsa, basit maliyet seçenekleri koşullarıyla uyumlu olarak değerlendirebilir. Bu durumda hibe faydalanıcısı ulusal otoritenin maliyet muhasebesi uygulamalarını kabul ettiğini ve bu kabulun hangi kapsamda verildiğini göstermek zorundadır.  </w:t>
      </w:r>
    </w:p>
    <w:p w14:paraId="2CD502F0" w14:textId="36CC5B05" w:rsidR="00193DD5" w:rsidRPr="00380402" w:rsidRDefault="00193DD5" w:rsidP="00380402">
      <w:pPr>
        <w:spacing w:before="120" w:after="0"/>
        <w:rPr>
          <w:szCs w:val="22"/>
          <w:lang w:val="tr-TR"/>
        </w:rPr>
      </w:pPr>
      <w:r w:rsidRPr="00380402">
        <w:rPr>
          <w:szCs w:val="22"/>
          <w:lang w:val="tr-TR"/>
        </w:rPr>
        <w:t xml:space="preserve">Değerlendirme Komitesi ve </w:t>
      </w:r>
      <w:r w:rsidR="00F52FAC">
        <w:rPr>
          <w:szCs w:val="22"/>
          <w:lang w:val="tr-TR"/>
        </w:rPr>
        <w:t>s</w:t>
      </w:r>
      <w:r w:rsidR="001067EB">
        <w:rPr>
          <w:szCs w:val="22"/>
          <w:lang w:val="tr-TR"/>
        </w:rPr>
        <w:t>özleşme makamı</w:t>
      </w:r>
      <w:r w:rsidRPr="00380402">
        <w:rPr>
          <w:szCs w:val="22"/>
          <w:lang w:val="tr-TR"/>
        </w:rPr>
        <w:t xml:space="preserve"> fonlama sisteminin kıyaslanabilir olduğunu değerlendirip, olumlu sonuç durumunda bu uygulamaların dış denetçi tarafından ön-değerlendirmeye tabi tutulmuş olduğunu varsayacaktır. </w:t>
      </w:r>
    </w:p>
    <w:p w14:paraId="750EC239" w14:textId="77777777" w:rsidR="00193DD5" w:rsidRPr="00EB017D" w:rsidRDefault="00193DD5" w:rsidP="00193DD5">
      <w:pPr>
        <w:pStyle w:val="Guidelines5"/>
        <w:spacing w:before="120" w:after="0"/>
        <w:rPr>
          <w:b w:val="0"/>
          <w:sz w:val="22"/>
          <w:szCs w:val="22"/>
          <w:u w:val="single"/>
        </w:rPr>
      </w:pPr>
      <w:r w:rsidRPr="00EB017D">
        <w:rPr>
          <w:b w:val="0"/>
          <w:sz w:val="22"/>
          <w:szCs w:val="22"/>
          <w:u w:val="single"/>
        </w:rPr>
        <w:t>Uygun doğrudan maliyetler</w:t>
      </w:r>
    </w:p>
    <w:p w14:paraId="523DF46D" w14:textId="3B332BF3" w:rsidR="00193DD5" w:rsidRPr="00EB017D" w:rsidRDefault="00193DD5" w:rsidP="00193DD5">
      <w:pPr>
        <w:spacing w:before="120" w:after="0"/>
        <w:rPr>
          <w:szCs w:val="22"/>
          <w:lang w:val="tr-TR"/>
        </w:rPr>
      </w:pPr>
      <w:r w:rsidRPr="00EB017D">
        <w:rPr>
          <w:szCs w:val="22"/>
          <w:lang w:val="tr-TR"/>
        </w:rPr>
        <w:t xml:space="preserve">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 kapsamında maliyetlerin uygun doğrudan maliyet kabul edilebilmeleri için, bu maliyetlerin Standart Hibe Sözleşmesinin Genel Koşullar bölümünün 14. maddesindeki hükümlere uygun olması gerekmektedir (bkz. Hibe Başvuru Rehberi Ek G-II). </w:t>
      </w:r>
    </w:p>
    <w:p w14:paraId="537CF400" w14:textId="77777777" w:rsidR="00193DD5" w:rsidRPr="00EB017D" w:rsidRDefault="00193DD5" w:rsidP="00193DD5">
      <w:pPr>
        <w:pStyle w:val="NumPar2"/>
        <w:numPr>
          <w:ilvl w:val="0"/>
          <w:numId w:val="0"/>
        </w:numPr>
        <w:spacing w:before="120" w:after="0"/>
        <w:rPr>
          <w:szCs w:val="22"/>
          <w:lang w:val="tr-TR"/>
        </w:rPr>
      </w:pPr>
      <w:r w:rsidRPr="00EB017D">
        <w:rPr>
          <w:szCs w:val="22"/>
          <w:lang w:val="tr-TR"/>
        </w:rPr>
        <w:t>Bu maddeye uymak şartıyla faydalanıcıların uygun doğrudan maliyetleri aşağıda belirtilmiştir:</w:t>
      </w:r>
    </w:p>
    <w:p w14:paraId="40B66D35" w14:textId="6BE4B8D1" w:rsidR="00936FC1" w:rsidRPr="00EB017D" w:rsidRDefault="00193DD5" w:rsidP="008134ED">
      <w:pPr>
        <w:pStyle w:val="Text2"/>
        <w:numPr>
          <w:ilvl w:val="0"/>
          <w:numId w:val="28"/>
        </w:numPr>
        <w:tabs>
          <w:tab w:val="clear" w:pos="2161"/>
        </w:tabs>
        <w:snapToGrid w:val="0"/>
        <w:spacing w:before="120" w:after="0"/>
        <w:ind w:left="284" w:hanging="284"/>
        <w:rPr>
          <w:szCs w:val="22"/>
          <w:lang w:val="tr-TR"/>
        </w:rPr>
      </w:pPr>
      <w:r w:rsidRPr="00EB017D">
        <w:rPr>
          <w:szCs w:val="22"/>
          <w:lang w:val="tr-TR"/>
        </w:rPr>
        <w:lastRenderedPageBreak/>
        <w:t>Projede görevlendirilen personele verilen, sosyal sigorta primleri ve diğer ücretle ilgili giderler dahil olmak üzere (performans bazlı primler hariç) brüt maaşlar; projede yürütülmesinin elzem olduğunun beyan edildiği faaliyetler hariç olmak üzere, maaş ve maliyetler faydalanıcılar tarafından normalde ödenen tutarları aşmamalıdır;</w:t>
      </w:r>
    </w:p>
    <w:p w14:paraId="0CA4C8CD" w14:textId="77777777"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 xml:space="preserve">Projede görev alan personel ve diğer kişilerin, faydalanıcılar tarafından, kanun ve yönetmeliklere göre, normalde belirlenen rayiç değerleri aşmayan, harcırah ve seyahat masrafları. Ayrıca, </w:t>
      </w:r>
      <w:r w:rsidRPr="00EB017D" w:rsidDel="00905F06">
        <w:rPr>
          <w:szCs w:val="22"/>
          <w:lang w:val="tr-TR"/>
        </w:rPr>
        <w:t xml:space="preserve"> </w:t>
      </w:r>
      <w:r w:rsidRPr="00EB017D">
        <w:rPr>
          <w:szCs w:val="22"/>
          <w:lang w:val="tr-TR"/>
        </w:rPr>
        <w:t>Avrupa Komisyonu tarafından sözleşmenin imzalandığı zaman için açıklanan değerler aşılmamalıdır;</w:t>
      </w:r>
    </w:p>
    <w:p w14:paraId="28B8178C" w14:textId="77777777"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 xml:space="preserve">Proje amaçlarına yönelik olarak ekipman ve malzemelerin alınmasına (yeni veya ikinci el) ilişkin maliyetler ile hizmet bedelleri. Ekipmanların sahipliği proje sonunda Sözleşme genel koşulları Madde 7.5’e göre devredilecektir; </w:t>
      </w:r>
    </w:p>
    <w:p w14:paraId="6CABBECB" w14:textId="77777777"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Proje amaçlarına yönelik olarak amortisman, ekipman kiralama veya leasing veya malzeme (yeni veya ikinci el) maliyetleri;</w:t>
      </w:r>
    </w:p>
    <w:p w14:paraId="25174254" w14:textId="2B534D96"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 xml:space="preserve">Proje ofisi kiralama maliyetleri; proje ofisi öngörüldüyse bunun gerekçelendirilmiş olması ve </w:t>
      </w:r>
      <w:r w:rsidR="0039403F">
        <w:rPr>
          <w:szCs w:val="22"/>
          <w:lang w:val="tr-TR"/>
        </w:rPr>
        <w:t>p</w:t>
      </w:r>
      <w:r w:rsidRPr="00EB017D">
        <w:rPr>
          <w:szCs w:val="22"/>
          <w:lang w:val="tr-TR"/>
        </w:rPr>
        <w:t xml:space="preserve">roje </w:t>
      </w:r>
      <w:r w:rsidR="0039403F">
        <w:rPr>
          <w:szCs w:val="22"/>
          <w:lang w:val="tr-TR"/>
        </w:rPr>
        <w:t>t</w:t>
      </w:r>
      <w:r w:rsidRPr="00EB017D">
        <w:rPr>
          <w:szCs w:val="22"/>
          <w:lang w:val="tr-TR"/>
        </w:rPr>
        <w:t>anımı</w:t>
      </w:r>
      <w:r w:rsidR="0039403F">
        <w:rPr>
          <w:szCs w:val="22"/>
          <w:lang w:val="tr-TR"/>
        </w:rPr>
        <w:t>nda</w:t>
      </w:r>
      <w:r w:rsidRPr="00EB017D">
        <w:rPr>
          <w:szCs w:val="22"/>
          <w:lang w:val="tr-TR"/>
        </w:rPr>
        <w:t xml:space="preserve"> ve özel koşullarda tanımlanmış olması gereklidir;</w:t>
      </w:r>
    </w:p>
    <w:p w14:paraId="3FA00477" w14:textId="77777777"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Sarf malzemelerine ilişkin giderler;</w:t>
      </w:r>
    </w:p>
    <w:p w14:paraId="504E133F" w14:textId="77777777"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Projenin amaçları için Faydalanıcılar tarafından bağlanan hizmet, mal ve yapım işleri sözleşmelerinin gerektirdiği maliyetler;</w:t>
      </w:r>
    </w:p>
    <w:p w14:paraId="43C29136" w14:textId="5AE0E2BE" w:rsidR="00193DD5" w:rsidRPr="00EB017D" w:rsidRDefault="00193DD5" w:rsidP="008134ED">
      <w:pPr>
        <w:pStyle w:val="Text2"/>
        <w:numPr>
          <w:ilvl w:val="0"/>
          <w:numId w:val="28"/>
        </w:numPr>
        <w:tabs>
          <w:tab w:val="clear" w:pos="2161"/>
        </w:tabs>
        <w:snapToGrid w:val="0"/>
        <w:spacing w:before="120" w:after="0"/>
        <w:rPr>
          <w:szCs w:val="22"/>
          <w:lang w:val="tr-TR"/>
        </w:rPr>
      </w:pPr>
      <w:r w:rsidRPr="00EB017D">
        <w:rPr>
          <w:szCs w:val="22"/>
          <w:lang w:val="tr-TR"/>
        </w:rPr>
        <w:t xml:space="preserve">Mali hizmetlere ilişkin giderler de dahil olmak üzere (özellikle para transferi ve sözleşmeden kaynaklı durumlarda mali garantilere ilişkin maliyetler), doğrudan sözleşmenin gerekliliklerinden doğan maliyetler (bilginin yaygınlaştırılması, belirli bir faaliyete yönelik değerlendirmeler, yeminli tercüme hizmetleri, basım, sigorta vb.); </w:t>
      </w:r>
    </w:p>
    <w:p w14:paraId="49322827" w14:textId="77777777" w:rsidR="00193DD5" w:rsidRPr="00EB017D" w:rsidRDefault="00193DD5" w:rsidP="008134ED">
      <w:pPr>
        <w:pStyle w:val="Guidelines5"/>
        <w:numPr>
          <w:ilvl w:val="0"/>
          <w:numId w:val="28"/>
        </w:numPr>
        <w:spacing w:before="120" w:after="120"/>
        <w:rPr>
          <w:b w:val="0"/>
          <w:bCs/>
          <w:sz w:val="22"/>
          <w:szCs w:val="22"/>
        </w:rPr>
      </w:pPr>
      <w:r w:rsidRPr="00EB017D">
        <w:rPr>
          <w:b w:val="0"/>
          <w:bCs/>
          <w:sz w:val="22"/>
          <w:szCs w:val="22"/>
        </w:rPr>
        <w:t xml:space="preserve">Ek olarak, görünürlük giderleri de Standart Hibe Sözleşmesi, Genel Koşullar, Madde 14’ün şartlarının yerine getirilmesi durumunda uygun maliyettir (bkz. Bu Başvuru Rehberi Ek G-II). </w:t>
      </w:r>
    </w:p>
    <w:p w14:paraId="3B1361FF" w14:textId="28C7D42B" w:rsidR="00193DD5" w:rsidRPr="00EB017D" w:rsidRDefault="001067EB" w:rsidP="00193DD5">
      <w:pPr>
        <w:pStyle w:val="Guidelines5"/>
        <w:spacing w:before="120" w:after="120"/>
        <w:rPr>
          <w:b w:val="0"/>
          <w:bCs/>
          <w:sz w:val="22"/>
          <w:szCs w:val="22"/>
        </w:rPr>
      </w:pPr>
      <w:r>
        <w:rPr>
          <w:b w:val="0"/>
          <w:bCs/>
          <w:sz w:val="22"/>
          <w:szCs w:val="22"/>
        </w:rPr>
        <w:lastRenderedPageBreak/>
        <w:t>Başvuru sahi</w:t>
      </w:r>
      <w:r w:rsidR="00193DD5" w:rsidRPr="00EB017D">
        <w:rPr>
          <w:b w:val="0"/>
          <w:bCs/>
          <w:sz w:val="22"/>
          <w:szCs w:val="22"/>
        </w:rPr>
        <w:t xml:space="preserve">pleri  (ve varsa bağlı kuruluşları) standart hibe sözleşmesi Genel Koşullar Madde 15.7’de sözü edilen (bkz. bu rehber EK G-II) harcamaların doğrulanması işlevinin </w:t>
      </w:r>
      <w:r w:rsidR="00F52FAC">
        <w:rPr>
          <w:b w:val="0"/>
          <w:bCs/>
          <w:sz w:val="22"/>
          <w:szCs w:val="22"/>
        </w:rPr>
        <w:t>s</w:t>
      </w:r>
      <w:r>
        <w:rPr>
          <w:b w:val="0"/>
          <w:bCs/>
          <w:sz w:val="22"/>
          <w:szCs w:val="22"/>
        </w:rPr>
        <w:t>özleşme makamı</w:t>
      </w:r>
      <w:r w:rsidR="00193DD5" w:rsidRPr="00EB017D">
        <w:rPr>
          <w:b w:val="0"/>
          <w:bCs/>
          <w:sz w:val="22"/>
          <w:szCs w:val="22"/>
        </w:rPr>
        <w:t xml:space="preserve"> tarafından yerine getirilmesini kabul ederler.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D1601A" w:rsidRPr="00EB017D" w14:paraId="11A4B048" w14:textId="77777777" w:rsidTr="000F5D28">
        <w:trPr>
          <w:jc w:val="center"/>
        </w:trPr>
        <w:tc>
          <w:tcPr>
            <w:tcW w:w="9586" w:type="dxa"/>
          </w:tcPr>
          <w:p w14:paraId="3758593D" w14:textId="77777777" w:rsidR="00193DD5" w:rsidRPr="00EB017D" w:rsidRDefault="00193DD5" w:rsidP="00193DD5">
            <w:pPr>
              <w:spacing w:before="60" w:after="0"/>
              <w:ind w:left="85"/>
              <w:jc w:val="center"/>
              <w:rPr>
                <w:b/>
                <w:bCs/>
                <w:szCs w:val="22"/>
                <w:lang w:val="tr-TR"/>
              </w:rPr>
            </w:pPr>
            <w:r w:rsidRPr="00EB017D">
              <w:rPr>
                <w:b/>
                <w:bCs/>
                <w:szCs w:val="22"/>
                <w:lang w:val="tr-TR"/>
              </w:rPr>
              <w:t>ÖNEMLİ NOT 6</w:t>
            </w:r>
          </w:p>
          <w:p w14:paraId="53644630" w14:textId="3CCA21B6" w:rsidR="00193DD5" w:rsidRPr="00EB017D" w:rsidRDefault="00193DD5" w:rsidP="00193DD5">
            <w:pPr>
              <w:spacing w:before="120" w:after="0"/>
              <w:rPr>
                <w:b/>
                <w:snapToGrid/>
                <w:szCs w:val="22"/>
                <w:lang w:val="tr-TR"/>
              </w:rPr>
            </w:pPr>
            <w:r w:rsidRPr="00EB017D">
              <w:rPr>
                <w:b/>
                <w:szCs w:val="22"/>
                <w:lang w:val="tr-TR"/>
              </w:rPr>
              <w:t>Aşağıda belirtilen koşullar dışında 657 No’lu Kanuna tabi çalışan devlet memurları proje kapsamında istihdam edilemez ve herhangi bir maaş ödenemez</w:t>
            </w:r>
            <w:r w:rsidR="00EF55CB">
              <w:rPr>
                <w:b/>
                <w:szCs w:val="22"/>
                <w:lang w:val="tr-TR"/>
              </w:rPr>
              <w:t>. Aşağıdaki koşul hariç</w:t>
            </w:r>
            <w:r w:rsidRPr="00EB017D">
              <w:rPr>
                <w:b/>
                <w:szCs w:val="22"/>
                <w:lang w:val="tr-TR"/>
              </w:rPr>
              <w:t xml:space="preserve">: </w:t>
            </w:r>
          </w:p>
          <w:p w14:paraId="48E56EC9" w14:textId="77777777" w:rsidR="00193DD5" w:rsidRPr="00EB017D" w:rsidRDefault="00193DD5" w:rsidP="008134ED">
            <w:pPr>
              <w:pStyle w:val="Text2"/>
              <w:numPr>
                <w:ilvl w:val="0"/>
                <w:numId w:val="27"/>
              </w:numPr>
              <w:snapToGrid w:val="0"/>
              <w:spacing w:before="120" w:after="0"/>
              <w:rPr>
                <w:b/>
                <w:snapToGrid/>
                <w:szCs w:val="22"/>
                <w:lang w:val="tr-TR"/>
              </w:rPr>
            </w:pPr>
            <w:r w:rsidRPr="00EB017D">
              <w:rPr>
                <w:b/>
                <w:bCs/>
                <w:szCs w:val="22"/>
                <w:lang w:val="tr-TR"/>
              </w:rPr>
              <w:t>Proje kapsamında görevlendirilen devlet memurlarının faydalanıcıların veya bağlı kuruluşların bordrolu çalışanı olması ve söz konusu kurumlardan gerekli izinleri almış olmaları durumunda.</w:t>
            </w:r>
          </w:p>
          <w:p w14:paraId="24D7FC93" w14:textId="77777777" w:rsidR="00193DD5" w:rsidRPr="00EB017D" w:rsidRDefault="00193DD5" w:rsidP="00193DD5">
            <w:pPr>
              <w:spacing w:before="120" w:after="120"/>
              <w:rPr>
                <w:b/>
                <w:bCs/>
                <w:szCs w:val="22"/>
                <w:lang w:val="tr-TR"/>
              </w:rPr>
            </w:pPr>
            <w:r w:rsidRPr="00EB017D">
              <w:rPr>
                <w:b/>
                <w:szCs w:val="22"/>
                <w:lang w:val="tr-TR" w:eastAsia="tr-TR"/>
              </w:rPr>
              <w:t>Diğer kamu görevlileri ve akademik personel kendilerinin ve kurumlarının tabi olduğu kanun(lar) çerçevesinde istihdam edilebilirler</w:t>
            </w:r>
            <w:r w:rsidRPr="00EB017D">
              <w:rPr>
                <w:b/>
                <w:bCs/>
                <w:szCs w:val="22"/>
                <w:lang w:val="tr-TR"/>
              </w:rPr>
              <w:t>.</w:t>
            </w:r>
          </w:p>
          <w:p w14:paraId="089D3270" w14:textId="0D0147EE" w:rsidR="00936FC1" w:rsidRPr="00EB017D" w:rsidRDefault="00193DD5" w:rsidP="00193DD5">
            <w:pPr>
              <w:spacing w:after="120"/>
              <w:rPr>
                <w:b/>
                <w:bCs/>
                <w:snapToGrid/>
                <w:szCs w:val="22"/>
                <w:lang w:val="tr-TR"/>
              </w:rPr>
            </w:pPr>
            <w:r w:rsidRPr="00EB017D">
              <w:rPr>
                <w:b/>
                <w:bCs/>
                <w:szCs w:val="22"/>
                <w:lang w:val="tr-TR"/>
              </w:rPr>
              <w:t>Diğer uygun ülkelerde, o ülkelerdeki kamu görevlileri ile ilgili yürürlükteki kanunlar uygulanır.</w:t>
            </w:r>
          </w:p>
        </w:tc>
      </w:tr>
    </w:tbl>
    <w:p w14:paraId="54914662" w14:textId="77777777" w:rsidR="00193DD5" w:rsidRPr="00EB017D" w:rsidRDefault="00193DD5" w:rsidP="00193DD5">
      <w:pPr>
        <w:spacing w:before="120" w:after="0"/>
        <w:rPr>
          <w:szCs w:val="22"/>
          <w:u w:val="single"/>
          <w:lang w:val="tr-TR"/>
        </w:rPr>
      </w:pPr>
      <w:r w:rsidRPr="00EB017D">
        <w:rPr>
          <w:szCs w:val="22"/>
          <w:u w:val="single"/>
          <w:lang w:val="tr-TR"/>
        </w:rPr>
        <w:t>Yedek Akçe</w:t>
      </w:r>
    </w:p>
    <w:p w14:paraId="6445F8CA" w14:textId="15235156" w:rsidR="00193DD5" w:rsidRPr="00EB017D" w:rsidRDefault="00193DD5" w:rsidP="00193DD5">
      <w:pPr>
        <w:spacing w:before="120" w:after="0"/>
        <w:rPr>
          <w:szCs w:val="22"/>
          <w:lang w:val="tr-TR"/>
        </w:rPr>
      </w:pPr>
      <w:r w:rsidRPr="00EB017D">
        <w:rPr>
          <w:szCs w:val="22"/>
          <w:lang w:val="tr-TR"/>
        </w:rPr>
        <w:t xml:space="preserve">Proje doğrudan uygun maliyetleri ara toplamının (Bütçe başlığı 7) </w:t>
      </w:r>
      <w:r w:rsidRPr="00EB017D">
        <w:rPr>
          <w:b/>
          <w:szCs w:val="22"/>
          <w:lang w:val="tr-TR"/>
        </w:rPr>
        <w:t>%5</w:t>
      </w:r>
      <w:r w:rsidRPr="00EB017D">
        <w:rPr>
          <w:szCs w:val="22"/>
          <w:lang w:val="tr-TR"/>
        </w:rPr>
        <w:t xml:space="preserve">’ini geçmemek kaydıyla proje bütçesine bir yedek akçe (Bütçe başlığı 10) dahil edilebilir. Yedek akçe sadece </w:t>
      </w:r>
      <w:r w:rsidR="00F52FAC">
        <w:rPr>
          <w:szCs w:val="22"/>
          <w:lang w:val="tr-TR"/>
        </w:rPr>
        <w:t>s</w:t>
      </w:r>
      <w:r w:rsidR="001067EB">
        <w:rPr>
          <w:szCs w:val="22"/>
          <w:lang w:val="tr-TR"/>
        </w:rPr>
        <w:t>özleşme makamı</w:t>
      </w:r>
      <w:r w:rsidRPr="00EB017D">
        <w:rPr>
          <w:szCs w:val="22"/>
          <w:lang w:val="tr-TR"/>
        </w:rPr>
        <w:t xml:space="preserve">’nın </w:t>
      </w:r>
      <w:r w:rsidRPr="00EB017D">
        <w:rPr>
          <w:b/>
          <w:szCs w:val="22"/>
          <w:lang w:val="tr-TR"/>
        </w:rPr>
        <w:t>yazılı ön onayı</w:t>
      </w:r>
      <w:r w:rsidRPr="00EB017D">
        <w:rPr>
          <w:szCs w:val="22"/>
          <w:lang w:val="tr-TR"/>
        </w:rPr>
        <w:t xml:space="preserve"> sonrasında kullanılabilir.</w:t>
      </w:r>
    </w:p>
    <w:p w14:paraId="59F3CD77" w14:textId="77777777" w:rsidR="00193DD5" w:rsidRPr="00EB017D" w:rsidRDefault="00193DD5" w:rsidP="004B2C8F">
      <w:pPr>
        <w:spacing w:after="120"/>
        <w:rPr>
          <w:u w:val="single"/>
          <w:lang w:val="tr-TR"/>
        </w:rPr>
      </w:pPr>
    </w:p>
    <w:p w14:paraId="41A885E8" w14:textId="77777777" w:rsidR="00193DD5" w:rsidRPr="00EB017D" w:rsidRDefault="00193DD5" w:rsidP="00193DD5">
      <w:pPr>
        <w:pStyle w:val="NumPar2"/>
        <w:numPr>
          <w:ilvl w:val="0"/>
          <w:numId w:val="0"/>
        </w:numPr>
        <w:spacing w:before="120" w:after="0"/>
        <w:rPr>
          <w:szCs w:val="22"/>
          <w:u w:val="single"/>
          <w:lang w:val="tr-TR"/>
        </w:rPr>
      </w:pPr>
      <w:r w:rsidRPr="00EB017D">
        <w:rPr>
          <w:szCs w:val="22"/>
          <w:u w:val="single"/>
          <w:lang w:val="tr-TR"/>
        </w:rPr>
        <w:t>Uygun Dolaylı Maliyetler</w:t>
      </w:r>
    </w:p>
    <w:p w14:paraId="7925E214" w14:textId="06F4104F" w:rsidR="00193DD5" w:rsidRPr="00EB017D" w:rsidRDefault="00193DD5" w:rsidP="00193DD5">
      <w:pPr>
        <w:autoSpaceDE w:val="0"/>
        <w:autoSpaceDN w:val="0"/>
        <w:adjustRightInd w:val="0"/>
        <w:spacing w:before="120" w:after="0"/>
        <w:rPr>
          <w:szCs w:val="22"/>
          <w:lang w:val="tr-TR" w:eastAsia="en-GB" w:bidi="kn-IN"/>
        </w:rPr>
      </w:pPr>
      <w:r w:rsidRPr="00EB017D">
        <w:rPr>
          <w:szCs w:val="22"/>
          <w:lang w:val="tr-TR"/>
        </w:rPr>
        <w:t xml:space="preserve">Proje ile ilgili yapılan genel idari giderleri karşılamak için, proje doğrudan uygun maliyetleri ara toplamının (Bütçe başlığı 7) </w:t>
      </w:r>
      <w:r w:rsidRPr="00EB017D">
        <w:rPr>
          <w:b/>
          <w:szCs w:val="22"/>
          <w:lang w:val="tr-TR"/>
        </w:rPr>
        <w:t>%7</w:t>
      </w:r>
      <w:r w:rsidRPr="00EB017D">
        <w:rPr>
          <w:szCs w:val="22"/>
          <w:lang w:val="tr-TR"/>
        </w:rPr>
        <w:t xml:space="preserve">’sini aşmayan götürü tutar, dolaylı maliyet (Bütçe başlığı 8) olarak talep edilebilir. Dolaylı maliyetler standart hibe sözleşmesi bütçesinin başka bir başlığında yer alan maliyetleri içermediği sürece uygun kabul edilir. </w:t>
      </w:r>
      <w:r w:rsidR="00F52FAC">
        <w:rPr>
          <w:szCs w:val="22"/>
          <w:lang w:val="tr-TR"/>
        </w:rPr>
        <w:t>b</w:t>
      </w:r>
      <w:r w:rsidR="001067EB">
        <w:rPr>
          <w:szCs w:val="22"/>
          <w:lang w:val="tr-TR"/>
        </w:rPr>
        <w:t>aşvuru sahi</w:t>
      </w:r>
      <w:r w:rsidRPr="00EB017D">
        <w:rPr>
          <w:szCs w:val="22"/>
          <w:lang w:val="tr-TR"/>
        </w:rPr>
        <w:t>binden, sözleşme imzalanmasından önce, talep edilen yüzdenin gerekçelendirilmesi istenebilir. Ancak standart hibe sözleşmesinin Özel Koşulları’nda sabit bir oran belirlendikten sonra, destekleyici belge sunulmasına gerek yoktur</w:t>
      </w:r>
      <w:r w:rsidRPr="00EB017D">
        <w:rPr>
          <w:szCs w:val="22"/>
          <w:lang w:val="tr-TR" w:eastAsia="en-GB" w:bidi="kn-IN"/>
        </w:rPr>
        <w:t xml:space="preserve">. </w:t>
      </w:r>
    </w:p>
    <w:p w14:paraId="3D5F2070" w14:textId="5C2265CA" w:rsidR="00193DD5" w:rsidRPr="00EB017D" w:rsidRDefault="00193DD5" w:rsidP="00193DD5">
      <w:pPr>
        <w:autoSpaceDE w:val="0"/>
        <w:autoSpaceDN w:val="0"/>
        <w:adjustRightInd w:val="0"/>
        <w:spacing w:before="120" w:after="0"/>
        <w:rPr>
          <w:szCs w:val="22"/>
          <w:lang w:val="tr-TR" w:eastAsia="en-GB" w:bidi="kn-IN"/>
        </w:rPr>
      </w:pPr>
      <w:r w:rsidRPr="00EB017D">
        <w:rPr>
          <w:szCs w:val="22"/>
          <w:lang w:val="tr-TR" w:eastAsia="en-GB" w:bidi="kn-IN"/>
        </w:rPr>
        <w:t xml:space="preserve">Eğer </w:t>
      </w:r>
      <w:r w:rsidR="00F52FAC">
        <w:rPr>
          <w:szCs w:val="22"/>
          <w:lang w:val="tr-TR"/>
        </w:rPr>
        <w:t>b</w:t>
      </w:r>
      <w:r w:rsidR="001067EB">
        <w:rPr>
          <w:szCs w:val="22"/>
          <w:lang w:val="tr-TR"/>
        </w:rPr>
        <w:t>aşvuru sahi</w:t>
      </w:r>
      <w:r w:rsidRPr="00EB017D">
        <w:rPr>
          <w:szCs w:val="22"/>
          <w:lang w:val="tr-TR"/>
        </w:rPr>
        <w:t xml:space="preserve">pleri veya </w:t>
      </w:r>
      <w:r w:rsidRPr="00EB017D">
        <w:rPr>
          <w:snapToGrid/>
          <w:szCs w:val="22"/>
          <w:lang w:val="tr-TR"/>
        </w:rPr>
        <w:t xml:space="preserve">bağlı kuruluş(lar) </w:t>
      </w:r>
      <w:r w:rsidRPr="00EB017D">
        <w:rPr>
          <w:szCs w:val="22"/>
          <w:lang w:val="tr-TR"/>
        </w:rPr>
        <w:t>Avrupa Birliği bütçesinden finanse edilen bir işletme hibesi alıyorsa, hiçbir dolaylı maliyet, teklif edilen proje bütçesinden talep edilemez</w:t>
      </w:r>
      <w:r w:rsidRPr="00EB017D">
        <w:rPr>
          <w:szCs w:val="22"/>
          <w:lang w:val="tr-TR" w:eastAsia="en-GB" w:bidi="kn-IN"/>
        </w:rPr>
        <w:t>.</w:t>
      </w:r>
    </w:p>
    <w:p w14:paraId="11A59EFC" w14:textId="77777777" w:rsidR="00193DD5" w:rsidRPr="00EB017D" w:rsidRDefault="00193DD5" w:rsidP="00193DD5">
      <w:pPr>
        <w:autoSpaceDE w:val="0"/>
        <w:autoSpaceDN w:val="0"/>
        <w:adjustRightInd w:val="0"/>
        <w:spacing w:before="120" w:after="0"/>
        <w:rPr>
          <w:szCs w:val="22"/>
          <w:lang w:val="tr-TR" w:eastAsia="en-GB" w:bidi="kn-IN"/>
        </w:rPr>
      </w:pPr>
    </w:p>
    <w:p w14:paraId="2E808846" w14:textId="77777777" w:rsidR="003C4650" w:rsidRPr="00EB017D" w:rsidRDefault="003C4650" w:rsidP="003C4650">
      <w:pPr>
        <w:pStyle w:val="Text2"/>
        <w:spacing w:before="120" w:after="0"/>
        <w:ind w:left="0"/>
        <w:rPr>
          <w:szCs w:val="22"/>
          <w:u w:val="single"/>
          <w:lang w:val="tr-TR"/>
        </w:rPr>
      </w:pPr>
      <w:r w:rsidRPr="00EB017D">
        <w:rPr>
          <w:szCs w:val="22"/>
          <w:u w:val="single"/>
          <w:lang w:val="tr-TR"/>
        </w:rPr>
        <w:t>Ayni Katkı</w:t>
      </w:r>
    </w:p>
    <w:p w14:paraId="13F8C0EC" w14:textId="77777777" w:rsidR="003C4650" w:rsidRPr="00EB017D" w:rsidRDefault="003C4650" w:rsidP="003C4650">
      <w:pPr>
        <w:pStyle w:val="DipnotMetni"/>
        <w:ind w:left="0" w:firstLine="0"/>
        <w:rPr>
          <w:sz w:val="22"/>
          <w:szCs w:val="22"/>
          <w:lang w:val="tr-TR"/>
        </w:rPr>
      </w:pPr>
      <w:r w:rsidRPr="00EB017D">
        <w:rPr>
          <w:sz w:val="22"/>
          <w:szCs w:val="22"/>
          <w:lang w:val="tr-TR"/>
        </w:rPr>
        <w:t xml:space="preserve">Ayni katkılar mal veya hizmetlerin ücretsiz olarak üçüncü bir tarafça Faydalanıcılara sağlanmasıdır. Ayni katkılar Faydalanıcılar için bir harcama teşkil etmediğinden, uygun maliyet olarak değerlendirilmez. </w:t>
      </w:r>
    </w:p>
    <w:p w14:paraId="490DC8E5" w14:textId="7695B041" w:rsidR="003C4650" w:rsidRPr="00EB017D" w:rsidRDefault="003C4650" w:rsidP="003C4650">
      <w:pPr>
        <w:pStyle w:val="NumPar2"/>
        <w:numPr>
          <w:ilvl w:val="0"/>
          <w:numId w:val="0"/>
        </w:numPr>
        <w:spacing w:before="120" w:after="0"/>
        <w:rPr>
          <w:szCs w:val="22"/>
          <w:lang w:val="tr-TR"/>
        </w:rPr>
      </w:pPr>
      <w:r w:rsidRPr="00EB017D">
        <w:rPr>
          <w:szCs w:val="22"/>
          <w:lang w:val="tr-TR"/>
        </w:rPr>
        <w:lastRenderedPageBreak/>
        <w:t xml:space="preserve">Ayni katkılar, eş-finansman olarak değerlendirilemez. Ancak, sunulan </w:t>
      </w:r>
      <w:r w:rsidR="00EF55CB">
        <w:rPr>
          <w:szCs w:val="22"/>
          <w:lang w:val="tr-TR"/>
        </w:rPr>
        <w:t>p</w:t>
      </w:r>
      <w:r w:rsidRPr="00EB017D">
        <w:rPr>
          <w:szCs w:val="22"/>
          <w:lang w:val="tr-TR"/>
        </w:rPr>
        <w:t xml:space="preserve">roje </w:t>
      </w:r>
      <w:r w:rsidR="00EF55CB">
        <w:rPr>
          <w:szCs w:val="22"/>
          <w:lang w:val="tr-TR"/>
        </w:rPr>
        <w:t>t</w:t>
      </w:r>
      <w:r w:rsidRPr="00EB017D">
        <w:rPr>
          <w:szCs w:val="22"/>
          <w:lang w:val="tr-TR"/>
        </w:rPr>
        <w:t xml:space="preserve">anımında ayni katkı öngörülmekteyse, bu katkıların temin edilmesi gerekmektedir. </w:t>
      </w:r>
    </w:p>
    <w:p w14:paraId="45CB73D3" w14:textId="77777777" w:rsidR="003C4650" w:rsidRPr="00EB017D" w:rsidRDefault="003C4650" w:rsidP="003C4650">
      <w:pPr>
        <w:pStyle w:val="Text2"/>
        <w:rPr>
          <w:lang w:val="tr-TR"/>
        </w:rPr>
      </w:pPr>
    </w:p>
    <w:p w14:paraId="6337055F" w14:textId="77777777" w:rsidR="003C4650" w:rsidRPr="00EB017D" w:rsidRDefault="003C4650" w:rsidP="003C4650">
      <w:pPr>
        <w:pStyle w:val="NumPar2"/>
        <w:numPr>
          <w:ilvl w:val="0"/>
          <w:numId w:val="0"/>
        </w:numPr>
        <w:spacing w:before="120" w:after="0"/>
        <w:rPr>
          <w:szCs w:val="22"/>
          <w:u w:val="single"/>
          <w:lang w:val="tr-TR"/>
        </w:rPr>
      </w:pPr>
      <w:r w:rsidRPr="00EB017D">
        <w:rPr>
          <w:szCs w:val="22"/>
          <w:u w:val="single"/>
          <w:lang w:val="tr-TR"/>
        </w:rPr>
        <w:t>Uygun Olmayan Maliyetler</w:t>
      </w:r>
    </w:p>
    <w:p w14:paraId="43B0C44E" w14:textId="77777777" w:rsidR="003C4650" w:rsidRPr="00EB017D" w:rsidRDefault="003C4650" w:rsidP="003C4650">
      <w:pPr>
        <w:spacing w:before="120" w:after="0"/>
        <w:rPr>
          <w:szCs w:val="22"/>
          <w:lang w:val="tr-TR"/>
        </w:rPr>
      </w:pPr>
      <w:r w:rsidRPr="00EB017D">
        <w:rPr>
          <w:szCs w:val="22"/>
          <w:lang w:val="tr-TR"/>
        </w:rPr>
        <w:t>Aşağıdakiler uygun olmayan maliyetlerdir:</w:t>
      </w:r>
    </w:p>
    <w:p w14:paraId="668D9965" w14:textId="77777777" w:rsidR="003C4650" w:rsidRPr="00EB017D" w:rsidRDefault="003C4650" w:rsidP="007A6639">
      <w:pPr>
        <w:numPr>
          <w:ilvl w:val="0"/>
          <w:numId w:val="18"/>
        </w:numPr>
        <w:spacing w:before="120" w:after="0"/>
        <w:ind w:left="714" w:hanging="357"/>
        <w:rPr>
          <w:szCs w:val="22"/>
          <w:lang w:val="tr-TR"/>
        </w:rPr>
      </w:pPr>
      <w:r w:rsidRPr="00EB017D">
        <w:rPr>
          <w:szCs w:val="22"/>
          <w:lang w:val="tr-TR"/>
        </w:rPr>
        <w:t>Borçlar ve oluşabilecek zararlar için oluşturulan karşılıklar (faizler);</w:t>
      </w:r>
    </w:p>
    <w:p w14:paraId="61429B0B" w14:textId="422A6EB5" w:rsidR="003C4650" w:rsidRPr="00EB017D" w:rsidRDefault="003C4650" w:rsidP="007A6639">
      <w:pPr>
        <w:numPr>
          <w:ilvl w:val="0"/>
          <w:numId w:val="18"/>
        </w:numPr>
        <w:spacing w:before="120" w:after="0"/>
        <w:ind w:left="714" w:hanging="357"/>
        <w:rPr>
          <w:szCs w:val="22"/>
          <w:lang w:val="tr-TR"/>
        </w:rPr>
      </w:pPr>
      <w:r w:rsidRPr="00EB017D">
        <w:rPr>
          <w:szCs w:val="22"/>
          <w:lang w:val="tr-TR"/>
        </w:rPr>
        <w:t>Zararlar</w:t>
      </w:r>
      <w:r w:rsidR="00986747">
        <w:rPr>
          <w:szCs w:val="22"/>
          <w:lang w:val="tr-TR"/>
        </w:rPr>
        <w:t>, borçlar</w:t>
      </w:r>
      <w:r w:rsidRPr="00EB017D">
        <w:rPr>
          <w:szCs w:val="22"/>
          <w:lang w:val="tr-TR"/>
        </w:rPr>
        <w:t xml:space="preserve"> veya gelecekteki</w:t>
      </w:r>
      <w:r w:rsidR="00986747">
        <w:rPr>
          <w:szCs w:val="22"/>
          <w:lang w:val="tr-TR"/>
        </w:rPr>
        <w:t xml:space="preserve"> olası</w:t>
      </w:r>
      <w:r w:rsidRPr="00EB017D">
        <w:rPr>
          <w:szCs w:val="22"/>
          <w:lang w:val="tr-TR"/>
        </w:rPr>
        <w:t xml:space="preserve"> yükümlülükler</w:t>
      </w:r>
      <w:r w:rsidR="00986747">
        <w:rPr>
          <w:szCs w:val="22"/>
          <w:lang w:val="tr-TR"/>
        </w:rPr>
        <w:t xml:space="preserve"> için</w:t>
      </w:r>
      <w:r w:rsidRPr="00EB017D">
        <w:rPr>
          <w:szCs w:val="22"/>
          <w:lang w:val="tr-TR"/>
        </w:rPr>
        <w:t xml:space="preserve"> karşılıklar;</w:t>
      </w:r>
    </w:p>
    <w:p w14:paraId="4F05AE97" w14:textId="77777777" w:rsidR="003C4650" w:rsidRPr="00EB017D" w:rsidRDefault="003C4650" w:rsidP="007A6639">
      <w:pPr>
        <w:numPr>
          <w:ilvl w:val="0"/>
          <w:numId w:val="18"/>
        </w:numPr>
        <w:spacing w:before="120" w:after="0"/>
        <w:ind w:left="714" w:hanging="357"/>
        <w:rPr>
          <w:szCs w:val="22"/>
          <w:lang w:val="tr-TR"/>
        </w:rPr>
      </w:pPr>
      <w:r w:rsidRPr="00EB017D">
        <w:rPr>
          <w:szCs w:val="22"/>
          <w:lang w:val="tr-TR"/>
        </w:rPr>
        <w:t xml:space="preserve">Faydalanıcılar ve </w:t>
      </w:r>
      <w:r w:rsidRPr="00EB017D">
        <w:rPr>
          <w:snapToGrid/>
          <w:szCs w:val="22"/>
          <w:lang w:val="tr-TR"/>
        </w:rPr>
        <w:t xml:space="preserve">bağlı kuruluş(lar) </w:t>
      </w:r>
      <w:r w:rsidRPr="00EB017D">
        <w:rPr>
          <w:szCs w:val="22"/>
          <w:lang w:val="tr-TR"/>
        </w:rPr>
        <w:t xml:space="preserve"> tarafından beyan edilen ve AB hibesi (EDF de dahil) alan başka bir proje veya çalışma programı kapsamından karşılanan giderler;</w:t>
      </w:r>
    </w:p>
    <w:p w14:paraId="6A110B47" w14:textId="77777777" w:rsidR="003C4650" w:rsidRPr="00EB017D" w:rsidRDefault="003C4650" w:rsidP="007A6639">
      <w:pPr>
        <w:numPr>
          <w:ilvl w:val="0"/>
          <w:numId w:val="18"/>
        </w:numPr>
        <w:spacing w:before="120" w:after="0"/>
        <w:rPr>
          <w:szCs w:val="22"/>
          <w:lang w:val="tr-TR"/>
        </w:rPr>
      </w:pPr>
      <w:r w:rsidRPr="00EB017D">
        <w:rPr>
          <w:szCs w:val="22"/>
          <w:lang w:val="tr-TR"/>
        </w:rPr>
        <w:t>Projenin uygulanabilmesi için gerekli olma durumu haricinde bina ve arazi satın alınması. Bu durumda, en geç proje süresi sonuna kadar, resmi transferin standart hibe sözleşmesi Genel Koşullar Madde 7.5’e göre tamamlanması gerekir;</w:t>
      </w:r>
    </w:p>
    <w:p w14:paraId="52F4C44C" w14:textId="77777777" w:rsidR="003C4650" w:rsidRPr="00EB017D" w:rsidRDefault="003C4650" w:rsidP="007A6639">
      <w:pPr>
        <w:numPr>
          <w:ilvl w:val="0"/>
          <w:numId w:val="18"/>
        </w:numPr>
        <w:spacing w:before="120" w:after="0"/>
        <w:ind w:left="714" w:hanging="357"/>
        <w:rPr>
          <w:szCs w:val="22"/>
          <w:lang w:val="tr-TR"/>
        </w:rPr>
      </w:pPr>
      <w:r w:rsidRPr="00EB017D">
        <w:rPr>
          <w:szCs w:val="22"/>
          <w:lang w:val="tr-TR"/>
        </w:rPr>
        <w:t>Döviz kuru dönüşüm masrafları;</w:t>
      </w:r>
    </w:p>
    <w:p w14:paraId="131B6B3B" w14:textId="77777777" w:rsidR="003C4650" w:rsidRPr="00EB017D" w:rsidRDefault="003C4650" w:rsidP="007A6639">
      <w:pPr>
        <w:numPr>
          <w:ilvl w:val="0"/>
          <w:numId w:val="18"/>
        </w:numPr>
        <w:spacing w:before="120" w:after="0"/>
        <w:ind w:left="714" w:hanging="357"/>
        <w:rPr>
          <w:szCs w:val="22"/>
          <w:lang w:val="tr-TR"/>
        </w:rPr>
      </w:pPr>
      <w:r w:rsidRPr="00EB017D">
        <w:rPr>
          <w:szCs w:val="22"/>
          <w:lang w:val="tr-TR"/>
        </w:rPr>
        <w:t>Üçüncü taraflara verilen krediler;</w:t>
      </w:r>
    </w:p>
    <w:p w14:paraId="6C16DA70" w14:textId="77777777" w:rsidR="003C4650" w:rsidRPr="00EB017D" w:rsidRDefault="003C4650" w:rsidP="007A6639">
      <w:pPr>
        <w:numPr>
          <w:ilvl w:val="0"/>
          <w:numId w:val="18"/>
        </w:numPr>
        <w:spacing w:before="120" w:after="0"/>
        <w:ind w:left="714" w:hanging="357"/>
        <w:rPr>
          <w:szCs w:val="22"/>
          <w:lang w:val="tr-TR"/>
        </w:rPr>
      </w:pPr>
      <w:r w:rsidRPr="00EB017D">
        <w:rPr>
          <w:szCs w:val="22"/>
          <w:lang w:val="tr-TR"/>
        </w:rPr>
        <w:t>Ayni katkılar;</w:t>
      </w:r>
    </w:p>
    <w:p w14:paraId="43C6DE31" w14:textId="77777777" w:rsidR="003C4650" w:rsidRPr="00EB017D" w:rsidRDefault="003C4650" w:rsidP="008134ED">
      <w:pPr>
        <w:numPr>
          <w:ilvl w:val="0"/>
          <w:numId w:val="42"/>
        </w:numPr>
        <w:snapToGrid w:val="0"/>
        <w:spacing w:before="120" w:after="0"/>
        <w:rPr>
          <w:szCs w:val="22"/>
          <w:lang w:val="tr-TR"/>
        </w:rPr>
      </w:pPr>
      <w:r w:rsidRPr="00EB017D">
        <w:rPr>
          <w:szCs w:val="22"/>
          <w:lang w:val="tr-TR"/>
        </w:rPr>
        <w:t>Katma Değer Vergisi de dahil olmak üzere vergiler</w:t>
      </w:r>
      <w:r w:rsidRPr="00EB017D">
        <w:rPr>
          <w:rStyle w:val="DipnotBavurusu"/>
          <w:szCs w:val="22"/>
          <w:lang w:val="tr-TR"/>
        </w:rPr>
        <w:footnoteReference w:id="17"/>
      </w:r>
      <w:r w:rsidRPr="00EB017D">
        <w:rPr>
          <w:szCs w:val="22"/>
          <w:lang w:val="tr-TR"/>
        </w:rPr>
        <w:t>;</w:t>
      </w:r>
    </w:p>
    <w:p w14:paraId="56F47500" w14:textId="77777777" w:rsidR="003C4650" w:rsidRPr="00EB017D" w:rsidRDefault="003C4650" w:rsidP="008134ED">
      <w:pPr>
        <w:numPr>
          <w:ilvl w:val="0"/>
          <w:numId w:val="42"/>
        </w:numPr>
        <w:spacing w:before="120" w:after="0"/>
        <w:rPr>
          <w:szCs w:val="22"/>
          <w:lang w:val="tr-TR"/>
        </w:rPr>
      </w:pPr>
      <w:r w:rsidRPr="00EB017D">
        <w:rPr>
          <w:szCs w:val="22"/>
          <w:lang w:val="tr-TR"/>
        </w:rPr>
        <w:t>Gümrük ve ithalat vergileri veya diğer masraflar;</w:t>
      </w:r>
    </w:p>
    <w:p w14:paraId="7B3959F0" w14:textId="77777777" w:rsidR="003C4650" w:rsidRPr="00EB017D" w:rsidRDefault="003C4650" w:rsidP="008134ED">
      <w:pPr>
        <w:numPr>
          <w:ilvl w:val="0"/>
          <w:numId w:val="42"/>
        </w:numPr>
        <w:spacing w:before="120" w:after="0"/>
        <w:rPr>
          <w:szCs w:val="22"/>
          <w:lang w:val="tr-TR"/>
        </w:rPr>
      </w:pPr>
      <w:r w:rsidRPr="00EB017D">
        <w:rPr>
          <w:szCs w:val="22"/>
          <w:lang w:val="tr-TR"/>
        </w:rPr>
        <w:t>Personel maliyetlerinde bulunan performans bazlı primler.</w:t>
      </w:r>
    </w:p>
    <w:p w14:paraId="4916B494" w14:textId="77777777" w:rsidR="003C4650" w:rsidRPr="00EB017D" w:rsidRDefault="003C4650" w:rsidP="004769C4">
      <w:pPr>
        <w:spacing w:after="120"/>
        <w:rPr>
          <w:b/>
          <w:sz w:val="24"/>
          <w:szCs w:val="24"/>
          <w:lang w:val="tr-TR"/>
        </w:rPr>
      </w:pPr>
    </w:p>
    <w:p w14:paraId="3BC3BA0C" w14:textId="70E5DF08" w:rsidR="003C4650" w:rsidRPr="00EB017D" w:rsidRDefault="003C4650" w:rsidP="003C4650">
      <w:pPr>
        <w:rPr>
          <w:b/>
          <w:sz w:val="24"/>
          <w:szCs w:val="24"/>
          <w:lang w:val="tr-TR"/>
        </w:rPr>
      </w:pPr>
      <w:bookmarkStart w:id="36" w:name="_Toc9434646"/>
      <w:r w:rsidRPr="00EB017D">
        <w:rPr>
          <w:b/>
          <w:sz w:val="24"/>
          <w:szCs w:val="24"/>
          <w:lang w:val="tr-TR"/>
        </w:rPr>
        <w:lastRenderedPageBreak/>
        <w:t xml:space="preserve">Etik Konular </w:t>
      </w:r>
      <w:r w:rsidR="00986747">
        <w:rPr>
          <w:b/>
          <w:sz w:val="24"/>
          <w:szCs w:val="24"/>
          <w:lang w:val="tr-TR"/>
        </w:rPr>
        <w:t>ve</w:t>
      </w:r>
      <w:r w:rsidR="00986747" w:rsidRPr="00EB017D">
        <w:rPr>
          <w:b/>
          <w:sz w:val="24"/>
          <w:szCs w:val="24"/>
          <w:lang w:val="tr-TR"/>
        </w:rPr>
        <w:t xml:space="preserve"> </w:t>
      </w:r>
      <w:r w:rsidRPr="00EB017D">
        <w:rPr>
          <w:b/>
          <w:sz w:val="24"/>
          <w:szCs w:val="24"/>
          <w:lang w:val="tr-TR"/>
        </w:rPr>
        <w:t>Davranış Kuralları</w:t>
      </w:r>
    </w:p>
    <w:p w14:paraId="5EC52577" w14:textId="77777777" w:rsidR="003C4650" w:rsidRPr="00EB017D" w:rsidRDefault="003C4650" w:rsidP="003C4650">
      <w:pPr>
        <w:pStyle w:val="ListeParagraf"/>
        <w:spacing w:after="120"/>
        <w:ind w:left="360"/>
        <w:rPr>
          <w:u w:val="single"/>
          <w:lang w:val="tr-TR"/>
        </w:rPr>
      </w:pPr>
      <w:r w:rsidRPr="00EB017D">
        <w:rPr>
          <w:u w:val="single"/>
          <w:lang w:val="tr-TR"/>
        </w:rPr>
        <w:t>a) Çıkar çatışması olmaması</w:t>
      </w:r>
    </w:p>
    <w:p w14:paraId="4C3B2E88" w14:textId="03DF8F23" w:rsidR="003C4650" w:rsidRPr="00EB017D" w:rsidRDefault="001067EB" w:rsidP="003C4650">
      <w:pPr>
        <w:spacing w:after="120"/>
        <w:rPr>
          <w:lang w:val="tr-TR"/>
        </w:rPr>
      </w:pPr>
      <w:r>
        <w:rPr>
          <w:lang w:val="tr-TR"/>
        </w:rPr>
        <w:t>Başvuru sahi</w:t>
      </w:r>
      <w:r w:rsidR="003C4650" w:rsidRPr="00EB017D">
        <w:rPr>
          <w:lang w:val="tr-TR"/>
        </w:rPr>
        <w:t xml:space="preserve">bi herhangi bir çıkar çatışmasından etkilenmemeli ve projelerde yer alan diğer </w:t>
      </w:r>
      <w:r>
        <w:rPr>
          <w:lang w:val="tr-TR"/>
        </w:rPr>
        <w:t>başvuru sahi</w:t>
      </w:r>
      <w:r w:rsidR="003C4650" w:rsidRPr="00EB017D">
        <w:rPr>
          <w:lang w:val="tr-TR"/>
        </w:rPr>
        <w:t xml:space="preserve">pleri veya taraflarla benzer ilişkide olmamalıdır. </w:t>
      </w:r>
      <w:r>
        <w:rPr>
          <w:lang w:val="tr-TR"/>
        </w:rPr>
        <w:t>Başvuru sahi</w:t>
      </w:r>
      <w:r w:rsidR="003C4650" w:rsidRPr="00EB017D">
        <w:rPr>
          <w:lang w:val="tr-TR"/>
        </w:rPr>
        <w:t xml:space="preserve">bi tarafından gizli bilgi almak, rakiplerle hukuksuz anlaşmalara dahil olmak veya değerlendirme komitesini veya </w:t>
      </w:r>
      <w:r>
        <w:rPr>
          <w:lang w:val="tr-TR"/>
        </w:rPr>
        <w:t>sözleşme makamı</w:t>
      </w:r>
      <w:r w:rsidR="003C4650" w:rsidRPr="00EB017D">
        <w:rPr>
          <w:lang w:val="tr-TR"/>
        </w:rPr>
        <w:t xml:space="preserve">nı inceleme, açıklama, değerlendirme ve başvuru karşılaştırma süreçlerinde etkilemeye çalışmaya teşebbüs, başvurunun reddedilmesine ve yürürlükteki Mali Tüzüğe göre idari ceza verilmesine neden olabilir. </w:t>
      </w:r>
    </w:p>
    <w:p w14:paraId="1574EB41" w14:textId="77777777" w:rsidR="003C4650" w:rsidRPr="00EB017D" w:rsidRDefault="003C4650" w:rsidP="003C4650">
      <w:pPr>
        <w:pStyle w:val="ListeParagraf"/>
        <w:spacing w:after="120"/>
        <w:ind w:left="360"/>
        <w:rPr>
          <w:u w:val="single"/>
          <w:lang w:val="tr-TR"/>
        </w:rPr>
      </w:pPr>
      <w:r w:rsidRPr="00EB017D">
        <w:rPr>
          <w:lang w:val="tr-TR"/>
        </w:rPr>
        <w:t>b)</w:t>
      </w:r>
      <w:r w:rsidRPr="00EB017D">
        <w:rPr>
          <w:u w:val="single"/>
          <w:lang w:val="tr-TR"/>
        </w:rPr>
        <w:t xml:space="preserve"> İnsan hakları, çevre mevzuatı ve temel çalışma standartlarına saygı </w:t>
      </w:r>
    </w:p>
    <w:p w14:paraId="4171D9E8" w14:textId="64A4C331" w:rsidR="003C4650" w:rsidRPr="00EB017D" w:rsidRDefault="001067EB" w:rsidP="003C4650">
      <w:pPr>
        <w:spacing w:after="120"/>
        <w:rPr>
          <w:lang w:val="tr-TR"/>
        </w:rPr>
      </w:pPr>
      <w:r>
        <w:rPr>
          <w:lang w:val="tr-TR"/>
        </w:rPr>
        <w:t>Başvuru sahi</w:t>
      </w:r>
      <w:r w:rsidR="003C4650" w:rsidRPr="00EB017D">
        <w:rPr>
          <w:lang w:val="tr-TR"/>
        </w:rPr>
        <w:t xml:space="preserve">bi ve personeli insan haklarına saygılı ve uygun davranmalıdır. Özellikle ve ilgili kanuna göre hibe almaya hak kazanan </w:t>
      </w:r>
      <w:r>
        <w:rPr>
          <w:lang w:val="tr-TR"/>
        </w:rPr>
        <w:t>başvuru sahi</w:t>
      </w:r>
      <w:r w:rsidR="003C4650" w:rsidRPr="00EB017D">
        <w:rPr>
          <w:lang w:val="tr-TR"/>
        </w:rPr>
        <w:t>pleri çok taraflı çevre anlaşmaları dahil olmak üzere çevre mevzuatına ve Uluslararası Çalışma Örgütü sözleşmelerinde tanımlanan temel çalışma standartlarına uygun davranmalıdır (örgütlenme özgürlüğü ve toplu pazarlık/sözleşme; zorunlu ve mecburi çalışmanın önlenmesi; çocuk işçiliğinin kaldırılması).</w:t>
      </w:r>
    </w:p>
    <w:p w14:paraId="47C16316" w14:textId="77777777" w:rsidR="003C4650" w:rsidRPr="00EB017D" w:rsidRDefault="003C4650" w:rsidP="00853E00">
      <w:pPr>
        <w:pStyle w:val="ListeParagraf"/>
        <w:keepNext/>
        <w:pBdr>
          <w:top w:val="single" w:sz="4" w:space="0" w:color="auto"/>
          <w:left w:val="single" w:sz="4" w:space="0" w:color="auto"/>
          <w:bottom w:val="single" w:sz="4" w:space="1" w:color="auto"/>
          <w:right w:val="single" w:sz="4" w:space="4" w:color="auto"/>
        </w:pBdr>
        <w:spacing w:after="120"/>
        <w:ind w:left="0"/>
        <w:rPr>
          <w:b/>
          <w:szCs w:val="22"/>
          <w:lang w:val="tr-TR"/>
        </w:rPr>
      </w:pPr>
      <w:r w:rsidRPr="00EB017D">
        <w:rPr>
          <w:b/>
          <w:szCs w:val="22"/>
          <w:lang w:val="tr-TR"/>
        </w:rPr>
        <w:t>Cinsel sömürü ve tacize sıfır tolerans:</w:t>
      </w:r>
    </w:p>
    <w:p w14:paraId="6103199C" w14:textId="1AD5620F" w:rsidR="003C4650" w:rsidRPr="00EB017D" w:rsidRDefault="003C4650" w:rsidP="00853E00">
      <w:pPr>
        <w:pStyle w:val="ListeParagraf"/>
        <w:keepNext/>
        <w:pBdr>
          <w:top w:val="single" w:sz="4" w:space="0" w:color="auto"/>
          <w:left w:val="single" w:sz="4" w:space="0" w:color="auto"/>
          <w:bottom w:val="single" w:sz="4" w:space="1" w:color="auto"/>
          <w:right w:val="single" w:sz="4" w:space="4" w:color="auto"/>
        </w:pBdr>
        <w:spacing w:before="120" w:after="120"/>
        <w:ind w:left="0"/>
        <w:rPr>
          <w:szCs w:val="22"/>
          <w:lang w:val="tr-TR"/>
        </w:rPr>
      </w:pPr>
      <w:r w:rsidRPr="00EB017D">
        <w:rPr>
          <w:szCs w:val="22"/>
          <w:lang w:val="tr-TR"/>
        </w:rPr>
        <w:t xml:space="preserve">Avrupa Komisyonu </w:t>
      </w:r>
      <w:r w:rsidR="001067EB">
        <w:rPr>
          <w:szCs w:val="22"/>
          <w:lang w:val="tr-TR"/>
        </w:rPr>
        <w:t>başvuru sahi</w:t>
      </w:r>
      <w:r w:rsidRPr="00EB017D">
        <w:rPr>
          <w:szCs w:val="22"/>
          <w:lang w:val="tr-TR"/>
        </w:rPr>
        <w:t xml:space="preserve">binin profesyonel itibarına olumsuz etki edecek, her tür görevi kötüye kullanmaya sıfır tolerans politikası uygulamaktadır.  </w:t>
      </w:r>
    </w:p>
    <w:p w14:paraId="4EFA4E9C" w14:textId="77777777" w:rsidR="003C4650" w:rsidRPr="00EB017D" w:rsidRDefault="003C4650" w:rsidP="00853E00">
      <w:pPr>
        <w:pStyle w:val="ListeParagraf"/>
        <w:keepNext/>
        <w:pBdr>
          <w:top w:val="single" w:sz="4" w:space="0" w:color="auto"/>
          <w:left w:val="single" w:sz="4" w:space="0" w:color="auto"/>
          <w:bottom w:val="single" w:sz="4" w:space="1" w:color="auto"/>
          <w:right w:val="single" w:sz="4" w:space="4" w:color="auto"/>
        </w:pBdr>
        <w:spacing w:before="120" w:after="120"/>
        <w:ind w:left="0"/>
        <w:rPr>
          <w:szCs w:val="22"/>
          <w:lang w:val="tr-TR"/>
        </w:rPr>
      </w:pPr>
      <w:r w:rsidRPr="00EB017D">
        <w:rPr>
          <w:szCs w:val="22"/>
          <w:lang w:val="tr-TR"/>
        </w:rPr>
        <w:t>Fiziksel taciz veya cezalandırma veya fiziksel taciz tehdidi, cinsel taciz veya sömürü, rahatsızlık verme be sözlü taciz ve diğer sindirme, korkutma türleri yasaklanmıştır.</w:t>
      </w:r>
    </w:p>
    <w:p w14:paraId="73A6A7D0" w14:textId="77777777" w:rsidR="003C4650" w:rsidRPr="00EB017D" w:rsidRDefault="003C4650" w:rsidP="003C4650">
      <w:pPr>
        <w:pStyle w:val="ListeParagraf"/>
        <w:spacing w:after="120"/>
        <w:ind w:left="360"/>
        <w:rPr>
          <w:u w:val="single"/>
          <w:lang w:val="tr-TR"/>
        </w:rPr>
      </w:pPr>
      <w:r w:rsidRPr="00EB017D">
        <w:rPr>
          <w:lang w:val="tr-TR"/>
        </w:rPr>
        <w:t>c)</w:t>
      </w:r>
      <w:r w:rsidRPr="00EB017D">
        <w:rPr>
          <w:u w:val="single"/>
          <w:lang w:val="tr-TR"/>
        </w:rPr>
        <w:t xml:space="preserve"> Yolsuzluk karşıtlığı ve  rüşvetle mücadele </w:t>
      </w:r>
    </w:p>
    <w:p w14:paraId="5B80BB0A" w14:textId="1DDF55D6" w:rsidR="003C4650" w:rsidRPr="00EB017D" w:rsidRDefault="001067EB" w:rsidP="003C4650">
      <w:pPr>
        <w:spacing w:after="120"/>
        <w:rPr>
          <w:lang w:val="tr-TR"/>
        </w:rPr>
      </w:pPr>
      <w:r>
        <w:rPr>
          <w:lang w:val="tr-TR"/>
        </w:rPr>
        <w:t>Başvuru sahi</w:t>
      </w:r>
      <w:r w:rsidR="003C4650" w:rsidRPr="00EB017D">
        <w:rPr>
          <w:lang w:val="tr-TR"/>
        </w:rPr>
        <w:t xml:space="preserve">bi  yolsuzluk ve rüşvetle mücadeleyle ilgili tüm kanun ve yönetmeliklere uymalıdır. Avrupa Komisyonu hibe sözleşme süreci veya sözleşme uygulaması sırasında herhangi bir yolsuzluk uygulaması tespit edilmesi durumunda ve </w:t>
      </w:r>
      <w:r w:rsidR="00F52FAC">
        <w:rPr>
          <w:lang w:val="tr-TR"/>
        </w:rPr>
        <w:t>s</w:t>
      </w:r>
      <w:r>
        <w:rPr>
          <w:lang w:val="tr-TR"/>
        </w:rPr>
        <w:t>özleşme makamı</w:t>
      </w:r>
      <w:r w:rsidR="003C4650" w:rsidRPr="00EB017D">
        <w:rPr>
          <w:lang w:val="tr-TR"/>
        </w:rPr>
        <w:t xml:space="preserve">nın sorunu çözmek için uygun önlemleri almaması durumunda, proje finansmanını askıya alma veya feshetme hakkını saklı tutar. Bu maddeyle ilişkili olarak ‘yolsuzluk uygulamaları’ bir sözleşmenin kazanılması veya uygulanması aşamasında bir </w:t>
      </w:r>
      <w:r w:rsidR="003C4650" w:rsidRPr="00EB017D">
        <w:rPr>
          <w:lang w:val="tr-TR"/>
        </w:rPr>
        <w:lastRenderedPageBreak/>
        <w:t xml:space="preserve">kişiye sözleşmeyle ilgili bir davranış/harekette bulunması veya bulunmaması için rüşvet, hediye, bahşiş veya komisyon teklif edilmesidir. </w:t>
      </w:r>
    </w:p>
    <w:p w14:paraId="74945ECC" w14:textId="77777777" w:rsidR="003C4650" w:rsidRPr="00EB017D" w:rsidRDefault="003C4650" w:rsidP="003C4650">
      <w:pPr>
        <w:pStyle w:val="ListeParagraf"/>
        <w:spacing w:after="120"/>
        <w:ind w:left="360"/>
        <w:rPr>
          <w:u w:val="single"/>
          <w:lang w:val="tr-TR"/>
        </w:rPr>
      </w:pPr>
      <w:r w:rsidRPr="00EB017D">
        <w:rPr>
          <w:lang w:val="tr-TR"/>
        </w:rPr>
        <w:t>d)</w:t>
      </w:r>
      <w:r w:rsidRPr="00EB017D">
        <w:rPr>
          <w:u w:val="single"/>
          <w:lang w:val="tr-TR"/>
        </w:rPr>
        <w:t xml:space="preserve"> Sıra dışı ticari giderler </w:t>
      </w:r>
    </w:p>
    <w:p w14:paraId="7B05B516" w14:textId="77777777" w:rsidR="003C4650" w:rsidRPr="00EB017D" w:rsidRDefault="003C4650" w:rsidP="003C4650">
      <w:pPr>
        <w:spacing w:after="120"/>
        <w:rPr>
          <w:lang w:val="tr-TR"/>
        </w:rPr>
      </w:pPr>
      <w:r w:rsidRPr="00EB017D">
        <w:rPr>
          <w:lang w:val="tr-TR"/>
        </w:rPr>
        <w:t>Projenin kazanılması veya sözleşmenin uygulanması, sıra dışı ticari giderlere neden oluyorsa başvuru reddedilir veya sözleşme feshedilir. Bu tür olağandışı ticari giderler, ana sözleşmede belirtilmeyen komisyonlardır, ya da ana sözleşmeye istinaden uygun şekilde sonuçlandırılmış bir sözleşmeden kaynaklanmamaktadır, herhangi bir fiili ve meşru hizmet karşılığında ödenmeyen komisyonlar, bir vergi cennetine iade edilen komisyonlar, bir alacaklıya ödenen komisyonlardır veya açıkça tanımlanmayan veya her türlü ön şirket olarak görünen bir şirkete ödenen komisyonlardır.</w:t>
      </w:r>
    </w:p>
    <w:p w14:paraId="25010C4C" w14:textId="77777777" w:rsidR="003C4650" w:rsidRPr="00EB017D" w:rsidRDefault="003C4650" w:rsidP="003C4650">
      <w:pPr>
        <w:spacing w:after="120"/>
        <w:rPr>
          <w:lang w:val="tr-TR"/>
        </w:rPr>
      </w:pPr>
      <w:r w:rsidRPr="00EB017D">
        <w:rPr>
          <w:lang w:val="tr-TR"/>
        </w:rPr>
        <w:t>Avrupa Birliği tarafından finanse edilen projelerde olağandışı ticari harcamalar ödediği tespit edilen hibe faydalanıcıları, gözlemlenen olayların ciddiyetine bağlı olarak, sözleşmelerinin feshedilmesi veya kalıcı olarak AB / EDF fonlarının alınması dışında tutulmasından sorumludur.</w:t>
      </w:r>
    </w:p>
    <w:p w14:paraId="34418A77" w14:textId="77777777" w:rsidR="003C4650" w:rsidRPr="00EB017D" w:rsidRDefault="003C4650" w:rsidP="003C4650">
      <w:pPr>
        <w:pStyle w:val="ListeParagraf"/>
        <w:spacing w:after="120"/>
        <w:ind w:left="360"/>
        <w:rPr>
          <w:u w:val="single"/>
          <w:lang w:val="tr-TR"/>
        </w:rPr>
      </w:pPr>
      <w:r w:rsidRPr="00EB017D">
        <w:rPr>
          <w:lang w:val="tr-TR"/>
        </w:rPr>
        <w:t>e)</w:t>
      </w:r>
      <w:r w:rsidRPr="00EB017D">
        <w:rPr>
          <w:u w:val="single"/>
          <w:lang w:val="tr-TR"/>
        </w:rPr>
        <w:t xml:space="preserve"> Yükümlülüklerin ihlali, usulsüzlük veya sahtekarlık</w:t>
      </w:r>
    </w:p>
    <w:p w14:paraId="5169BC50" w14:textId="6D841B2C" w:rsidR="003C4650" w:rsidRPr="00EB017D" w:rsidRDefault="001067EB" w:rsidP="003C4650">
      <w:pPr>
        <w:spacing w:after="120"/>
        <w:rPr>
          <w:lang w:val="tr-TR"/>
        </w:rPr>
      </w:pPr>
      <w:r>
        <w:rPr>
          <w:lang w:val="tr-TR"/>
        </w:rPr>
        <w:t>Sözleşme makamı</w:t>
      </w:r>
      <w:r w:rsidR="003C4650" w:rsidRPr="00EB017D">
        <w:rPr>
          <w:lang w:val="tr-TR"/>
        </w:rPr>
        <w:t xml:space="preserve">, sözleşme prosedürünün yükümlülüklerin, usulsüzlüklerin veya sahtekarlıkların ihlal edildiğini kanıtladığı durumlarda prosedürü askıya alma veya iptal etme hakkını saklı tutar. Yükümlülüklerin ihlali, usulsüzlük veya sahtekarlık sözleşmenin yapılmasından sonra tespit edilirse, </w:t>
      </w:r>
      <w:r>
        <w:rPr>
          <w:lang w:val="tr-TR"/>
        </w:rPr>
        <w:t>sözleşme makamı</w:t>
      </w:r>
      <w:r w:rsidR="003C4650" w:rsidRPr="00EB017D">
        <w:rPr>
          <w:lang w:val="tr-TR"/>
        </w:rPr>
        <w:t xml:space="preserve"> sözleşmeyi yapmaktan kaçınabilir.</w:t>
      </w:r>
    </w:p>
    <w:p w14:paraId="41AAF201" w14:textId="77777777" w:rsidR="003C4650" w:rsidRPr="00EB017D" w:rsidRDefault="003C4650" w:rsidP="003C4650">
      <w:pPr>
        <w:spacing w:after="120"/>
        <w:rPr>
          <w:lang w:val="tr-TR"/>
        </w:rPr>
      </w:pPr>
    </w:p>
    <w:p w14:paraId="5FA2C960" w14:textId="5399A1C8" w:rsidR="00357CC0" w:rsidRPr="00EB017D" w:rsidRDefault="006D050D" w:rsidP="00425614">
      <w:pPr>
        <w:pStyle w:val="2heading"/>
        <w:rPr>
          <w:lang w:val="tr-TR"/>
        </w:rPr>
      </w:pPr>
      <w:bookmarkStart w:id="37" w:name="_Toc20667498"/>
      <w:r w:rsidRPr="00EB017D">
        <w:rPr>
          <w:lang w:val="tr-TR"/>
        </w:rPr>
        <w:t>BAŞVURU ŞEKLİ VE YAPILACAK İŞLEMLER</w:t>
      </w:r>
      <w:bookmarkEnd w:id="36"/>
      <w:bookmarkEnd w:id="37"/>
    </w:p>
    <w:p w14:paraId="55BC5CF3" w14:textId="29347C4C" w:rsidR="00D842C1" w:rsidRPr="00EB017D" w:rsidRDefault="00D842C1" w:rsidP="00D842C1">
      <w:pPr>
        <w:autoSpaceDE w:val="0"/>
        <w:autoSpaceDN w:val="0"/>
        <w:adjustRightInd w:val="0"/>
        <w:spacing w:before="120" w:after="0"/>
        <w:rPr>
          <w:color w:val="000000"/>
          <w:szCs w:val="22"/>
          <w:lang w:val="tr-TR"/>
        </w:rPr>
      </w:pPr>
      <w:bookmarkStart w:id="38" w:name="_Toc384374714"/>
      <w:bookmarkStart w:id="39" w:name="_Toc410807589"/>
      <w:bookmarkStart w:id="40" w:name="_Toc125454352"/>
      <w:r w:rsidRPr="00EB017D">
        <w:rPr>
          <w:szCs w:val="22"/>
          <w:lang w:val="tr-TR"/>
        </w:rPr>
        <w:t xml:space="preserve">PADOR bilgileri 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ağrısında kullanılmayacaktır</w:t>
      </w:r>
      <w:r w:rsidRPr="00EB017D">
        <w:rPr>
          <w:color w:val="000000"/>
          <w:szCs w:val="22"/>
          <w:lang w:val="tr-TR"/>
        </w:rPr>
        <w:t>.</w:t>
      </w:r>
    </w:p>
    <w:bookmarkEnd w:id="38"/>
    <w:bookmarkEnd w:id="39"/>
    <w:p w14:paraId="3C12B0AD" w14:textId="77777777" w:rsidR="004B71B7" w:rsidRPr="00EB017D" w:rsidRDefault="004B71B7" w:rsidP="008134ED">
      <w:pPr>
        <w:pStyle w:val="ListeParagraf"/>
        <w:keepNext/>
        <w:numPr>
          <w:ilvl w:val="1"/>
          <w:numId w:val="31"/>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3410C1B4" w14:textId="77777777" w:rsidR="004B71B7" w:rsidRPr="00EB017D" w:rsidRDefault="004B71B7" w:rsidP="008134ED">
      <w:pPr>
        <w:pStyle w:val="ListeParagraf"/>
        <w:keepNext/>
        <w:numPr>
          <w:ilvl w:val="1"/>
          <w:numId w:val="31"/>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01E3F39B" w14:textId="5D91396A" w:rsidR="008B4806" w:rsidRPr="00EB017D" w:rsidRDefault="006D050D" w:rsidP="00865B70">
      <w:pPr>
        <w:pStyle w:val="3heading"/>
        <w:rPr>
          <w:lang w:val="tr-TR"/>
        </w:rPr>
      </w:pPr>
      <w:bookmarkStart w:id="41" w:name="_Toc20667499"/>
      <w:bookmarkEnd w:id="40"/>
      <w:r w:rsidRPr="00EB017D">
        <w:rPr>
          <w:lang w:val="tr-TR"/>
        </w:rPr>
        <w:t xml:space="preserve">Ön </w:t>
      </w:r>
      <w:r w:rsidR="00F774D9">
        <w:rPr>
          <w:lang w:val="tr-TR"/>
        </w:rPr>
        <w:t>t</w:t>
      </w:r>
      <w:r w:rsidRPr="00EB017D">
        <w:rPr>
          <w:lang w:val="tr-TR"/>
        </w:rPr>
        <w:t>eklif içeriği</w:t>
      </w:r>
      <w:bookmarkEnd w:id="41"/>
    </w:p>
    <w:p w14:paraId="6F2B54B4" w14:textId="20A3D735" w:rsidR="00D842C1" w:rsidRPr="00EB017D" w:rsidRDefault="00D842C1" w:rsidP="00D842C1">
      <w:pPr>
        <w:spacing w:before="120" w:after="0"/>
        <w:rPr>
          <w:b/>
          <w:szCs w:val="22"/>
          <w:lang w:val="tr-TR"/>
        </w:rPr>
      </w:pPr>
      <w:r w:rsidRPr="00EB017D">
        <w:rPr>
          <w:b/>
          <w:szCs w:val="22"/>
          <w:lang w:val="tr-TR"/>
        </w:rPr>
        <w:t xml:space="preserve">Lütfen bu Çağrının sınırlı (iki aşamalı) olduğuna dikkat ediniz. Bu nedenle, ilk aşamada sadece </w:t>
      </w:r>
      <w:r w:rsidR="00F774D9">
        <w:rPr>
          <w:b/>
          <w:szCs w:val="22"/>
          <w:lang w:val="tr-TR"/>
        </w:rPr>
        <w:t>ö</w:t>
      </w:r>
      <w:r w:rsidRPr="00EB017D">
        <w:rPr>
          <w:b/>
          <w:szCs w:val="22"/>
          <w:lang w:val="tr-TR"/>
        </w:rPr>
        <w:t xml:space="preserve">n </w:t>
      </w:r>
      <w:r w:rsidR="00F774D9">
        <w:rPr>
          <w:b/>
          <w:szCs w:val="22"/>
          <w:lang w:val="tr-TR"/>
        </w:rPr>
        <w:t>t</w:t>
      </w:r>
      <w:r w:rsidRPr="00EB017D">
        <w:rPr>
          <w:b/>
          <w:szCs w:val="22"/>
          <w:lang w:val="tr-TR"/>
        </w:rPr>
        <w:t xml:space="preserve">eklifler sunulacaktır. Bu aşamada Tam Başvurular sunulmayacaktır. </w:t>
      </w:r>
    </w:p>
    <w:p w14:paraId="6C5D6550" w14:textId="1234C0EE" w:rsidR="00D842C1" w:rsidRPr="00EB017D" w:rsidRDefault="00D842C1" w:rsidP="00D842C1">
      <w:pPr>
        <w:spacing w:before="120" w:after="0"/>
        <w:rPr>
          <w:color w:val="000000"/>
          <w:szCs w:val="22"/>
          <w:highlight w:val="lightGray"/>
          <w:lang w:val="tr-TR"/>
        </w:rPr>
      </w:pPr>
      <w:r w:rsidRPr="00EB017D">
        <w:rPr>
          <w:color w:val="000000"/>
          <w:szCs w:val="22"/>
          <w:lang w:val="tr-TR"/>
        </w:rPr>
        <w:lastRenderedPageBreak/>
        <w:t xml:space="preserve">Başvurular bu rehberin eki olan </w:t>
      </w:r>
      <w:r w:rsidR="00F774D9">
        <w:rPr>
          <w:color w:val="000000"/>
          <w:szCs w:val="22"/>
          <w:lang w:val="tr-TR"/>
        </w:rPr>
        <w:t>h</w:t>
      </w:r>
      <w:r w:rsidRPr="00EB017D">
        <w:rPr>
          <w:color w:val="000000"/>
          <w:szCs w:val="22"/>
          <w:lang w:val="tr-TR"/>
        </w:rPr>
        <w:t xml:space="preserve">ibe </w:t>
      </w:r>
      <w:r w:rsidR="00F774D9">
        <w:rPr>
          <w:color w:val="000000"/>
          <w:szCs w:val="22"/>
          <w:lang w:val="tr-TR"/>
        </w:rPr>
        <w:t>b</w:t>
      </w:r>
      <w:r w:rsidRPr="00EB017D">
        <w:rPr>
          <w:color w:val="000000"/>
          <w:szCs w:val="22"/>
          <w:lang w:val="tr-TR"/>
        </w:rPr>
        <w:t xml:space="preserve">aşvuru </w:t>
      </w:r>
      <w:r w:rsidR="00F774D9">
        <w:rPr>
          <w:color w:val="000000"/>
          <w:szCs w:val="22"/>
          <w:lang w:val="tr-TR"/>
        </w:rPr>
        <w:t>f</w:t>
      </w:r>
      <w:r w:rsidRPr="00EB017D">
        <w:rPr>
          <w:color w:val="000000"/>
          <w:szCs w:val="22"/>
          <w:lang w:val="tr-TR"/>
        </w:rPr>
        <w:t xml:space="preserve">ormunun içinde yer alan </w:t>
      </w:r>
      <w:r w:rsidR="00F774D9">
        <w:rPr>
          <w:color w:val="000000"/>
          <w:szCs w:val="22"/>
          <w:lang w:val="tr-TR"/>
        </w:rPr>
        <w:t>ö</w:t>
      </w:r>
      <w:r w:rsidRPr="00EB017D">
        <w:rPr>
          <w:color w:val="000000"/>
          <w:szCs w:val="22"/>
          <w:lang w:val="tr-TR"/>
        </w:rPr>
        <w:t xml:space="preserve">n </w:t>
      </w:r>
      <w:r w:rsidR="00F774D9">
        <w:rPr>
          <w:color w:val="000000"/>
          <w:szCs w:val="22"/>
          <w:lang w:val="tr-TR"/>
        </w:rPr>
        <w:t>t</w:t>
      </w:r>
      <w:r w:rsidRPr="00EB017D">
        <w:rPr>
          <w:color w:val="000000"/>
          <w:szCs w:val="22"/>
          <w:lang w:val="tr-TR"/>
        </w:rPr>
        <w:t>eklifteki (Ek A Kısım A) talimatlar doğrultusunda sunulmalıdır.</w:t>
      </w:r>
    </w:p>
    <w:p w14:paraId="648FAA23" w14:textId="0CDA1B78" w:rsidR="00D842C1" w:rsidRPr="00EB017D" w:rsidRDefault="001067EB" w:rsidP="00D842C1">
      <w:pPr>
        <w:spacing w:before="120" w:after="0"/>
        <w:rPr>
          <w:b/>
          <w:color w:val="000000"/>
          <w:szCs w:val="22"/>
          <w:lang w:val="tr-TR"/>
        </w:rPr>
      </w:pPr>
      <w:r>
        <w:rPr>
          <w:b/>
          <w:color w:val="000000"/>
          <w:szCs w:val="22"/>
          <w:lang w:val="tr-TR"/>
        </w:rPr>
        <w:t>Başvuru sahi</w:t>
      </w:r>
      <w:r w:rsidR="00D842C1" w:rsidRPr="00EB017D">
        <w:rPr>
          <w:b/>
          <w:color w:val="000000"/>
          <w:szCs w:val="22"/>
          <w:lang w:val="tr-TR"/>
        </w:rPr>
        <w:t xml:space="preserve">pleri başvurularını İngilizce olarak sunmalıdır. </w:t>
      </w:r>
    </w:p>
    <w:p w14:paraId="767EDE86" w14:textId="11A1C5EA" w:rsidR="00D842C1" w:rsidRPr="00EB017D" w:rsidRDefault="00D842C1" w:rsidP="00D842C1">
      <w:pPr>
        <w:spacing w:before="120" w:after="0"/>
        <w:rPr>
          <w:color w:val="000000"/>
          <w:szCs w:val="22"/>
          <w:lang w:val="tr-TR"/>
        </w:rPr>
      </w:pPr>
      <w:r w:rsidRPr="00EB017D">
        <w:rPr>
          <w:snapToGrid/>
          <w:color w:val="000000"/>
          <w:szCs w:val="22"/>
          <w:lang w:val="tr-TR" w:eastAsia="es-ES"/>
        </w:rPr>
        <w:t xml:space="preserve">Eş-başvuran(lar), </w:t>
      </w:r>
      <w:r w:rsidRPr="00EB017D">
        <w:rPr>
          <w:snapToGrid/>
          <w:szCs w:val="22"/>
          <w:lang w:val="tr-TR"/>
        </w:rPr>
        <w:t xml:space="preserve">bağlı kuruluş(lar) </w:t>
      </w:r>
      <w:r w:rsidRPr="00EB017D">
        <w:rPr>
          <w:snapToGrid/>
          <w:color w:val="000000"/>
          <w:szCs w:val="22"/>
          <w:lang w:val="tr-TR" w:eastAsia="es-ES"/>
        </w:rPr>
        <w:t xml:space="preserve">(varsa) ve iştirakçi(ler) (varsa),  </w:t>
      </w:r>
      <w:r w:rsidR="00F774D9">
        <w:rPr>
          <w:color w:val="000000"/>
          <w:szCs w:val="22"/>
          <w:lang w:val="tr-TR"/>
        </w:rPr>
        <w:t>h</w:t>
      </w:r>
      <w:r w:rsidRPr="00EB017D">
        <w:rPr>
          <w:color w:val="000000"/>
          <w:szCs w:val="22"/>
          <w:lang w:val="tr-TR"/>
        </w:rPr>
        <w:t xml:space="preserve">ibe </w:t>
      </w:r>
      <w:r w:rsidR="00F774D9">
        <w:rPr>
          <w:color w:val="000000"/>
          <w:szCs w:val="22"/>
          <w:lang w:val="tr-TR"/>
        </w:rPr>
        <w:t>b</w:t>
      </w:r>
      <w:r w:rsidRPr="00EB017D">
        <w:rPr>
          <w:color w:val="000000"/>
          <w:szCs w:val="22"/>
          <w:lang w:val="tr-TR"/>
        </w:rPr>
        <w:t xml:space="preserve">aşvuru </w:t>
      </w:r>
      <w:r w:rsidR="00F774D9">
        <w:rPr>
          <w:color w:val="000000"/>
          <w:szCs w:val="22"/>
          <w:lang w:val="tr-TR"/>
        </w:rPr>
        <w:t>f</w:t>
      </w:r>
      <w:r w:rsidRPr="00EB017D">
        <w:rPr>
          <w:color w:val="000000"/>
          <w:szCs w:val="22"/>
          <w:lang w:val="tr-TR"/>
        </w:rPr>
        <w:t xml:space="preserve">ormu - Kısım A, </w:t>
      </w:r>
      <w:r w:rsidR="00F774D9">
        <w:rPr>
          <w:color w:val="000000"/>
          <w:szCs w:val="22"/>
          <w:lang w:val="tr-TR"/>
        </w:rPr>
        <w:t>ö</w:t>
      </w:r>
      <w:r w:rsidRPr="00EB017D">
        <w:rPr>
          <w:color w:val="000000"/>
          <w:szCs w:val="22"/>
          <w:lang w:val="tr-TR"/>
        </w:rPr>
        <w:t xml:space="preserve">n </w:t>
      </w:r>
      <w:r w:rsidR="00F774D9">
        <w:rPr>
          <w:color w:val="000000"/>
          <w:szCs w:val="22"/>
          <w:lang w:val="tr-TR"/>
        </w:rPr>
        <w:t>t</w:t>
      </w:r>
      <w:r w:rsidRPr="00EB017D">
        <w:rPr>
          <w:color w:val="000000"/>
          <w:szCs w:val="22"/>
          <w:lang w:val="tr-TR"/>
        </w:rPr>
        <w:t xml:space="preserve">eklifte ilgili bölümlerde belirtilmeli ve eş-başvuranlar bölüm 4’ü, </w:t>
      </w:r>
      <w:r w:rsidRPr="00EB017D">
        <w:rPr>
          <w:szCs w:val="22"/>
          <w:lang w:val="tr-TR"/>
        </w:rPr>
        <w:t xml:space="preserve">ve </w:t>
      </w:r>
      <w:r w:rsidRPr="00EB017D">
        <w:rPr>
          <w:snapToGrid/>
          <w:szCs w:val="22"/>
          <w:lang w:val="tr-TR"/>
        </w:rPr>
        <w:t xml:space="preserve">bağlı kuruluş(lar) (varsa) </w:t>
      </w:r>
      <w:r w:rsidRPr="00EB017D">
        <w:rPr>
          <w:color w:val="000000"/>
          <w:szCs w:val="22"/>
          <w:lang w:val="tr-TR"/>
        </w:rPr>
        <w:t xml:space="preserve">bölüm 5’i doldurup imzalamalıdır. </w:t>
      </w:r>
    </w:p>
    <w:p w14:paraId="329FBBD0" w14:textId="77777777" w:rsidR="002B78A1" w:rsidRPr="00EB017D" w:rsidRDefault="002B78A1" w:rsidP="002B78A1">
      <w:pPr>
        <w:spacing w:before="120" w:after="0"/>
        <w:rPr>
          <w:szCs w:val="22"/>
          <w:lang w:val="tr-TR"/>
        </w:rPr>
      </w:pPr>
      <w:r w:rsidRPr="00EB017D">
        <w:rPr>
          <w:color w:val="000000"/>
          <w:szCs w:val="22"/>
          <w:lang w:val="tr-TR"/>
        </w:rPr>
        <w:t>Lütfen aşağıdaki hususlara dikkat ediniz:</w:t>
      </w:r>
    </w:p>
    <w:p w14:paraId="34F4DD79" w14:textId="518C1547" w:rsidR="002B78A1" w:rsidRPr="00EB017D" w:rsidRDefault="001067EB" w:rsidP="008134ED">
      <w:pPr>
        <w:pStyle w:val="ListeParagraf"/>
        <w:numPr>
          <w:ilvl w:val="0"/>
          <w:numId w:val="24"/>
        </w:numPr>
        <w:spacing w:before="120" w:after="0"/>
        <w:rPr>
          <w:szCs w:val="22"/>
          <w:lang w:val="tr-TR"/>
        </w:rPr>
      </w:pPr>
      <w:r>
        <w:rPr>
          <w:szCs w:val="22"/>
          <w:lang w:val="tr-TR"/>
        </w:rPr>
        <w:t>Başvuru sahi</w:t>
      </w:r>
      <w:r w:rsidR="002B78A1" w:rsidRPr="00EB017D">
        <w:rPr>
          <w:szCs w:val="22"/>
          <w:lang w:val="tr-TR"/>
        </w:rPr>
        <w:t xml:space="preserve">pleri, </w:t>
      </w:r>
      <w:r w:rsidR="00F774D9">
        <w:rPr>
          <w:szCs w:val="22"/>
          <w:lang w:val="tr-TR"/>
        </w:rPr>
        <w:t>ö</w:t>
      </w:r>
      <w:r w:rsidR="002B78A1" w:rsidRPr="00EB017D">
        <w:rPr>
          <w:szCs w:val="22"/>
          <w:lang w:val="tr-TR"/>
        </w:rPr>
        <w:t xml:space="preserve">n </w:t>
      </w:r>
      <w:r w:rsidR="00F774D9">
        <w:rPr>
          <w:szCs w:val="22"/>
          <w:lang w:val="tr-TR"/>
        </w:rPr>
        <w:t>t</w:t>
      </w:r>
      <w:r w:rsidR="002B78A1" w:rsidRPr="00EB017D">
        <w:rPr>
          <w:szCs w:val="22"/>
          <w:lang w:val="tr-TR"/>
        </w:rPr>
        <w:t xml:space="preserve">eklifte, yalnızca talep edilen AB katkısının tahmini miktarını ve bu katkının projenin uygun maliyetlerine göre indikatif yüzdesini belirtmelidir. İkinci aşamada, sadece </w:t>
      </w:r>
      <w:r w:rsidR="00F774D9">
        <w:rPr>
          <w:szCs w:val="22"/>
          <w:lang w:val="tr-TR"/>
        </w:rPr>
        <w:t>t</w:t>
      </w:r>
      <w:r w:rsidR="002B78A1" w:rsidRPr="00EB017D">
        <w:rPr>
          <w:szCs w:val="22"/>
          <w:lang w:val="tr-TR"/>
        </w:rPr>
        <w:t xml:space="preserve">am </w:t>
      </w:r>
      <w:r w:rsidR="00F774D9">
        <w:rPr>
          <w:szCs w:val="22"/>
          <w:lang w:val="tr-TR"/>
        </w:rPr>
        <w:t>b</w:t>
      </w:r>
      <w:r w:rsidR="002B78A1" w:rsidRPr="00EB017D">
        <w:rPr>
          <w:szCs w:val="22"/>
          <w:lang w:val="tr-TR"/>
        </w:rPr>
        <w:t xml:space="preserve">aşvuru </w:t>
      </w:r>
      <w:r w:rsidR="00F774D9">
        <w:rPr>
          <w:szCs w:val="22"/>
          <w:lang w:val="tr-TR"/>
        </w:rPr>
        <w:t>f</w:t>
      </w:r>
      <w:r w:rsidR="002B78A1" w:rsidRPr="00EB017D">
        <w:rPr>
          <w:szCs w:val="22"/>
          <w:lang w:val="tr-TR"/>
        </w:rPr>
        <w:t xml:space="preserve">ormunu sunmak için davet edilen </w:t>
      </w:r>
      <w:r>
        <w:rPr>
          <w:szCs w:val="22"/>
          <w:lang w:val="tr-TR"/>
        </w:rPr>
        <w:t>başvuru sahi</w:t>
      </w:r>
      <w:r w:rsidR="002B78A1" w:rsidRPr="00EB017D">
        <w:rPr>
          <w:szCs w:val="22"/>
          <w:lang w:val="tr-TR"/>
        </w:rPr>
        <w:t xml:space="preserve">pleri detaylı bir bütçe sunacaklardır. </w:t>
      </w:r>
    </w:p>
    <w:p w14:paraId="042A9C47" w14:textId="7A3F0763" w:rsidR="00D37CB5" w:rsidRPr="00EB017D" w:rsidRDefault="00D37CB5" w:rsidP="008134ED">
      <w:pPr>
        <w:pStyle w:val="ListeParagraf"/>
        <w:numPr>
          <w:ilvl w:val="0"/>
          <w:numId w:val="24"/>
        </w:numPr>
        <w:spacing w:before="120" w:after="0"/>
        <w:rPr>
          <w:szCs w:val="22"/>
          <w:lang w:val="tr-TR"/>
        </w:rPr>
      </w:pPr>
      <w:r w:rsidRPr="00EB017D">
        <w:rPr>
          <w:b/>
          <w:szCs w:val="22"/>
          <w:lang w:val="tr-TR"/>
        </w:rPr>
        <w:t xml:space="preserve">Ön </w:t>
      </w:r>
      <w:r w:rsidR="00F774D9">
        <w:rPr>
          <w:b/>
          <w:szCs w:val="22"/>
          <w:lang w:val="tr-TR"/>
        </w:rPr>
        <w:t>t</w:t>
      </w:r>
      <w:r w:rsidRPr="00EB017D">
        <w:rPr>
          <w:b/>
          <w:szCs w:val="22"/>
          <w:lang w:val="tr-TR"/>
        </w:rPr>
        <w:t xml:space="preserve">eklif aşamasında değerlendirilen unsurlar (eş-başvuran(lar), bağlı kuruluş(lar) (varsa), iştirakçi(ler) (varsa), öncelik alan(lar)ı, özel amaçlar, ve beklenen sonuç(lar)  </w:t>
      </w:r>
      <w:r w:rsidR="001067EB">
        <w:rPr>
          <w:b/>
          <w:szCs w:val="22"/>
          <w:lang w:val="tr-TR"/>
        </w:rPr>
        <w:t>başvuru sahi</w:t>
      </w:r>
      <w:r w:rsidRPr="00EB017D">
        <w:rPr>
          <w:b/>
          <w:szCs w:val="22"/>
          <w:lang w:val="tr-TR"/>
        </w:rPr>
        <w:t xml:space="preserve">bi tarafından </w:t>
      </w:r>
      <w:r w:rsidR="00F774D9">
        <w:rPr>
          <w:b/>
          <w:szCs w:val="22"/>
          <w:lang w:val="tr-TR"/>
        </w:rPr>
        <w:t>t</w:t>
      </w:r>
      <w:r w:rsidRPr="00EB017D">
        <w:rPr>
          <w:b/>
          <w:szCs w:val="22"/>
          <w:lang w:val="tr-TR"/>
        </w:rPr>
        <w:t xml:space="preserve">am </w:t>
      </w:r>
      <w:r w:rsidR="00F774D9">
        <w:rPr>
          <w:b/>
          <w:szCs w:val="22"/>
          <w:lang w:val="tr-TR"/>
        </w:rPr>
        <w:t>b</w:t>
      </w:r>
      <w:r w:rsidRPr="00EB017D">
        <w:rPr>
          <w:b/>
          <w:szCs w:val="22"/>
          <w:lang w:val="tr-TR"/>
        </w:rPr>
        <w:t xml:space="preserve">aşvuru </w:t>
      </w:r>
      <w:r w:rsidR="00F774D9">
        <w:rPr>
          <w:b/>
          <w:szCs w:val="22"/>
          <w:lang w:val="tr-TR"/>
        </w:rPr>
        <w:t>f</w:t>
      </w:r>
      <w:r w:rsidRPr="00EB017D">
        <w:rPr>
          <w:b/>
          <w:szCs w:val="22"/>
          <w:lang w:val="tr-TR"/>
        </w:rPr>
        <w:t>ormunda değiştirilemez</w:t>
      </w:r>
      <w:r w:rsidRPr="00EB017D">
        <w:rPr>
          <w:szCs w:val="22"/>
          <w:lang w:val="tr-TR"/>
        </w:rPr>
        <w:t xml:space="preserve">. Talep edilen AB katkısı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 xml:space="preserve">eklif’te belirtilen ilk tahmini değerin %20’sinden daha fazla değişiklik gösteremez. </w:t>
      </w:r>
      <w:r w:rsidR="001067EB">
        <w:rPr>
          <w:szCs w:val="22"/>
          <w:lang w:val="tr-TR"/>
        </w:rPr>
        <w:t>Başvuru sahi</w:t>
      </w:r>
      <w:r w:rsidRPr="00EB017D">
        <w:rPr>
          <w:szCs w:val="22"/>
          <w:lang w:val="tr-TR"/>
        </w:rPr>
        <w:t xml:space="preserve">pleri gerekli olan eş finansman oranında rehberin 1.3 bölümünde belirtilen eş-finansman maksimum ve minimum miktar ve yüzdeleri içinde kalmak şartıyla ayarlamalar yapabilir. </w:t>
      </w:r>
      <w:r w:rsidRPr="00EB017D">
        <w:rPr>
          <w:snapToGrid/>
          <w:szCs w:val="22"/>
          <w:lang w:val="tr-TR" w:eastAsia="tr-TR"/>
        </w:rPr>
        <w:t xml:space="preserve">Ön </w:t>
      </w:r>
      <w:r w:rsidR="00F774D9">
        <w:rPr>
          <w:snapToGrid/>
          <w:szCs w:val="22"/>
          <w:lang w:val="tr-TR" w:eastAsia="tr-TR"/>
        </w:rPr>
        <w:t>t</w:t>
      </w:r>
      <w:r w:rsidRPr="00EB017D">
        <w:rPr>
          <w:snapToGrid/>
          <w:szCs w:val="22"/>
          <w:lang w:val="tr-TR" w:eastAsia="tr-TR"/>
        </w:rPr>
        <w:t>eklif’te belirtilen eş-başvuran(lar),</w:t>
      </w:r>
      <w:r w:rsidRPr="00EB017D">
        <w:rPr>
          <w:szCs w:val="22"/>
          <w:lang w:val="tr-TR"/>
        </w:rPr>
        <w:t xml:space="preserve"> </w:t>
      </w:r>
      <w:r w:rsidRPr="00EB017D">
        <w:rPr>
          <w:snapToGrid/>
          <w:szCs w:val="22"/>
          <w:lang w:val="tr-TR"/>
        </w:rPr>
        <w:t xml:space="preserve">bağlı kuruluş(lar) </w:t>
      </w:r>
      <w:r w:rsidRPr="00EB017D">
        <w:rPr>
          <w:snapToGrid/>
          <w:szCs w:val="22"/>
          <w:lang w:val="tr-TR" w:eastAsia="tr-TR"/>
        </w:rPr>
        <w:t xml:space="preserve">am </w:t>
      </w:r>
      <w:r w:rsidR="00F774D9">
        <w:rPr>
          <w:snapToGrid/>
          <w:szCs w:val="22"/>
          <w:lang w:val="tr-TR" w:eastAsia="tr-TR"/>
        </w:rPr>
        <w:t>b</w:t>
      </w:r>
      <w:r w:rsidRPr="00EB017D">
        <w:rPr>
          <w:snapToGrid/>
          <w:szCs w:val="22"/>
          <w:lang w:val="tr-TR" w:eastAsia="tr-TR"/>
        </w:rPr>
        <w:t xml:space="preserve">aşvuru </w:t>
      </w:r>
      <w:r w:rsidR="00F774D9">
        <w:rPr>
          <w:snapToGrid/>
          <w:szCs w:val="22"/>
          <w:lang w:val="tr-TR" w:eastAsia="tr-TR"/>
        </w:rPr>
        <w:t>f</w:t>
      </w:r>
      <w:r w:rsidRPr="00EB017D">
        <w:rPr>
          <w:snapToGrid/>
          <w:szCs w:val="22"/>
          <w:lang w:val="tr-TR" w:eastAsia="tr-TR"/>
        </w:rPr>
        <w:t xml:space="preserve">ormu’nda değiştirilemez; ancak, Değerlendirme Komitesi ve/veya </w:t>
      </w:r>
      <w:r w:rsidR="00F52FAC">
        <w:rPr>
          <w:snapToGrid/>
          <w:szCs w:val="22"/>
          <w:lang w:val="tr-TR" w:eastAsia="tr-TR"/>
        </w:rPr>
        <w:t>s</w:t>
      </w:r>
      <w:r w:rsidR="001067EB">
        <w:rPr>
          <w:snapToGrid/>
          <w:szCs w:val="22"/>
          <w:lang w:val="tr-TR" w:eastAsia="tr-TR"/>
        </w:rPr>
        <w:t>özleşme makamı</w:t>
      </w:r>
      <w:r w:rsidRPr="00EB017D">
        <w:rPr>
          <w:snapToGrid/>
          <w:szCs w:val="22"/>
          <w:lang w:val="tr-TR" w:eastAsia="tr-TR"/>
        </w:rPr>
        <w:t xml:space="preserve"> tarafından uygun bulunabilecek sağlam bir gerekçenin (ilk eş-başvuranın</w:t>
      </w:r>
      <w:r w:rsidRPr="00EB017D">
        <w:rPr>
          <w:szCs w:val="22"/>
          <w:lang w:val="tr-TR"/>
        </w:rPr>
        <w:t xml:space="preserve"> veya </w:t>
      </w:r>
      <w:r w:rsidRPr="00EB017D">
        <w:rPr>
          <w:snapToGrid/>
          <w:szCs w:val="22"/>
          <w:lang w:val="tr-TR"/>
        </w:rPr>
        <w:t xml:space="preserve">bağlı kuruluş(lar)ın </w:t>
      </w:r>
      <w:r w:rsidRPr="00EB017D">
        <w:rPr>
          <w:snapToGrid/>
          <w:szCs w:val="22"/>
          <w:lang w:val="tr-TR" w:eastAsia="tr-TR"/>
        </w:rPr>
        <w:t>kapanması gibi) sunulması durumunda eş-başvuran(lar)/</w:t>
      </w:r>
      <w:r w:rsidRPr="00EB017D">
        <w:rPr>
          <w:snapToGrid/>
          <w:szCs w:val="22"/>
          <w:lang w:val="tr-TR"/>
        </w:rPr>
        <w:t xml:space="preserve">bağlı kuruluş(lar) </w:t>
      </w:r>
      <w:r w:rsidRPr="00EB017D">
        <w:rPr>
          <w:snapToGrid/>
          <w:szCs w:val="22"/>
          <w:lang w:val="tr-TR" w:eastAsia="tr-TR"/>
        </w:rPr>
        <w:t xml:space="preserve"> eklenmesi ve/veya değiştirilmesi kabul edilebilir. Bu durumda yeni eş-başvuranın önceki ile benzer nitelikleri taşıması gerekir. </w:t>
      </w:r>
      <w:r w:rsidR="001067EB">
        <w:rPr>
          <w:snapToGrid/>
          <w:szCs w:val="22"/>
          <w:lang w:val="tr-TR" w:eastAsia="tr-TR"/>
        </w:rPr>
        <w:t>Başvuru sahi</w:t>
      </w:r>
      <w:r w:rsidRPr="00EB017D">
        <w:rPr>
          <w:snapToGrid/>
          <w:szCs w:val="22"/>
          <w:lang w:val="tr-TR" w:eastAsia="tr-TR"/>
        </w:rPr>
        <w:t xml:space="preserve">bi, ön teklifin sunulmasından sonra başvuranların kontrolü dışında çevresel faktörler oluşması ve bu faktörlerin projenin uygulanmasını riske sokması ihtimaline karşı projenin süresini ayarlayabilir. Bu süre rehberde belirtilen süre limitleri </w:t>
      </w:r>
      <w:r w:rsidRPr="00EB017D">
        <w:rPr>
          <w:snapToGrid/>
          <w:szCs w:val="22"/>
          <w:lang w:val="tr-TR" w:eastAsia="tr-TR"/>
        </w:rPr>
        <w:lastRenderedPageBreak/>
        <w:t xml:space="preserve">içinde kalmalıdır. Yapılan değişiklikler/ayarlamalar bir yazı veya e-posta ile açıklanmalı/gerekçelendirilmelidir. </w:t>
      </w:r>
    </w:p>
    <w:p w14:paraId="71B9F029" w14:textId="5F0B5B3F" w:rsidR="00D37CB5" w:rsidRPr="00EB017D" w:rsidRDefault="001067EB" w:rsidP="00D37CB5">
      <w:pPr>
        <w:pStyle w:val="ListeParagraf"/>
        <w:spacing w:before="120" w:after="0"/>
        <w:ind w:left="720"/>
        <w:rPr>
          <w:szCs w:val="22"/>
          <w:lang w:val="tr-TR"/>
        </w:rPr>
      </w:pPr>
      <w:r>
        <w:rPr>
          <w:szCs w:val="22"/>
          <w:lang w:val="tr-TR"/>
        </w:rPr>
        <w:t>Başvuru sahi</w:t>
      </w:r>
      <w:r w:rsidR="00D37CB5" w:rsidRPr="00EB017D">
        <w:rPr>
          <w:szCs w:val="22"/>
          <w:lang w:val="tr-TR"/>
        </w:rPr>
        <w:t>plerinin kendi katkıları herhangi bir zamanda başka donör katkılarıyla değiştirilebilir.</w:t>
      </w:r>
    </w:p>
    <w:p w14:paraId="27B19FD4" w14:textId="77777777" w:rsidR="00D37CB5" w:rsidRPr="00EB017D" w:rsidRDefault="00D37CB5" w:rsidP="008134ED">
      <w:pPr>
        <w:pStyle w:val="ListeParagraf"/>
        <w:numPr>
          <w:ilvl w:val="0"/>
          <w:numId w:val="24"/>
        </w:numPr>
        <w:spacing w:before="120" w:after="0"/>
        <w:rPr>
          <w:szCs w:val="22"/>
          <w:lang w:val="tr-TR"/>
        </w:rPr>
      </w:pPr>
      <w:r w:rsidRPr="00EB017D">
        <w:rPr>
          <w:szCs w:val="22"/>
          <w:lang w:val="tr-TR"/>
        </w:rPr>
        <w:t>Sadece ön teklif formları değerlendirmeye alınacaktır. Bu nedenle, bu belgelerin proje ile ilgili TÜM bilgileri içeriyor olması büyük önem taşımaktadır.  İlave olarak başka bir ek gönderilmemelidir</w:t>
      </w:r>
      <w:r w:rsidRPr="00EB017D">
        <w:rPr>
          <w:color w:val="000000"/>
          <w:szCs w:val="22"/>
          <w:lang w:val="tr-TR" w:eastAsia="en-GB"/>
        </w:rPr>
        <w:t>.</w:t>
      </w:r>
    </w:p>
    <w:p w14:paraId="500939F8" w14:textId="77777777" w:rsidR="00D37CB5" w:rsidRPr="00EB017D" w:rsidRDefault="00D37CB5" w:rsidP="00D37CB5">
      <w:pPr>
        <w:rPr>
          <w:szCs w:val="22"/>
          <w:lang w:val="tr-TR"/>
        </w:rPr>
      </w:pPr>
    </w:p>
    <w:p w14:paraId="048927E6" w14:textId="76C71F50" w:rsidR="00D37CB5" w:rsidRPr="00EB017D" w:rsidRDefault="00D37CB5" w:rsidP="00D37CB5">
      <w:pPr>
        <w:rPr>
          <w:szCs w:val="22"/>
          <w:lang w:val="tr-TR"/>
        </w:rPr>
      </w:pPr>
      <w:r w:rsidRPr="00EB017D">
        <w:rPr>
          <w:szCs w:val="22"/>
          <w:lang w:val="tr-TR"/>
        </w:rPr>
        <w:t>Proje ön teklifinin hazırlanmasına ilişkin hatalar veya önemli tutarsızlıklar başvurunun reddine yol açabilir.</w:t>
      </w:r>
    </w:p>
    <w:p w14:paraId="1CCC5DAD" w14:textId="77777777" w:rsidR="00D37CB5" w:rsidRPr="00EB017D" w:rsidRDefault="00D37CB5" w:rsidP="00D37CB5">
      <w:pPr>
        <w:rPr>
          <w:szCs w:val="22"/>
          <w:lang w:val="tr-TR"/>
        </w:rPr>
      </w:pPr>
      <w:r w:rsidRPr="00EB017D">
        <w:rPr>
          <w:szCs w:val="22"/>
          <w:lang w:val="tr-TR"/>
        </w:rPr>
        <w:t xml:space="preserve">Ek açıklama yalnızca, sunulan bilginin açık olmaması ve bu yüzden tarafsız bir değerlendirme yapılmasına engel teşkil etmesi durumunda talep edilecektir. </w:t>
      </w:r>
    </w:p>
    <w:p w14:paraId="725394E9" w14:textId="77777777" w:rsidR="00D37CB5" w:rsidRPr="00EB017D" w:rsidRDefault="00D37CB5" w:rsidP="00D37CB5">
      <w:pPr>
        <w:rPr>
          <w:szCs w:val="22"/>
          <w:lang w:val="tr-TR"/>
        </w:rPr>
      </w:pPr>
      <w:bookmarkStart w:id="42" w:name="_Toc125454353"/>
      <w:bookmarkStart w:id="43" w:name="_Toc9434648"/>
      <w:r w:rsidRPr="00EB017D">
        <w:rPr>
          <w:szCs w:val="22"/>
          <w:lang w:val="tr-TR"/>
        </w:rPr>
        <w:t>El yazısı ile hazırlanmış başvurular kabul edilmeyecektir.</w:t>
      </w:r>
    </w:p>
    <w:p w14:paraId="0B849766" w14:textId="2ADAE946" w:rsidR="00D37CB5" w:rsidRPr="00EB017D" w:rsidRDefault="001067EB" w:rsidP="00D37CB5">
      <w:pPr>
        <w:rPr>
          <w:color w:val="000000"/>
          <w:szCs w:val="22"/>
          <w:lang w:val="tr-TR" w:eastAsia="en-GB"/>
        </w:rPr>
      </w:pPr>
      <w:r>
        <w:rPr>
          <w:color w:val="000000"/>
          <w:szCs w:val="22"/>
          <w:lang w:val="tr-TR" w:eastAsia="en-GB"/>
        </w:rPr>
        <w:t>Başvuru sahi</w:t>
      </w:r>
      <w:r w:rsidR="00D37CB5" w:rsidRPr="00EB017D">
        <w:rPr>
          <w:color w:val="000000"/>
          <w:szCs w:val="22"/>
          <w:lang w:val="tr-TR" w:eastAsia="en-GB"/>
        </w:rPr>
        <w:t>pleri ön teklifin tüm bölümlerini doldurmalıdırlar. Doldurulmamış bölümler, sadece bu nedenle, başvurunun reddine yol açabilir.</w:t>
      </w:r>
    </w:p>
    <w:p w14:paraId="09059995" w14:textId="2B33F96C" w:rsidR="008B4806" w:rsidRPr="00EB017D" w:rsidRDefault="006D050D" w:rsidP="00865B70">
      <w:pPr>
        <w:pStyle w:val="3heading"/>
        <w:rPr>
          <w:lang w:val="tr-TR"/>
        </w:rPr>
      </w:pPr>
      <w:bookmarkStart w:id="44" w:name="_Toc20667500"/>
      <w:r w:rsidRPr="00EB017D">
        <w:rPr>
          <w:lang w:val="tr-TR"/>
        </w:rPr>
        <w:t xml:space="preserve">Ön </w:t>
      </w:r>
      <w:r w:rsidR="00F774D9">
        <w:rPr>
          <w:lang w:val="tr-TR"/>
        </w:rPr>
        <w:t>t</w:t>
      </w:r>
      <w:r w:rsidRPr="00EB017D">
        <w:rPr>
          <w:lang w:val="tr-TR"/>
        </w:rPr>
        <w:t xml:space="preserve">eklifler nereye ve nasıl </w:t>
      </w:r>
      <w:bookmarkEnd w:id="42"/>
      <w:bookmarkEnd w:id="43"/>
      <w:r w:rsidRPr="00EB017D">
        <w:rPr>
          <w:lang w:val="tr-TR"/>
        </w:rPr>
        <w:t>sunulacaktır?</w:t>
      </w:r>
      <w:bookmarkEnd w:id="44"/>
    </w:p>
    <w:p w14:paraId="48AD9C40" w14:textId="0CF26291" w:rsidR="00D37CB5" w:rsidRPr="00EB017D" w:rsidRDefault="00D37CB5" w:rsidP="00D37CB5">
      <w:pPr>
        <w:spacing w:before="120" w:after="0"/>
        <w:rPr>
          <w:szCs w:val="22"/>
          <w:lang w:val="tr-TR"/>
        </w:rPr>
      </w:pPr>
      <w:r w:rsidRPr="00EB017D">
        <w:rPr>
          <w:szCs w:val="22"/>
          <w:lang w:val="tr-TR"/>
        </w:rPr>
        <w:t xml:space="preserve">Ön teklif,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 xml:space="preserve">eklif </w:t>
      </w:r>
      <w:r w:rsidR="00F774D9">
        <w:rPr>
          <w:szCs w:val="22"/>
          <w:lang w:val="tr-TR"/>
        </w:rPr>
        <w:t>k</w:t>
      </w:r>
      <w:r w:rsidRPr="00EB017D">
        <w:rPr>
          <w:szCs w:val="22"/>
          <w:lang w:val="tr-TR"/>
        </w:rPr>
        <w:t xml:space="preserve">ontrol Listesi,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 xml:space="preserve">eklif için </w:t>
      </w:r>
      <w:r w:rsidR="00F774D9">
        <w:rPr>
          <w:szCs w:val="22"/>
          <w:lang w:val="tr-TR"/>
        </w:rPr>
        <w:t>b</w:t>
      </w:r>
      <w:r w:rsidRPr="00EB017D">
        <w:rPr>
          <w:szCs w:val="22"/>
          <w:lang w:val="tr-TR"/>
        </w:rPr>
        <w:t xml:space="preserve">aşvuru </w:t>
      </w:r>
      <w:r w:rsidR="00F774D9">
        <w:rPr>
          <w:szCs w:val="22"/>
          <w:lang w:val="tr-TR"/>
        </w:rPr>
        <w:t>s</w:t>
      </w:r>
      <w:r w:rsidRPr="00EB017D">
        <w:rPr>
          <w:szCs w:val="22"/>
          <w:lang w:val="tr-TR"/>
        </w:rPr>
        <w:t xml:space="preserve">ahibinin </w:t>
      </w:r>
      <w:r w:rsidR="00F774D9">
        <w:rPr>
          <w:szCs w:val="22"/>
          <w:lang w:val="tr-TR"/>
        </w:rPr>
        <w:t>b</w:t>
      </w:r>
      <w:r w:rsidRPr="00EB017D">
        <w:rPr>
          <w:szCs w:val="22"/>
          <w:lang w:val="tr-TR"/>
        </w:rPr>
        <w:t xml:space="preserve">eyanı, eş-başvuran(lar)ın yetkilendirmesi ve </w:t>
      </w:r>
      <w:r w:rsidRPr="00EB017D">
        <w:rPr>
          <w:snapToGrid/>
          <w:szCs w:val="22"/>
          <w:lang w:val="tr-TR"/>
        </w:rPr>
        <w:t>bağlı kuruluş(lar)ın</w:t>
      </w:r>
      <w:r w:rsidR="00193AAF">
        <w:rPr>
          <w:snapToGrid/>
          <w:szCs w:val="22"/>
          <w:lang w:val="tr-TR"/>
        </w:rPr>
        <w:t xml:space="preserve"> (varsa)</w:t>
      </w:r>
      <w:r w:rsidRPr="00EB017D">
        <w:rPr>
          <w:snapToGrid/>
          <w:szCs w:val="22"/>
          <w:lang w:val="tr-TR"/>
        </w:rPr>
        <w:t xml:space="preserve"> beyanı </w:t>
      </w:r>
      <w:r w:rsidRPr="00EB017D">
        <w:rPr>
          <w:szCs w:val="22"/>
          <w:lang w:val="tr-TR"/>
        </w:rPr>
        <w:t>(</w:t>
      </w:r>
      <w:r w:rsidR="00F774D9">
        <w:rPr>
          <w:szCs w:val="22"/>
          <w:lang w:val="tr-TR"/>
        </w:rPr>
        <w:t>h</w:t>
      </w:r>
      <w:r w:rsidRPr="00EB017D">
        <w:rPr>
          <w:szCs w:val="22"/>
          <w:lang w:val="tr-TR"/>
        </w:rPr>
        <w:t xml:space="preserve">ibe </w:t>
      </w:r>
      <w:r w:rsidR="00F774D9">
        <w:rPr>
          <w:szCs w:val="22"/>
          <w:lang w:val="tr-TR"/>
        </w:rPr>
        <w:t>b</w:t>
      </w:r>
      <w:r w:rsidRPr="00EB017D">
        <w:rPr>
          <w:szCs w:val="22"/>
          <w:lang w:val="tr-TR"/>
        </w:rPr>
        <w:t xml:space="preserve">aşvuru </w:t>
      </w:r>
      <w:r w:rsidR="00F774D9">
        <w:rPr>
          <w:szCs w:val="22"/>
          <w:lang w:val="tr-TR"/>
        </w:rPr>
        <w:t>f</w:t>
      </w:r>
      <w:r w:rsidRPr="00EB017D">
        <w:rPr>
          <w:szCs w:val="22"/>
          <w:lang w:val="tr-TR"/>
        </w:rPr>
        <w:t xml:space="preserve">ormu Kısım A, Bölüm 2, 3, 4, 5) ile birlikte A4 boyutunda, </w:t>
      </w:r>
      <w:r w:rsidRPr="00EB017D">
        <w:rPr>
          <w:b/>
          <w:szCs w:val="22"/>
          <w:lang w:val="tr-TR"/>
        </w:rPr>
        <w:t>bir asıl ve 2 kopya</w:t>
      </w:r>
      <w:r w:rsidRPr="00EB017D">
        <w:rPr>
          <w:szCs w:val="22"/>
          <w:lang w:val="tr-TR"/>
        </w:rPr>
        <w:t xml:space="preserve"> olarak sunulmalıdır.</w:t>
      </w:r>
    </w:p>
    <w:p w14:paraId="193F08EF" w14:textId="4E0D2C47" w:rsidR="00D37CB5" w:rsidRPr="00EB017D" w:rsidRDefault="00D37CB5" w:rsidP="00D37CB5">
      <w:pPr>
        <w:spacing w:before="120" w:after="0"/>
        <w:rPr>
          <w:szCs w:val="22"/>
          <w:lang w:val="tr-TR"/>
        </w:rPr>
      </w:pPr>
      <w:r w:rsidRPr="00EB017D">
        <w:rPr>
          <w:szCs w:val="22"/>
          <w:lang w:val="tr-TR"/>
        </w:rPr>
        <w:t xml:space="preserve">Ön </w:t>
      </w:r>
      <w:r w:rsidR="00F774D9">
        <w:rPr>
          <w:szCs w:val="22"/>
          <w:lang w:val="tr-TR"/>
        </w:rPr>
        <w:t>t</w:t>
      </w:r>
      <w:r w:rsidRPr="00EB017D">
        <w:rPr>
          <w:szCs w:val="22"/>
          <w:lang w:val="tr-TR"/>
        </w:rPr>
        <w:t xml:space="preserve">eklifler ayrıca elektronik formatta da sunulmalıdır. Aşağıda belirtildiği biçimde mühürlü zarf içerisinde Ön </w:t>
      </w:r>
      <w:r w:rsidR="00F774D9">
        <w:rPr>
          <w:szCs w:val="22"/>
          <w:lang w:val="tr-TR"/>
        </w:rPr>
        <w:t>t</w:t>
      </w:r>
      <w:r w:rsidRPr="00EB017D">
        <w:rPr>
          <w:szCs w:val="22"/>
          <w:lang w:val="tr-TR"/>
        </w:rPr>
        <w:t xml:space="preserve">eklifin basılı hali ile birlikte bir CD-ROM veya flash bellek içerisinde elektronik versiyonu da gönderilmelidir. Elektronik format matbu versiyon ile </w:t>
      </w:r>
      <w:r w:rsidRPr="00EB017D">
        <w:rPr>
          <w:b/>
          <w:szCs w:val="22"/>
          <w:lang w:val="tr-TR"/>
        </w:rPr>
        <w:t>birebir aynı</w:t>
      </w:r>
      <w:r w:rsidRPr="00EB017D">
        <w:rPr>
          <w:szCs w:val="22"/>
          <w:lang w:val="tr-TR"/>
        </w:rPr>
        <w:t xml:space="preserve"> içeriğe sahip olmalıdır. Farklılıklar olması durumunda matbu ön teklif esas alınacaktır.</w:t>
      </w:r>
    </w:p>
    <w:p w14:paraId="3A203690" w14:textId="6A6887CB" w:rsidR="00D37CB5" w:rsidRPr="00EB017D" w:rsidRDefault="001067EB" w:rsidP="00D37CB5">
      <w:pPr>
        <w:spacing w:before="120" w:after="0"/>
        <w:rPr>
          <w:szCs w:val="22"/>
          <w:lang w:val="tr-TR"/>
        </w:rPr>
      </w:pPr>
      <w:r>
        <w:rPr>
          <w:szCs w:val="22"/>
          <w:lang w:val="tr-TR"/>
        </w:rPr>
        <w:t>Başvuru sahi</w:t>
      </w:r>
      <w:r w:rsidR="00D37CB5" w:rsidRPr="00EB017D">
        <w:rPr>
          <w:szCs w:val="22"/>
          <w:lang w:val="tr-TR"/>
        </w:rPr>
        <w:t>binin birden fazla ön teklif göndermesi durumunda, hepsi ayrı olarak gönderilmelidir.</w:t>
      </w:r>
    </w:p>
    <w:p w14:paraId="5F62F3D4" w14:textId="61E721CE" w:rsidR="00D37CB5" w:rsidRPr="00EB017D" w:rsidRDefault="00D37CB5" w:rsidP="00D37CB5">
      <w:pPr>
        <w:spacing w:before="120" w:after="0"/>
        <w:rPr>
          <w:szCs w:val="22"/>
          <w:lang w:val="tr-TR"/>
        </w:rPr>
      </w:pPr>
      <w:r w:rsidRPr="00EB017D">
        <w:rPr>
          <w:szCs w:val="22"/>
          <w:lang w:val="tr-TR"/>
        </w:rPr>
        <w:t xml:space="preserve">Dış zarfın üzerinde teklif çağrısının </w:t>
      </w:r>
      <w:r w:rsidRPr="00EB017D">
        <w:rPr>
          <w:b/>
          <w:szCs w:val="22"/>
          <w:u w:val="single"/>
          <w:lang w:val="tr-TR"/>
        </w:rPr>
        <w:t>referans numarası ve adı</w:t>
      </w:r>
      <w:r w:rsidRPr="00EB017D">
        <w:rPr>
          <w:b/>
          <w:szCs w:val="22"/>
          <w:lang w:val="tr-TR"/>
        </w:rPr>
        <w:t xml:space="preserve"> (TR2016/DG/03/A1-01- EuropeAid</w:t>
      </w:r>
      <w:r w:rsidRPr="00EB017D">
        <w:rPr>
          <w:b/>
          <w:szCs w:val="22"/>
          <w:shd w:val="clear" w:color="auto" w:fill="FFFFFF"/>
          <w:lang w:val="tr-TR"/>
        </w:rPr>
        <w:t>/</w:t>
      </w:r>
      <w:r w:rsidR="00193AAF" w:rsidRPr="0081448A">
        <w:rPr>
          <w:b/>
          <w:szCs w:val="22"/>
        </w:rPr>
        <w:t>166483</w:t>
      </w:r>
      <w:r w:rsidRPr="00EB017D">
        <w:rPr>
          <w:b/>
          <w:szCs w:val="22"/>
          <w:lang w:val="tr-TR"/>
        </w:rPr>
        <w:t>/</w:t>
      </w:r>
      <w:r w:rsidRPr="00EB017D">
        <w:rPr>
          <w:b/>
          <w:szCs w:val="22"/>
          <w:shd w:val="clear" w:color="auto" w:fill="FFFFFF"/>
          <w:lang w:val="tr-TR"/>
        </w:rPr>
        <w:t>ID</w:t>
      </w:r>
      <w:r w:rsidRPr="00EB017D">
        <w:rPr>
          <w:b/>
          <w:szCs w:val="22"/>
          <w:lang w:val="tr-TR"/>
        </w:rPr>
        <w:t>/ACT/TR –</w:t>
      </w:r>
      <w:r w:rsidR="00B55D7F" w:rsidRPr="00EB017D">
        <w:rPr>
          <w:b/>
          <w:szCs w:val="22"/>
          <w:lang w:val="tr-TR"/>
        </w:rPr>
        <w:lastRenderedPageBreak/>
        <w:t xml:space="preserve">Türkiye ve AB arasında </w:t>
      </w:r>
      <w:r w:rsidR="00C54EDB">
        <w:rPr>
          <w:b/>
          <w:szCs w:val="22"/>
          <w:lang w:val="tr-TR"/>
        </w:rPr>
        <w:t>Sivil Toplum Diyaloğu</w:t>
      </w:r>
      <w:r w:rsidRPr="00EB017D">
        <w:rPr>
          <w:b/>
          <w:szCs w:val="22"/>
          <w:lang w:val="tr-TR"/>
        </w:rPr>
        <w:t xml:space="preserve"> </w:t>
      </w:r>
      <w:r w:rsidR="00B55D7F" w:rsidRPr="00EB017D">
        <w:rPr>
          <w:b/>
          <w:szCs w:val="22"/>
          <w:lang w:val="tr-TR"/>
        </w:rPr>
        <w:t xml:space="preserve">Hibe Programı </w:t>
      </w:r>
      <w:r w:rsidRPr="00EB017D">
        <w:rPr>
          <w:b/>
          <w:szCs w:val="22"/>
          <w:lang w:val="tr-TR"/>
        </w:rPr>
        <w:t>(CSD-VI)</w:t>
      </w:r>
      <w:r w:rsidRPr="00EB017D">
        <w:rPr>
          <w:szCs w:val="22"/>
          <w:lang w:val="tr-TR"/>
        </w:rPr>
        <w:t xml:space="preserve"> ile </w:t>
      </w:r>
      <w:r w:rsidR="001067EB">
        <w:rPr>
          <w:szCs w:val="22"/>
          <w:lang w:val="tr-TR"/>
        </w:rPr>
        <w:t>başvuru sahi</w:t>
      </w:r>
      <w:r w:rsidRPr="00EB017D">
        <w:rPr>
          <w:szCs w:val="22"/>
          <w:lang w:val="tr-TR"/>
        </w:rPr>
        <w:t xml:space="preserve">binin tam adı ve adresi ve </w:t>
      </w:r>
      <w:r w:rsidRPr="00EB017D">
        <w:rPr>
          <w:b/>
          <w:szCs w:val="22"/>
          <w:lang w:val="tr-TR"/>
        </w:rPr>
        <w:t>“NOT TO BE OPENED BEFORE THE OPENING SESSION”</w:t>
      </w:r>
      <w:r w:rsidRPr="00EB017D">
        <w:rPr>
          <w:szCs w:val="22"/>
          <w:lang w:val="tr-TR"/>
        </w:rPr>
        <w:t xml:space="preserve"> ve </w:t>
      </w:r>
      <w:r w:rsidRPr="00EB017D">
        <w:rPr>
          <w:b/>
          <w:szCs w:val="22"/>
          <w:lang w:val="tr-TR"/>
        </w:rPr>
        <w:t>“AÇILIŞ OTURUMUNDAN ÖNCE AÇMAYINIZ</w:t>
      </w:r>
      <w:r w:rsidRPr="00EB017D">
        <w:rPr>
          <w:szCs w:val="22"/>
          <w:lang w:val="tr-TR"/>
        </w:rPr>
        <w:t xml:space="preserve">” ibareleri yer almalıdır. </w:t>
      </w:r>
    </w:p>
    <w:p w14:paraId="59ACDD4F" w14:textId="77777777" w:rsidR="00B55D7F" w:rsidRPr="00EB017D" w:rsidRDefault="00B55D7F" w:rsidP="00B55D7F">
      <w:pPr>
        <w:spacing w:before="120" w:after="0"/>
        <w:rPr>
          <w:szCs w:val="22"/>
          <w:lang w:val="tr-TR"/>
        </w:rPr>
      </w:pPr>
      <w:r w:rsidRPr="00EB017D">
        <w:rPr>
          <w:szCs w:val="22"/>
          <w:lang w:val="tr-TR"/>
        </w:rPr>
        <w:t>Ön teklifler, kapalı (mühürlü) zarf içinde iadeli taahhütlü posta, özel kargo şirketi ile veya elden (elden teslim eden kişiye imzalı ve tarihli bir alındı belgesi verilecektir) aşağıdaki adrese gönderilmeli / teslim edilmelidir:</w:t>
      </w:r>
    </w:p>
    <w:p w14:paraId="036251B7" w14:textId="77777777" w:rsidR="00B55D7F" w:rsidRPr="00EB017D" w:rsidRDefault="00B55D7F" w:rsidP="00B55D7F">
      <w:pPr>
        <w:rPr>
          <w:b/>
          <w:szCs w:val="22"/>
          <w:u w:val="single"/>
          <w:lang w:val="tr-TR"/>
        </w:rPr>
      </w:pPr>
    </w:p>
    <w:p w14:paraId="57B31017" w14:textId="7E4049F6" w:rsidR="00B55D7F" w:rsidRPr="00EB017D" w:rsidRDefault="00B55D7F" w:rsidP="00B55D7F">
      <w:pPr>
        <w:rPr>
          <w:b/>
          <w:szCs w:val="22"/>
          <w:u w:val="single"/>
          <w:lang w:val="tr-TR"/>
        </w:rPr>
      </w:pPr>
      <w:r w:rsidRPr="00EB017D">
        <w:rPr>
          <w:b/>
          <w:szCs w:val="22"/>
          <w:u w:val="single"/>
          <w:lang w:val="tr-TR"/>
        </w:rPr>
        <w:t xml:space="preserve">Posta adresi - Elden teslim veya Özel kargo hizmeti için Adres </w:t>
      </w:r>
    </w:p>
    <w:p w14:paraId="6D35C86D" w14:textId="77777777" w:rsidR="00B55D7F" w:rsidRPr="00EB017D" w:rsidRDefault="00B55D7F" w:rsidP="00853E00">
      <w:pPr>
        <w:autoSpaceDE w:val="0"/>
        <w:autoSpaceDN w:val="0"/>
        <w:adjustRightInd w:val="0"/>
        <w:spacing w:after="0"/>
        <w:ind w:left="567"/>
        <w:rPr>
          <w:szCs w:val="22"/>
          <w:lang w:val="tr-TR"/>
        </w:rPr>
      </w:pPr>
      <w:r w:rsidRPr="00EB017D">
        <w:rPr>
          <w:szCs w:val="22"/>
          <w:lang w:val="tr-TR"/>
        </w:rPr>
        <w:t>Merkezi Finans ve İhale Birimi (MFİB)</w:t>
      </w:r>
    </w:p>
    <w:p w14:paraId="18B8AD95" w14:textId="511B6216" w:rsidR="00483C78" w:rsidRPr="00EB017D" w:rsidRDefault="00284BB8" w:rsidP="00853E00">
      <w:pPr>
        <w:spacing w:after="40"/>
        <w:ind w:left="567"/>
        <w:rPr>
          <w:lang w:val="tr-TR"/>
        </w:rPr>
      </w:pPr>
      <w:r w:rsidRPr="00EB017D">
        <w:rPr>
          <w:lang w:val="tr-TR"/>
        </w:rPr>
        <w:t>D</w:t>
      </w:r>
      <w:r w:rsidR="00483C78" w:rsidRPr="00EB017D">
        <w:rPr>
          <w:lang w:val="tr-TR"/>
        </w:rPr>
        <w:t xml:space="preserve">r. </w:t>
      </w:r>
      <w:r w:rsidRPr="00EB017D">
        <w:rPr>
          <w:lang w:val="tr-TR"/>
        </w:rPr>
        <w:t xml:space="preserve">Hakan Ertürk </w:t>
      </w:r>
      <w:r w:rsidR="00483C78" w:rsidRPr="00EB017D">
        <w:rPr>
          <w:lang w:val="tr-TR"/>
        </w:rPr>
        <w:t>(</w:t>
      </w:r>
      <w:r w:rsidR="00B55D7F" w:rsidRPr="00EB017D">
        <w:rPr>
          <w:lang w:val="tr-TR"/>
        </w:rPr>
        <w:t>Başkan</w:t>
      </w:r>
      <w:r w:rsidR="00483C78" w:rsidRPr="00EB017D">
        <w:rPr>
          <w:lang w:val="tr-TR"/>
        </w:rPr>
        <w:t>)</w:t>
      </w:r>
    </w:p>
    <w:p w14:paraId="7FE7F9A1" w14:textId="77777777" w:rsidR="00483C78" w:rsidRPr="00EB017D" w:rsidRDefault="00483C78" w:rsidP="00853E00">
      <w:pPr>
        <w:spacing w:after="40"/>
        <w:ind w:left="567"/>
        <w:rPr>
          <w:lang w:val="tr-TR"/>
        </w:rPr>
      </w:pPr>
      <w:r w:rsidRPr="00EB017D">
        <w:rPr>
          <w:lang w:val="tr-TR"/>
        </w:rPr>
        <w:t xml:space="preserve">T.C. </w:t>
      </w:r>
      <w:r w:rsidR="00D1245F" w:rsidRPr="00EB017D">
        <w:rPr>
          <w:lang w:val="tr-TR"/>
        </w:rPr>
        <w:t>Hazine ve Maliye Bakanlığı</w:t>
      </w:r>
      <w:r w:rsidRPr="00EB017D">
        <w:rPr>
          <w:lang w:val="tr-TR"/>
        </w:rPr>
        <w:t xml:space="preserve"> Kampüsü E Blok </w:t>
      </w:r>
    </w:p>
    <w:p w14:paraId="016080CA" w14:textId="66E2EC6C" w:rsidR="00483C78" w:rsidRPr="00EB017D" w:rsidRDefault="00483C78" w:rsidP="00853E00">
      <w:pPr>
        <w:spacing w:after="40"/>
        <w:ind w:left="567"/>
        <w:rPr>
          <w:lang w:val="tr-TR"/>
        </w:rPr>
      </w:pPr>
      <w:r w:rsidRPr="00EB017D">
        <w:rPr>
          <w:lang w:val="tr-TR"/>
        </w:rPr>
        <w:t xml:space="preserve">İnönü Bulvarı No:36 06510 Emek - Ankara / </w:t>
      </w:r>
      <w:r w:rsidR="00B55D7F" w:rsidRPr="00EB017D">
        <w:rPr>
          <w:lang w:val="tr-TR"/>
        </w:rPr>
        <w:t>Türkiye</w:t>
      </w:r>
    </w:p>
    <w:p w14:paraId="6E397D0D" w14:textId="64A9B703" w:rsidR="00483C78" w:rsidRPr="00EB017D" w:rsidRDefault="00B55D7F" w:rsidP="00853E00">
      <w:pPr>
        <w:spacing w:after="40"/>
        <w:ind w:left="567"/>
        <w:rPr>
          <w:b/>
          <w:lang w:val="tr-TR"/>
        </w:rPr>
      </w:pPr>
      <w:r w:rsidRPr="00EB017D">
        <w:rPr>
          <w:b/>
          <w:snapToGrid/>
          <w:szCs w:val="22"/>
          <w:lang w:val="tr-TR" w:eastAsia="tr-TR"/>
        </w:rPr>
        <w:t>Başlık</w:t>
      </w:r>
      <w:r w:rsidR="00483C78" w:rsidRPr="00EB017D">
        <w:rPr>
          <w:b/>
          <w:lang w:val="tr-TR"/>
        </w:rPr>
        <w:t xml:space="preserve">: </w:t>
      </w:r>
      <w:r w:rsidRPr="00EB017D">
        <w:rPr>
          <w:b/>
          <w:szCs w:val="22"/>
          <w:lang w:val="tr-TR"/>
        </w:rPr>
        <w:t>Türkiye ve AB arasında Sivil Toplum Diyaloğu</w:t>
      </w:r>
      <w:r w:rsidR="00193AAF" w:rsidRPr="00193AAF">
        <w:rPr>
          <w:b/>
          <w:szCs w:val="22"/>
          <w:lang w:val="tr-TR"/>
        </w:rPr>
        <w:t xml:space="preserve"> </w:t>
      </w:r>
      <w:r w:rsidR="00C54EDB">
        <w:rPr>
          <w:b/>
          <w:szCs w:val="22"/>
          <w:lang w:val="tr-TR"/>
        </w:rPr>
        <w:t>Hibe Programı</w:t>
      </w:r>
      <w:r w:rsidRPr="00EB017D">
        <w:rPr>
          <w:b/>
          <w:szCs w:val="22"/>
          <w:lang w:val="tr-TR"/>
        </w:rPr>
        <w:t xml:space="preserve"> (CSD-VI)</w:t>
      </w:r>
    </w:p>
    <w:p w14:paraId="2E7F5A5B" w14:textId="5B02ED4C" w:rsidR="00483C78" w:rsidRPr="00EB017D" w:rsidRDefault="00483C78" w:rsidP="00853E00">
      <w:pPr>
        <w:spacing w:after="40"/>
        <w:ind w:left="567"/>
        <w:rPr>
          <w:b/>
          <w:lang w:val="tr-TR"/>
        </w:rPr>
      </w:pPr>
      <w:r w:rsidRPr="00EB017D">
        <w:rPr>
          <w:b/>
          <w:lang w:val="tr-TR"/>
        </w:rPr>
        <w:t>Refer</w:t>
      </w:r>
      <w:r w:rsidR="00B55D7F" w:rsidRPr="00EB017D">
        <w:rPr>
          <w:b/>
          <w:lang w:val="tr-TR"/>
        </w:rPr>
        <w:t>ans</w:t>
      </w:r>
      <w:r w:rsidRPr="00EB017D">
        <w:rPr>
          <w:b/>
          <w:lang w:val="tr-TR"/>
        </w:rPr>
        <w:t xml:space="preserve">: </w:t>
      </w:r>
      <w:r w:rsidR="001416D5" w:rsidRPr="00EB017D">
        <w:rPr>
          <w:b/>
          <w:lang w:val="tr-TR"/>
        </w:rPr>
        <w:t>TR2016/DG/03/A1-01</w:t>
      </w:r>
      <w:r w:rsidR="004D773C" w:rsidRPr="00865B70">
        <w:rPr>
          <w:b/>
          <w:lang w:val="tr-TR"/>
        </w:rPr>
        <w:t>-</w:t>
      </w:r>
      <w:r w:rsidRPr="00865B70">
        <w:rPr>
          <w:b/>
          <w:lang w:val="tr-TR"/>
        </w:rPr>
        <w:t>(</w:t>
      </w:r>
      <w:r w:rsidR="009F2376" w:rsidRPr="00865B70">
        <w:rPr>
          <w:b/>
          <w:szCs w:val="22"/>
          <w:lang w:val="tr-TR"/>
        </w:rPr>
        <w:t>EuropeAid/</w:t>
      </w:r>
      <w:r w:rsidR="00193AAF" w:rsidRPr="00865B70">
        <w:rPr>
          <w:b/>
          <w:szCs w:val="22"/>
        </w:rPr>
        <w:t>166483</w:t>
      </w:r>
      <w:r w:rsidR="009F2376" w:rsidRPr="00865B70">
        <w:rPr>
          <w:b/>
          <w:szCs w:val="22"/>
          <w:lang w:val="tr-TR"/>
        </w:rPr>
        <w:t>/ID/ACT/TR</w:t>
      </w:r>
      <w:r w:rsidR="00E8555A" w:rsidRPr="00EB017D">
        <w:rPr>
          <w:b/>
          <w:szCs w:val="22"/>
          <w:lang w:val="tr-TR"/>
        </w:rPr>
        <w:t>)</w:t>
      </w:r>
    </w:p>
    <w:p w14:paraId="6DE589F5" w14:textId="77D09C03" w:rsidR="00B55D7F" w:rsidRPr="00EB017D" w:rsidRDefault="00B55D7F" w:rsidP="00B55D7F">
      <w:pPr>
        <w:spacing w:before="120" w:after="0"/>
        <w:rPr>
          <w:szCs w:val="22"/>
          <w:lang w:val="tr-TR"/>
        </w:rPr>
      </w:pPr>
      <w:r w:rsidRPr="00EB017D">
        <w:rPr>
          <w:szCs w:val="22"/>
          <w:lang w:val="tr-TR"/>
        </w:rPr>
        <w:t>Başka yollarla (örn: faks veya elektronik posta ile) gönderilen veya başka adreslere teslim edilen ön teklifler reddedilecektir.</w:t>
      </w:r>
    </w:p>
    <w:p w14:paraId="3314649A" w14:textId="498D70EA" w:rsidR="00B55D7F" w:rsidRPr="00EB017D" w:rsidRDefault="001067EB" w:rsidP="00B55D7F">
      <w:pPr>
        <w:spacing w:before="120" w:after="0"/>
        <w:rPr>
          <w:b/>
          <w:szCs w:val="22"/>
          <w:u w:val="single"/>
          <w:lang w:val="tr-TR"/>
        </w:rPr>
      </w:pPr>
      <w:r>
        <w:rPr>
          <w:b/>
          <w:szCs w:val="22"/>
          <w:lang w:val="tr-TR"/>
        </w:rPr>
        <w:t>Başvuru sahi</w:t>
      </w:r>
      <w:r w:rsidR="00B55D7F" w:rsidRPr="00EB017D">
        <w:rPr>
          <w:b/>
          <w:szCs w:val="22"/>
          <w:lang w:val="tr-TR"/>
        </w:rPr>
        <w:t xml:space="preserve">pleri </w:t>
      </w:r>
      <w:r w:rsidR="00F774D9">
        <w:rPr>
          <w:b/>
          <w:szCs w:val="22"/>
          <w:lang w:val="tr-TR"/>
        </w:rPr>
        <w:t>ö</w:t>
      </w:r>
      <w:r w:rsidR="00B55D7F" w:rsidRPr="00EB017D">
        <w:rPr>
          <w:b/>
          <w:szCs w:val="22"/>
          <w:lang w:val="tr-TR"/>
        </w:rPr>
        <w:t xml:space="preserve">n </w:t>
      </w:r>
      <w:r w:rsidR="00F774D9">
        <w:rPr>
          <w:b/>
          <w:szCs w:val="22"/>
          <w:lang w:val="tr-TR"/>
        </w:rPr>
        <w:t>t</w:t>
      </w:r>
      <w:r w:rsidR="00B55D7F" w:rsidRPr="00EB017D">
        <w:rPr>
          <w:b/>
          <w:szCs w:val="22"/>
          <w:lang w:val="tr-TR"/>
        </w:rPr>
        <w:t>eklif Kontrol Listesini kullanarak (</w:t>
      </w:r>
      <w:r w:rsidR="00F774D9">
        <w:rPr>
          <w:b/>
          <w:szCs w:val="22"/>
          <w:lang w:val="tr-TR"/>
        </w:rPr>
        <w:t>h</w:t>
      </w:r>
      <w:r w:rsidR="00B55D7F" w:rsidRPr="00EB017D">
        <w:rPr>
          <w:b/>
          <w:szCs w:val="22"/>
          <w:lang w:val="tr-TR"/>
        </w:rPr>
        <w:t xml:space="preserve">ibe </w:t>
      </w:r>
      <w:r w:rsidR="00F774D9">
        <w:rPr>
          <w:b/>
          <w:szCs w:val="22"/>
          <w:lang w:val="tr-TR"/>
        </w:rPr>
        <w:t>b</w:t>
      </w:r>
      <w:r w:rsidR="00B55D7F" w:rsidRPr="00EB017D">
        <w:rPr>
          <w:b/>
          <w:szCs w:val="22"/>
          <w:lang w:val="tr-TR"/>
        </w:rPr>
        <w:t xml:space="preserve">aşvuru </w:t>
      </w:r>
      <w:r w:rsidR="00F774D9">
        <w:rPr>
          <w:b/>
          <w:szCs w:val="22"/>
          <w:lang w:val="tr-TR"/>
        </w:rPr>
        <w:t>f</w:t>
      </w:r>
      <w:r w:rsidR="00B55D7F" w:rsidRPr="00EB017D">
        <w:rPr>
          <w:b/>
          <w:szCs w:val="22"/>
          <w:lang w:val="tr-TR"/>
        </w:rPr>
        <w:t xml:space="preserve">ormu </w:t>
      </w:r>
      <w:r w:rsidR="00447F91">
        <w:rPr>
          <w:b/>
          <w:szCs w:val="22"/>
          <w:lang w:val="tr-TR"/>
        </w:rPr>
        <w:t>k</w:t>
      </w:r>
      <w:r w:rsidR="00B55D7F" w:rsidRPr="00EB017D">
        <w:rPr>
          <w:b/>
          <w:szCs w:val="22"/>
          <w:lang w:val="tr-TR"/>
        </w:rPr>
        <w:t xml:space="preserve">ısım A </w:t>
      </w:r>
      <w:r w:rsidR="00447F91">
        <w:rPr>
          <w:b/>
          <w:szCs w:val="22"/>
          <w:lang w:val="tr-TR"/>
        </w:rPr>
        <w:t>b</w:t>
      </w:r>
      <w:r w:rsidR="00B55D7F" w:rsidRPr="00EB017D">
        <w:rPr>
          <w:b/>
          <w:szCs w:val="22"/>
          <w:lang w:val="tr-TR"/>
        </w:rPr>
        <w:t xml:space="preserve">ölüm 2), </w:t>
      </w:r>
      <w:r w:rsidR="00F774D9">
        <w:rPr>
          <w:b/>
          <w:szCs w:val="22"/>
          <w:lang w:val="tr-TR"/>
        </w:rPr>
        <w:t>ö</w:t>
      </w:r>
      <w:r w:rsidR="00B55D7F" w:rsidRPr="00EB017D">
        <w:rPr>
          <w:b/>
          <w:szCs w:val="22"/>
          <w:lang w:val="tr-TR"/>
        </w:rPr>
        <w:t xml:space="preserve">n </w:t>
      </w:r>
      <w:r w:rsidR="00F774D9">
        <w:rPr>
          <w:b/>
          <w:szCs w:val="22"/>
          <w:lang w:val="tr-TR"/>
        </w:rPr>
        <w:t>t</w:t>
      </w:r>
      <w:r w:rsidR="00B55D7F" w:rsidRPr="00EB017D">
        <w:rPr>
          <w:b/>
          <w:szCs w:val="22"/>
          <w:lang w:val="tr-TR"/>
        </w:rPr>
        <w:t xml:space="preserve">ekliflerinin eksiksiz olduğunu doğrulamalıdır. Tam olmayan </w:t>
      </w:r>
      <w:r w:rsidR="00F774D9">
        <w:rPr>
          <w:b/>
          <w:szCs w:val="22"/>
          <w:lang w:val="tr-TR"/>
        </w:rPr>
        <w:t>ö</w:t>
      </w:r>
      <w:r w:rsidR="00B55D7F" w:rsidRPr="00EB017D">
        <w:rPr>
          <w:b/>
          <w:szCs w:val="22"/>
          <w:lang w:val="tr-TR"/>
        </w:rPr>
        <w:t xml:space="preserve">n </w:t>
      </w:r>
      <w:r w:rsidR="00F774D9">
        <w:rPr>
          <w:b/>
          <w:szCs w:val="22"/>
          <w:lang w:val="tr-TR"/>
        </w:rPr>
        <w:t>t</w:t>
      </w:r>
      <w:r w:rsidR="00B55D7F" w:rsidRPr="00EB017D">
        <w:rPr>
          <w:b/>
          <w:szCs w:val="22"/>
          <w:lang w:val="tr-TR"/>
        </w:rPr>
        <w:t xml:space="preserve">eklifler </w:t>
      </w:r>
      <w:r w:rsidR="00B55D7F" w:rsidRPr="00EB017D">
        <w:rPr>
          <w:b/>
          <w:szCs w:val="22"/>
          <w:u w:val="single"/>
          <w:lang w:val="tr-TR"/>
        </w:rPr>
        <w:t>reddedilebilecektir.</w:t>
      </w:r>
    </w:p>
    <w:p w14:paraId="068143C9" w14:textId="2812230E" w:rsidR="00B55D7F" w:rsidRPr="00EB017D" w:rsidRDefault="00B55D7F" w:rsidP="00B55D7F">
      <w:pPr>
        <w:autoSpaceDE w:val="0"/>
        <w:autoSpaceDN w:val="0"/>
        <w:adjustRightInd w:val="0"/>
        <w:spacing w:before="120" w:after="0"/>
        <w:rPr>
          <w:color w:val="000000"/>
          <w:szCs w:val="22"/>
          <w:lang w:val="tr-TR"/>
        </w:rPr>
      </w:pPr>
      <w:r w:rsidRPr="00EB017D">
        <w:rPr>
          <w:color w:val="000000"/>
          <w:szCs w:val="22"/>
          <w:lang w:val="tr-TR"/>
        </w:rPr>
        <w:t xml:space="preserve">Başvuruların incelenmesini kolaylaştırmak için </w:t>
      </w:r>
      <w:r w:rsidRPr="00EB017D">
        <w:rPr>
          <w:b/>
          <w:color w:val="000000"/>
          <w:szCs w:val="22"/>
          <w:lang w:val="tr-TR"/>
        </w:rPr>
        <w:t xml:space="preserve">asıl dosyanın </w:t>
      </w:r>
      <w:r w:rsidRPr="00EB017D">
        <w:rPr>
          <w:color w:val="000000"/>
          <w:szCs w:val="22"/>
          <w:lang w:val="tr-TR"/>
        </w:rPr>
        <w:t>ve</w:t>
      </w:r>
      <w:r w:rsidRPr="00EB017D">
        <w:rPr>
          <w:b/>
          <w:color w:val="000000"/>
          <w:szCs w:val="22"/>
          <w:lang w:val="tr-TR"/>
        </w:rPr>
        <w:t xml:space="preserve"> 2 kopyasının A4 boyutunda</w:t>
      </w:r>
      <w:r w:rsidRPr="00EB017D">
        <w:rPr>
          <w:color w:val="000000"/>
          <w:szCs w:val="22"/>
          <w:lang w:val="tr-TR"/>
        </w:rPr>
        <w:t xml:space="preserve"> ve aşağıdaki sırayla sunulması gerekmektedir: </w:t>
      </w:r>
    </w:p>
    <w:p w14:paraId="1D77AE84" w14:textId="56335264" w:rsidR="00B55D7F" w:rsidRPr="00EB017D" w:rsidRDefault="00B55D7F" w:rsidP="008134ED">
      <w:pPr>
        <w:numPr>
          <w:ilvl w:val="0"/>
          <w:numId w:val="40"/>
        </w:numPr>
        <w:tabs>
          <w:tab w:val="clear" w:pos="1069"/>
          <w:tab w:val="left" w:pos="284"/>
          <w:tab w:val="num" w:pos="567"/>
        </w:tabs>
        <w:snapToGrid w:val="0"/>
        <w:spacing w:before="60" w:after="0"/>
        <w:ind w:left="1066" w:hanging="640"/>
        <w:jc w:val="left"/>
        <w:rPr>
          <w:szCs w:val="22"/>
          <w:lang w:val="tr-TR"/>
        </w:rPr>
      </w:pPr>
      <w:r w:rsidRPr="00EB017D">
        <w:rPr>
          <w:szCs w:val="22"/>
          <w:lang w:val="tr-TR"/>
        </w:rPr>
        <w:t xml:space="preserve">Ön </w:t>
      </w:r>
      <w:r w:rsidR="00F774D9">
        <w:rPr>
          <w:szCs w:val="22"/>
          <w:lang w:val="tr-TR"/>
        </w:rPr>
        <w:t>t</w:t>
      </w:r>
      <w:r w:rsidRPr="00EB017D">
        <w:rPr>
          <w:szCs w:val="22"/>
          <w:lang w:val="tr-TR"/>
        </w:rPr>
        <w:t xml:space="preserve">eklif – Hibe Başvuru Formu, Kısım A </w:t>
      </w:r>
      <w:r w:rsidRPr="00EB017D">
        <w:rPr>
          <w:i/>
          <w:szCs w:val="22"/>
          <w:lang w:val="tr-TR"/>
        </w:rPr>
        <w:t>(Grant Application Form - Part A: Concept Note),</w:t>
      </w:r>
      <w:r w:rsidRPr="00EB017D">
        <w:rPr>
          <w:szCs w:val="22"/>
          <w:lang w:val="tr-TR"/>
        </w:rPr>
        <w:t xml:space="preserve"> </w:t>
      </w:r>
    </w:p>
    <w:p w14:paraId="136EB28E" w14:textId="77777777" w:rsidR="00B55D7F" w:rsidRPr="00EB017D" w:rsidRDefault="00B55D7F" w:rsidP="008134ED">
      <w:pPr>
        <w:numPr>
          <w:ilvl w:val="0"/>
          <w:numId w:val="40"/>
        </w:numPr>
        <w:tabs>
          <w:tab w:val="clear" w:pos="1069"/>
          <w:tab w:val="left" w:pos="284"/>
          <w:tab w:val="num" w:pos="567"/>
        </w:tabs>
        <w:snapToGrid w:val="0"/>
        <w:spacing w:before="60" w:after="0"/>
        <w:ind w:left="1066" w:hanging="640"/>
        <w:jc w:val="left"/>
        <w:rPr>
          <w:szCs w:val="22"/>
          <w:lang w:val="tr-TR"/>
        </w:rPr>
      </w:pPr>
      <w:r w:rsidRPr="00EB017D">
        <w:rPr>
          <w:szCs w:val="22"/>
          <w:lang w:val="tr-TR"/>
        </w:rPr>
        <w:t xml:space="preserve">Kontrol Listesi – Hibe Başvuru Formu, Kısım A, Bölüm 2 </w:t>
      </w:r>
      <w:r w:rsidRPr="00EB017D">
        <w:rPr>
          <w:i/>
          <w:szCs w:val="22"/>
          <w:lang w:val="tr-TR"/>
        </w:rPr>
        <w:t>(Checklist - Grant Application Form, Part A, Section 2)</w:t>
      </w:r>
      <w:r w:rsidRPr="00EB017D">
        <w:rPr>
          <w:szCs w:val="22"/>
          <w:lang w:val="tr-TR"/>
        </w:rPr>
        <w:t xml:space="preserve">, </w:t>
      </w:r>
    </w:p>
    <w:p w14:paraId="18C4B8B2" w14:textId="09ECB47A" w:rsidR="00B55D7F" w:rsidRPr="00EB017D" w:rsidRDefault="001067EB" w:rsidP="008134ED">
      <w:pPr>
        <w:numPr>
          <w:ilvl w:val="0"/>
          <w:numId w:val="40"/>
        </w:numPr>
        <w:tabs>
          <w:tab w:val="clear" w:pos="1069"/>
          <w:tab w:val="left" w:pos="284"/>
          <w:tab w:val="num" w:pos="567"/>
        </w:tabs>
        <w:snapToGrid w:val="0"/>
        <w:spacing w:before="60" w:after="0"/>
        <w:ind w:left="1066" w:hanging="640"/>
        <w:jc w:val="left"/>
        <w:rPr>
          <w:szCs w:val="22"/>
          <w:lang w:val="tr-TR"/>
        </w:rPr>
      </w:pPr>
      <w:r>
        <w:rPr>
          <w:szCs w:val="22"/>
          <w:lang w:val="tr-TR"/>
        </w:rPr>
        <w:t>Başvuru sahi</w:t>
      </w:r>
      <w:r w:rsidR="00B55D7F" w:rsidRPr="00EB017D">
        <w:rPr>
          <w:szCs w:val="22"/>
          <w:lang w:val="tr-TR"/>
        </w:rPr>
        <w:t xml:space="preserve">binin Beyanı – Hibe Başvuru Formu, Kısım A, Bölüm 3 </w:t>
      </w:r>
      <w:r w:rsidR="00B55D7F" w:rsidRPr="00EB017D">
        <w:rPr>
          <w:i/>
          <w:szCs w:val="22"/>
          <w:lang w:val="tr-TR"/>
        </w:rPr>
        <w:t>(Declaration by the Applicant - Grant Application Form, Part A, Section 3)</w:t>
      </w:r>
      <w:r w:rsidR="00B55D7F" w:rsidRPr="00EB017D">
        <w:rPr>
          <w:szCs w:val="22"/>
          <w:lang w:val="tr-TR"/>
        </w:rPr>
        <w:t>,</w:t>
      </w:r>
    </w:p>
    <w:p w14:paraId="4DEE469A" w14:textId="77777777" w:rsidR="00B55D7F" w:rsidRPr="00EB017D" w:rsidRDefault="00B55D7F" w:rsidP="008134ED">
      <w:pPr>
        <w:numPr>
          <w:ilvl w:val="0"/>
          <w:numId w:val="40"/>
        </w:numPr>
        <w:tabs>
          <w:tab w:val="clear" w:pos="1069"/>
          <w:tab w:val="left" w:pos="284"/>
          <w:tab w:val="num" w:pos="567"/>
        </w:tabs>
        <w:snapToGrid w:val="0"/>
        <w:spacing w:before="60" w:after="0"/>
        <w:ind w:left="1066" w:hanging="640"/>
        <w:jc w:val="left"/>
        <w:rPr>
          <w:szCs w:val="22"/>
          <w:lang w:val="tr-TR"/>
        </w:rPr>
      </w:pPr>
      <w:r w:rsidRPr="00EB017D">
        <w:rPr>
          <w:szCs w:val="22"/>
          <w:lang w:val="tr-TR"/>
        </w:rPr>
        <w:lastRenderedPageBreak/>
        <w:t xml:space="preserve">Eş-başvuran(lar)ın Yetkilendirmesi – Hibe Başvuru Formu, Kısım A, Bölüm 4 </w:t>
      </w:r>
      <w:r w:rsidRPr="00EB017D">
        <w:rPr>
          <w:i/>
          <w:szCs w:val="22"/>
          <w:lang w:val="tr-TR"/>
        </w:rPr>
        <w:t>(Mandate by the co-applicant(s) - Grant Application Form, Part A, Section 4)</w:t>
      </w:r>
      <w:r w:rsidRPr="00EB017D">
        <w:rPr>
          <w:szCs w:val="22"/>
          <w:lang w:val="tr-TR"/>
        </w:rPr>
        <w:t>,</w:t>
      </w:r>
    </w:p>
    <w:p w14:paraId="491755CA" w14:textId="77777777" w:rsidR="00B55D7F" w:rsidRPr="00EB017D" w:rsidRDefault="00B55D7F" w:rsidP="008134ED">
      <w:pPr>
        <w:numPr>
          <w:ilvl w:val="0"/>
          <w:numId w:val="40"/>
        </w:numPr>
        <w:tabs>
          <w:tab w:val="clear" w:pos="1069"/>
          <w:tab w:val="left" w:pos="284"/>
          <w:tab w:val="num" w:pos="567"/>
        </w:tabs>
        <w:snapToGrid w:val="0"/>
        <w:spacing w:before="60" w:after="0"/>
        <w:ind w:hanging="640"/>
        <w:jc w:val="left"/>
        <w:rPr>
          <w:szCs w:val="22"/>
          <w:lang w:val="tr-TR"/>
        </w:rPr>
      </w:pPr>
      <w:r w:rsidRPr="00EB017D">
        <w:rPr>
          <w:snapToGrid/>
          <w:szCs w:val="22"/>
          <w:lang w:val="tr-TR"/>
        </w:rPr>
        <w:t xml:space="preserve">Bağlı kuruluş(lar)ın beyanı - </w:t>
      </w:r>
      <w:r w:rsidRPr="00EB017D">
        <w:rPr>
          <w:szCs w:val="22"/>
          <w:lang w:val="tr-TR"/>
        </w:rPr>
        <w:t xml:space="preserve">Hibe Başvuru Formu, Kısım A, Bölüm 5.2 </w:t>
      </w:r>
      <w:r w:rsidRPr="00EB017D">
        <w:rPr>
          <w:i/>
          <w:szCs w:val="22"/>
          <w:lang w:val="tr-TR"/>
        </w:rPr>
        <w:t>– (Grant Application Form, Part A, Section 5)</w:t>
      </w:r>
      <w:r w:rsidRPr="00EB017D">
        <w:rPr>
          <w:szCs w:val="22"/>
          <w:lang w:val="tr-TR"/>
        </w:rPr>
        <w:t>,</w:t>
      </w:r>
    </w:p>
    <w:p w14:paraId="1F430A0A" w14:textId="58D4603F" w:rsidR="00B55D7F" w:rsidRPr="00EB017D" w:rsidRDefault="00B55D7F" w:rsidP="008134ED">
      <w:pPr>
        <w:numPr>
          <w:ilvl w:val="0"/>
          <w:numId w:val="40"/>
        </w:numPr>
        <w:tabs>
          <w:tab w:val="clear" w:pos="1069"/>
          <w:tab w:val="left" w:pos="284"/>
          <w:tab w:val="num" w:pos="567"/>
        </w:tabs>
        <w:snapToGrid w:val="0"/>
        <w:spacing w:before="60" w:after="0"/>
        <w:ind w:left="1066" w:hanging="640"/>
        <w:jc w:val="left"/>
        <w:rPr>
          <w:szCs w:val="22"/>
          <w:lang w:val="tr-TR"/>
        </w:rPr>
      </w:pPr>
      <w:r w:rsidRPr="00EB017D">
        <w:rPr>
          <w:szCs w:val="22"/>
          <w:lang w:val="tr-TR"/>
        </w:rPr>
        <w:t xml:space="preserve">Ön </w:t>
      </w:r>
      <w:r w:rsidR="00F774D9">
        <w:rPr>
          <w:szCs w:val="22"/>
          <w:lang w:val="tr-TR"/>
        </w:rPr>
        <w:t>t</w:t>
      </w:r>
      <w:r w:rsidRPr="00EB017D">
        <w:rPr>
          <w:szCs w:val="22"/>
          <w:lang w:val="tr-TR"/>
        </w:rPr>
        <w:t>eklif Elektronik</w:t>
      </w:r>
      <w:r w:rsidRPr="00EB017D">
        <w:rPr>
          <w:szCs w:val="22"/>
          <w:lang w:val="tr-TR" w:eastAsia="en-GB"/>
        </w:rPr>
        <w:t xml:space="preserve"> kopya (CD-ROM veya Flash bellek) (Word belgesi formatında)</w:t>
      </w:r>
      <w:r w:rsidRPr="00EB017D">
        <w:rPr>
          <w:szCs w:val="22"/>
          <w:lang w:val="tr-TR"/>
        </w:rPr>
        <w:t>.</w:t>
      </w:r>
    </w:p>
    <w:p w14:paraId="7B0CA191" w14:textId="06B189ED" w:rsidR="00B55D7F" w:rsidRPr="00EB017D" w:rsidRDefault="00B55D7F" w:rsidP="00B55D7F">
      <w:pPr>
        <w:spacing w:before="120" w:after="0"/>
        <w:rPr>
          <w:b/>
          <w:szCs w:val="22"/>
          <w:u w:val="single"/>
          <w:lang w:val="tr-TR"/>
        </w:rPr>
      </w:pPr>
      <w:bookmarkStart w:id="45" w:name="_Toc125454354"/>
      <w:bookmarkStart w:id="46" w:name="_Toc9434649"/>
      <w:r w:rsidRPr="00EB017D">
        <w:rPr>
          <w:b/>
          <w:szCs w:val="22"/>
          <w:u w:val="single"/>
          <w:lang w:val="tr-TR"/>
        </w:rPr>
        <w:t>Lütfen yukarıda sıralanan belgeleri zımbalamayınız!</w:t>
      </w:r>
    </w:p>
    <w:p w14:paraId="202115E9" w14:textId="77777777" w:rsidR="00853E00" w:rsidRPr="00EB017D" w:rsidRDefault="00853E00" w:rsidP="00B55D7F">
      <w:pPr>
        <w:spacing w:before="120" w:after="0"/>
        <w:rPr>
          <w:b/>
          <w:szCs w:val="22"/>
          <w:u w:val="single"/>
          <w:lang w:val="tr-TR"/>
        </w:rPr>
      </w:pPr>
    </w:p>
    <w:p w14:paraId="4DDDC5CB" w14:textId="667D2601" w:rsidR="008B4806" w:rsidRPr="00EB017D" w:rsidRDefault="006D050D" w:rsidP="00865B70">
      <w:pPr>
        <w:pStyle w:val="3heading"/>
        <w:rPr>
          <w:lang w:val="tr-TR"/>
        </w:rPr>
      </w:pPr>
      <w:bookmarkStart w:id="47" w:name="_Toc20667501"/>
      <w:r w:rsidRPr="00EB017D">
        <w:rPr>
          <w:lang w:val="tr-TR"/>
        </w:rPr>
        <w:t xml:space="preserve">Ön </w:t>
      </w:r>
      <w:r w:rsidR="00F774D9">
        <w:rPr>
          <w:lang w:val="tr-TR"/>
        </w:rPr>
        <w:t>t</w:t>
      </w:r>
      <w:r w:rsidRPr="00EB017D">
        <w:rPr>
          <w:lang w:val="tr-TR"/>
        </w:rPr>
        <w:t>ekliflerin teslimi için son tarih</w:t>
      </w:r>
      <w:bookmarkEnd w:id="45"/>
      <w:bookmarkEnd w:id="46"/>
      <w:bookmarkEnd w:id="47"/>
    </w:p>
    <w:p w14:paraId="29396013" w14:textId="014A0AAF" w:rsidR="006D050D" w:rsidRPr="00EB017D" w:rsidRDefault="006D050D" w:rsidP="006D050D">
      <w:pPr>
        <w:spacing w:before="120" w:after="0"/>
        <w:rPr>
          <w:szCs w:val="22"/>
          <w:lang w:val="tr-TR"/>
        </w:rPr>
      </w:pPr>
      <w:r w:rsidRPr="00EB017D">
        <w:rPr>
          <w:szCs w:val="22"/>
          <w:lang w:val="tr-TR"/>
        </w:rPr>
        <w:t xml:space="preserve">Başvuranlar, ön teklifleri göndermek için iki farklı sistem bulunduğuna dikkat </w:t>
      </w:r>
      <w:r w:rsidR="00ED70F1">
        <w:rPr>
          <w:szCs w:val="22"/>
          <w:lang w:val="tr-TR"/>
        </w:rPr>
        <w:t>etmelidir</w:t>
      </w:r>
      <w:r w:rsidRPr="00EB017D">
        <w:rPr>
          <w:szCs w:val="22"/>
          <w:lang w:val="tr-TR"/>
        </w:rPr>
        <w:t>: biri posta yoluyla veya özel kurye hizmeti ile, diğeri elden teslimdir.</w:t>
      </w:r>
    </w:p>
    <w:p w14:paraId="7D897BE7" w14:textId="77777777" w:rsidR="00840554" w:rsidRPr="00EB017D" w:rsidRDefault="00840554" w:rsidP="00840554">
      <w:pPr>
        <w:spacing w:before="120" w:after="0"/>
        <w:rPr>
          <w:szCs w:val="22"/>
          <w:lang w:val="tr-TR"/>
        </w:rPr>
      </w:pPr>
      <w:r w:rsidRPr="00EB017D">
        <w:rPr>
          <w:szCs w:val="22"/>
          <w:lang w:val="tr-TR"/>
        </w:rPr>
        <w:t>İlk durumda, ön teklif, posta damgası veya depozito makbuzu ile gösterildiği gibi, teslim tarihinden önce gönderilmelidir</w:t>
      </w:r>
      <w:r w:rsidRPr="00EB017D">
        <w:rPr>
          <w:rStyle w:val="DipnotBavurusu"/>
          <w:szCs w:val="22"/>
          <w:lang w:val="tr-TR"/>
        </w:rPr>
        <w:footnoteReference w:id="18"/>
      </w:r>
      <w:r w:rsidRPr="00EB017D">
        <w:rPr>
          <w:szCs w:val="22"/>
          <w:lang w:val="tr-TR"/>
        </w:rPr>
        <w:t>, ancak ikinci durumda, yani elden teslim durumunda, ön teklifin teslim edildiği tarihte verilecek alındı makbuzu, kanıt niteliğinde olacaktır.</w:t>
      </w:r>
    </w:p>
    <w:p w14:paraId="064C9F44" w14:textId="10888683" w:rsidR="00840554" w:rsidRPr="00EB017D" w:rsidRDefault="00840554" w:rsidP="00840554">
      <w:pPr>
        <w:spacing w:before="120" w:after="0"/>
        <w:rPr>
          <w:szCs w:val="22"/>
          <w:lang w:val="tr-TR"/>
        </w:rPr>
      </w:pPr>
      <w:r w:rsidRPr="00EB017D">
        <w:rPr>
          <w:szCs w:val="22"/>
          <w:lang w:val="tr-TR"/>
        </w:rPr>
        <w:t xml:space="preserve">Ön </w:t>
      </w:r>
      <w:r w:rsidR="00F774D9">
        <w:rPr>
          <w:szCs w:val="22"/>
          <w:lang w:val="tr-TR"/>
        </w:rPr>
        <w:t>t</w:t>
      </w:r>
      <w:r w:rsidRPr="00EB017D">
        <w:rPr>
          <w:szCs w:val="22"/>
          <w:lang w:val="tr-TR"/>
        </w:rPr>
        <w:t xml:space="preserve">ekliflerin teslimi için son tarih </w:t>
      </w:r>
      <w:r w:rsidRPr="00EB017D">
        <w:rPr>
          <w:b/>
          <w:szCs w:val="22"/>
          <w:lang w:val="tr-TR"/>
        </w:rPr>
        <w:t>12 Kasım 2019</w:t>
      </w:r>
      <w:r w:rsidRPr="00EB017D">
        <w:rPr>
          <w:szCs w:val="22"/>
          <w:lang w:val="tr-TR"/>
        </w:rPr>
        <w:t xml:space="preserve">’dur ve son tarihin teyidi için yollama tarihi, damga pulu veya tediye tarihi esas alınacaktır. Elden yapılan başvurular </w:t>
      </w:r>
      <w:r w:rsidRPr="00EB017D">
        <w:rPr>
          <w:b/>
          <w:szCs w:val="22"/>
          <w:lang w:val="tr-TR"/>
        </w:rPr>
        <w:t>12 Kasım 2019, yerel saat ile 17:00’ya kadar</w:t>
      </w:r>
      <w:r w:rsidRPr="00EB017D">
        <w:rPr>
          <w:szCs w:val="22"/>
          <w:lang w:val="tr-TR"/>
        </w:rPr>
        <w:t xml:space="preserve"> kabul edilecektir ve bunun teyidi için imzalı ve tarihli alındı belgesi esas alınacaktır. Son başvuru tarihinden sonra sunulan başvurular doğrudan reddedilecektir. </w:t>
      </w:r>
    </w:p>
    <w:p w14:paraId="3D2E51AB" w14:textId="03015B0D" w:rsidR="00840554" w:rsidRPr="00EB017D" w:rsidRDefault="001067EB" w:rsidP="00840554">
      <w:pPr>
        <w:spacing w:before="120" w:after="0"/>
        <w:rPr>
          <w:szCs w:val="22"/>
          <w:lang w:val="tr-TR"/>
        </w:rPr>
      </w:pPr>
      <w:bookmarkStart w:id="48" w:name="_Toc125454355"/>
      <w:bookmarkStart w:id="49" w:name="_Toc9434650"/>
      <w:r>
        <w:rPr>
          <w:szCs w:val="22"/>
          <w:lang w:val="tr-TR"/>
        </w:rPr>
        <w:t>Sözleşme makamı</w:t>
      </w:r>
      <w:r w:rsidR="00840554" w:rsidRPr="00EB017D">
        <w:rPr>
          <w:szCs w:val="22"/>
          <w:lang w:val="tr-TR"/>
        </w:rPr>
        <w:t xml:space="preserve">, idari verimlilik nedeniyle, postayla zamanında gönderilen ancak </w:t>
      </w:r>
      <w:r>
        <w:rPr>
          <w:szCs w:val="22"/>
          <w:lang w:val="tr-TR"/>
        </w:rPr>
        <w:t>sözleşme makamı</w:t>
      </w:r>
      <w:r w:rsidR="00840554" w:rsidRPr="00EB017D">
        <w:rPr>
          <w:szCs w:val="22"/>
          <w:lang w:val="tr-TR"/>
        </w:rPr>
        <w:t>nın kontrolü dışındaki herhangi bir nedenle, son başvuru tarihinden sonra ulaşan ön teklifleri, zamanında teslim edilmiş ancak geç gelmiş ön tekliflerin, değerlendirme prosedürünü önemli ölçüde geciktirmesi veya ön</w:t>
      </w:r>
      <w:r w:rsidR="00840554" w:rsidRPr="00EB017D">
        <w:rPr>
          <w:szCs w:val="22"/>
          <w:lang w:val="tr-TR"/>
        </w:rPr>
        <w:lastRenderedPageBreak/>
        <w:t>ceden alınmış ve bildirilmiş kararlar açısından sorun oluşturabileceğinden reddedebilir. (Bölüm 2.5.2'deki taslak takvimi inceleyiniz).</w:t>
      </w:r>
    </w:p>
    <w:p w14:paraId="502B22EF" w14:textId="5D195966" w:rsidR="008B4806" w:rsidRPr="00EB017D" w:rsidRDefault="00840554" w:rsidP="00865B70">
      <w:pPr>
        <w:pStyle w:val="3heading"/>
        <w:rPr>
          <w:lang w:val="tr-TR"/>
        </w:rPr>
      </w:pPr>
      <w:bookmarkStart w:id="50" w:name="_Toc20667502"/>
      <w:bookmarkEnd w:id="48"/>
      <w:r w:rsidRPr="00EB017D">
        <w:rPr>
          <w:lang w:val="tr-TR"/>
        </w:rPr>
        <w:t xml:space="preserve">Ön </w:t>
      </w:r>
      <w:r w:rsidR="00F774D9">
        <w:rPr>
          <w:lang w:val="tr-TR"/>
        </w:rPr>
        <w:t>t</w:t>
      </w:r>
      <w:r w:rsidRPr="00EB017D">
        <w:rPr>
          <w:lang w:val="tr-TR"/>
        </w:rPr>
        <w:t xml:space="preserve">eklif ile ilgili </w:t>
      </w:r>
      <w:r w:rsidR="00193AAF">
        <w:rPr>
          <w:lang w:val="tr-TR"/>
        </w:rPr>
        <w:t>ilave</w:t>
      </w:r>
      <w:r w:rsidRPr="00EB017D">
        <w:rPr>
          <w:lang w:val="tr-TR"/>
        </w:rPr>
        <w:t xml:space="preserve"> bilgi</w:t>
      </w:r>
      <w:bookmarkEnd w:id="49"/>
      <w:bookmarkEnd w:id="50"/>
    </w:p>
    <w:p w14:paraId="36FA6FDD" w14:textId="77777777" w:rsidR="00FF1B1E" w:rsidRPr="00EB017D" w:rsidRDefault="00FF1B1E" w:rsidP="00FF1B1E">
      <w:pPr>
        <w:spacing w:before="120" w:after="120"/>
        <w:rPr>
          <w:snapToGrid/>
          <w:szCs w:val="22"/>
          <w:lang w:val="tr-TR" w:eastAsia="tr-TR"/>
        </w:rPr>
      </w:pPr>
      <w:r w:rsidRPr="00EB017D">
        <w:rPr>
          <w:szCs w:val="22"/>
          <w:lang w:val="tr-TR"/>
        </w:rPr>
        <w:t xml:space="preserve">Bu Çağrı ile ilgili bilgilendirme günleri yapılacaktır. Bu toplantıların yerleri ve tarihleri için lütfen </w:t>
      </w:r>
      <w:r w:rsidRPr="00EB017D">
        <w:rPr>
          <w:snapToGrid/>
          <w:szCs w:val="22"/>
          <w:lang w:val="tr-TR" w:eastAsia="tr-TR"/>
        </w:rPr>
        <w:t>MFİB (</w:t>
      </w:r>
      <w:hyperlink r:id="rId48" w:history="1">
        <w:r w:rsidRPr="00EB017D">
          <w:rPr>
            <w:rStyle w:val="Kpr"/>
            <w:szCs w:val="22"/>
            <w:lang w:val="tr-TR" w:eastAsia="tr-TR"/>
          </w:rPr>
          <w:t>http://www.cfcu.gov.tr</w:t>
        </w:r>
      </w:hyperlink>
      <w:r w:rsidRPr="00EB017D">
        <w:rPr>
          <w:snapToGrid/>
          <w:szCs w:val="22"/>
          <w:lang w:val="tr-TR" w:eastAsia="tr-TR"/>
        </w:rPr>
        <w:t>) ve Dışişleri Bakanlığı, Avrupa Birliği Başkanlığı (</w:t>
      </w:r>
      <w:hyperlink r:id="rId49" w:history="1">
        <w:r w:rsidRPr="00EB017D">
          <w:rPr>
            <w:rStyle w:val="Kpr"/>
            <w:szCs w:val="22"/>
            <w:lang w:val="tr-TR" w:eastAsia="tr-TR"/>
          </w:rPr>
          <w:t>http://www.ab.gov.tr</w:t>
        </w:r>
      </w:hyperlink>
      <w:r w:rsidRPr="00EB017D">
        <w:rPr>
          <w:snapToGrid/>
          <w:szCs w:val="22"/>
          <w:lang w:val="tr-TR" w:eastAsia="tr-TR"/>
        </w:rPr>
        <w:t>) internet sayfalarına bakınız.</w:t>
      </w:r>
    </w:p>
    <w:p w14:paraId="23774F5F" w14:textId="67C0393F" w:rsidR="00FF1B1E" w:rsidRPr="00EB017D" w:rsidRDefault="00FF1B1E" w:rsidP="00FF1B1E">
      <w:pPr>
        <w:spacing w:after="120"/>
        <w:rPr>
          <w:szCs w:val="22"/>
          <w:lang w:val="tr-TR"/>
        </w:rPr>
      </w:pPr>
      <w:r w:rsidRPr="00EB017D">
        <w:rPr>
          <w:szCs w:val="22"/>
          <w:lang w:val="tr-TR"/>
        </w:rPr>
        <w:t xml:space="preserve">Sorular, tekliflerin alınması için belirlenen son başvuru tarihinin </w:t>
      </w:r>
      <w:r w:rsidRPr="00EB017D">
        <w:rPr>
          <w:b/>
          <w:szCs w:val="22"/>
          <w:lang w:val="tr-TR"/>
        </w:rPr>
        <w:t>21 gün</w:t>
      </w:r>
      <w:r w:rsidRPr="00EB017D">
        <w:rPr>
          <w:szCs w:val="22"/>
          <w:lang w:val="tr-TR"/>
        </w:rPr>
        <w:t xml:space="preserve"> öncesine kadar, teklif çağrısının referans numarası ve başlığı açıkça belirtilerek </w:t>
      </w:r>
      <w:r w:rsidRPr="00EB017D">
        <w:rPr>
          <w:b/>
          <w:szCs w:val="22"/>
          <w:lang w:val="tr-TR"/>
        </w:rPr>
        <w:t>(Referans: (TR2016/DG/03/A1-01 – Türkiye ve AB arasında Sivil Toplum Diyaloğu Hibe Programı-VI (CSD-VI))</w:t>
      </w:r>
      <w:r w:rsidRPr="00EB017D">
        <w:rPr>
          <w:szCs w:val="22"/>
          <w:lang w:val="tr-TR"/>
        </w:rPr>
        <w:t xml:space="preserve"> aşağıdaki adrese gönderilebilir:</w:t>
      </w:r>
    </w:p>
    <w:p w14:paraId="53927F41" w14:textId="44799F79" w:rsidR="00483C78" w:rsidRPr="00EB017D" w:rsidRDefault="00483C78" w:rsidP="00FF1B1E">
      <w:pPr>
        <w:spacing w:after="120"/>
        <w:rPr>
          <w:b/>
          <w:lang w:val="tr-TR"/>
        </w:rPr>
      </w:pPr>
      <w:r w:rsidRPr="00EB017D">
        <w:rPr>
          <w:lang w:val="tr-TR"/>
        </w:rPr>
        <w:t>E-</w:t>
      </w:r>
      <w:r w:rsidR="00FF1B1E" w:rsidRPr="00EB017D">
        <w:rPr>
          <w:lang w:val="tr-TR"/>
        </w:rPr>
        <w:t>posta</w:t>
      </w:r>
      <w:r w:rsidRPr="00EB017D">
        <w:rPr>
          <w:lang w:val="tr-TR"/>
        </w:rPr>
        <w:t xml:space="preserve"> adres</w:t>
      </w:r>
      <w:r w:rsidR="00FF1B1E" w:rsidRPr="00EB017D">
        <w:rPr>
          <w:lang w:val="tr-TR"/>
        </w:rPr>
        <w:t>i</w:t>
      </w:r>
      <w:r w:rsidRPr="00EB017D">
        <w:rPr>
          <w:lang w:val="tr-TR"/>
        </w:rPr>
        <w:t xml:space="preserve">: </w:t>
      </w:r>
      <w:r w:rsidR="0098133C" w:rsidRPr="00EB017D">
        <w:rPr>
          <w:b/>
          <w:lang w:val="tr-TR"/>
        </w:rPr>
        <w:t>csd6@</w:t>
      </w:r>
      <w:r w:rsidRPr="00EB017D">
        <w:rPr>
          <w:b/>
          <w:lang w:val="tr-TR"/>
        </w:rPr>
        <w:t>cfcu.gov.tr</w:t>
      </w:r>
    </w:p>
    <w:p w14:paraId="5CF6E45E" w14:textId="5A70C272" w:rsidR="00FF1B1E" w:rsidRPr="00EB017D" w:rsidRDefault="001067EB" w:rsidP="00FF1B1E">
      <w:pPr>
        <w:spacing w:before="120" w:after="0"/>
        <w:rPr>
          <w:szCs w:val="22"/>
          <w:lang w:val="tr-TR"/>
        </w:rPr>
      </w:pPr>
      <w:r>
        <w:rPr>
          <w:szCs w:val="22"/>
          <w:lang w:val="tr-TR"/>
        </w:rPr>
        <w:t>Sözleşme makamı</w:t>
      </w:r>
      <w:r w:rsidR="00FF1B1E" w:rsidRPr="00EB017D">
        <w:rPr>
          <w:szCs w:val="22"/>
          <w:lang w:val="tr-TR"/>
        </w:rPr>
        <w:t xml:space="preserve"> belirtilen tarihten sonra soruları cevaplamak yükümlülüğünde değildir. </w:t>
      </w:r>
    </w:p>
    <w:p w14:paraId="06A3C710" w14:textId="77777777" w:rsidR="00FF1B1E" w:rsidRPr="00EB017D" w:rsidRDefault="00FF1B1E" w:rsidP="00FF1B1E">
      <w:pPr>
        <w:spacing w:before="120" w:after="0"/>
        <w:rPr>
          <w:b/>
          <w:szCs w:val="22"/>
          <w:lang w:val="tr-TR"/>
        </w:rPr>
      </w:pPr>
      <w:r w:rsidRPr="00EB017D">
        <w:rPr>
          <w:szCs w:val="22"/>
          <w:lang w:val="tr-TR"/>
        </w:rPr>
        <w:t xml:space="preserve">Sorulara, ön teklif teslim tarihinden en geç </w:t>
      </w:r>
      <w:r w:rsidRPr="00EB017D">
        <w:rPr>
          <w:b/>
          <w:szCs w:val="22"/>
          <w:lang w:val="tr-TR"/>
        </w:rPr>
        <w:t>11 gün</w:t>
      </w:r>
      <w:r w:rsidRPr="00EB017D">
        <w:rPr>
          <w:szCs w:val="22"/>
          <w:lang w:val="tr-TR"/>
        </w:rPr>
        <w:t xml:space="preserve"> öncesine kadar yanıt verilecektir. </w:t>
      </w:r>
    </w:p>
    <w:p w14:paraId="523CE964" w14:textId="247CADE2" w:rsidR="00FF1B1E" w:rsidRPr="00EB017D" w:rsidRDefault="001067EB" w:rsidP="00FF1B1E">
      <w:pPr>
        <w:spacing w:before="120" w:after="0"/>
        <w:rPr>
          <w:szCs w:val="22"/>
          <w:lang w:val="tr-TR"/>
        </w:rPr>
      </w:pPr>
      <w:bookmarkStart w:id="51" w:name="_Toc9434651"/>
      <w:bookmarkStart w:id="52" w:name="_Toc125454356"/>
      <w:r>
        <w:rPr>
          <w:szCs w:val="22"/>
          <w:lang w:val="tr-TR"/>
        </w:rPr>
        <w:t>Başvuru sahi</w:t>
      </w:r>
      <w:r w:rsidR="00FF1B1E" w:rsidRPr="00EB017D">
        <w:rPr>
          <w:szCs w:val="22"/>
          <w:lang w:val="tr-TR"/>
        </w:rPr>
        <w:t xml:space="preserve">plerine eşit muamele sağlamak amacıyla, </w:t>
      </w:r>
      <w:r>
        <w:rPr>
          <w:szCs w:val="22"/>
          <w:lang w:val="tr-TR"/>
        </w:rPr>
        <w:t>Sözleşme makamı</w:t>
      </w:r>
      <w:r w:rsidR="00FF1B1E" w:rsidRPr="00EB017D">
        <w:rPr>
          <w:szCs w:val="22"/>
          <w:lang w:val="tr-TR"/>
        </w:rPr>
        <w:t xml:space="preserve"> </w:t>
      </w:r>
      <w:r>
        <w:rPr>
          <w:szCs w:val="22"/>
          <w:lang w:val="tr-TR"/>
        </w:rPr>
        <w:t>başvuru sahi</w:t>
      </w:r>
      <w:r w:rsidR="00FF1B1E" w:rsidRPr="00EB017D">
        <w:rPr>
          <w:szCs w:val="22"/>
          <w:lang w:val="tr-TR"/>
        </w:rPr>
        <w:t xml:space="preserve">plerinin, eş-başvuranların, bağlı kuruluş(lar)ın, projenin veya belirli bir faaliyetin uygunluğu konusunda ön görüş beyan etmez. </w:t>
      </w:r>
    </w:p>
    <w:p w14:paraId="05D2824A" w14:textId="2D9FEE5B" w:rsidR="00FF1B1E" w:rsidRPr="00EB017D" w:rsidRDefault="00FF1B1E" w:rsidP="00FF1B1E">
      <w:pPr>
        <w:spacing w:before="120" w:after="0"/>
        <w:rPr>
          <w:szCs w:val="22"/>
          <w:lang w:val="tr-TR"/>
        </w:rPr>
      </w:pPr>
      <w:r w:rsidRPr="00EB017D">
        <w:rPr>
          <w:szCs w:val="22"/>
          <w:lang w:val="tr-TR"/>
        </w:rPr>
        <w:t xml:space="preserve">Sorulara bireysel cevap verilmeyecektir. </w:t>
      </w:r>
      <w:r w:rsidR="001067EB">
        <w:rPr>
          <w:szCs w:val="22"/>
          <w:lang w:val="tr-TR"/>
        </w:rPr>
        <w:t>Başvuru sahi</w:t>
      </w:r>
      <w:r w:rsidRPr="00EB017D">
        <w:rPr>
          <w:szCs w:val="22"/>
          <w:lang w:val="tr-TR"/>
        </w:rPr>
        <w:t xml:space="preserve">plerini de ilgilendirebilecek sorular, yanıtları ile birlikte, ayrıca değerlendirme sürecinde </w:t>
      </w:r>
      <w:r w:rsidR="001067EB">
        <w:rPr>
          <w:szCs w:val="22"/>
          <w:lang w:val="tr-TR"/>
        </w:rPr>
        <w:t>başvuru sahi</w:t>
      </w:r>
      <w:r w:rsidRPr="00EB017D">
        <w:rPr>
          <w:szCs w:val="22"/>
          <w:lang w:val="tr-TR"/>
        </w:rPr>
        <w:t xml:space="preserve">plerini ilgilendiren diğer önemli duyurular </w:t>
      </w:r>
      <w:r w:rsidRPr="00EB017D">
        <w:rPr>
          <w:lang w:val="tr-TR"/>
        </w:rPr>
        <w:t xml:space="preserve">DG Uluslararası İşbirliği ve Kalkınma Genel Müdürlüğü: </w:t>
      </w:r>
      <w:hyperlink r:id="rId50" w:history="1">
        <w:r w:rsidRPr="00EB017D">
          <w:rPr>
            <w:rStyle w:val="Kpr"/>
            <w:lang w:val="tr-TR"/>
          </w:rPr>
          <w:t>https://webgate.ec.europa.eu/europeaid/online-services/index.cfm?do=publi.welcome</w:t>
        </w:r>
      </w:hyperlink>
      <w:r w:rsidRPr="00EB017D">
        <w:rPr>
          <w:lang w:val="tr-TR"/>
        </w:rPr>
        <w:t xml:space="preserve">, </w:t>
      </w:r>
      <w:r w:rsidRPr="00EB017D">
        <w:rPr>
          <w:szCs w:val="22"/>
          <w:lang w:val="tr-TR"/>
        </w:rPr>
        <w:t xml:space="preserve">MFİB  </w:t>
      </w:r>
      <w:hyperlink r:id="rId51" w:history="1">
        <w:r w:rsidRPr="00EB017D">
          <w:rPr>
            <w:color w:val="0000FF"/>
            <w:szCs w:val="22"/>
            <w:u w:val="single"/>
            <w:lang w:val="tr-TR"/>
          </w:rPr>
          <w:t>http://www.cfcu.gov.tr</w:t>
        </w:r>
      </w:hyperlink>
      <w:r w:rsidRPr="00EB017D">
        <w:rPr>
          <w:color w:val="0000FF"/>
          <w:szCs w:val="22"/>
          <w:u w:val="single"/>
          <w:lang w:val="tr-TR"/>
        </w:rPr>
        <w:t>,</w:t>
      </w:r>
      <w:r w:rsidRPr="00EB017D">
        <w:rPr>
          <w:szCs w:val="22"/>
          <w:lang w:val="tr-TR"/>
        </w:rPr>
        <w:t xml:space="preserve"> ve Dışişleri Bakanlığı AB Başkanlığı </w:t>
      </w:r>
      <w:hyperlink r:id="rId52"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 xml:space="preserve">internet sitelerinde yayınlanacaktır. Bu nedenle, yayınlanan soru ve yanıtlara ilişkin bilgi almak amacıyla yukarıdaki internet sitelerinin düzenli olarak kontrol edilmesi tavsiye edilmektedir. </w:t>
      </w:r>
    </w:p>
    <w:p w14:paraId="6910D9AA" w14:textId="6B87E1E3" w:rsidR="008B4806" w:rsidRPr="00EB017D" w:rsidRDefault="001067EB" w:rsidP="00865B70">
      <w:pPr>
        <w:pStyle w:val="3heading"/>
        <w:rPr>
          <w:lang w:val="tr-TR"/>
        </w:rPr>
      </w:pPr>
      <w:bookmarkStart w:id="53" w:name="_Toc20667503"/>
      <w:bookmarkEnd w:id="51"/>
      <w:r>
        <w:rPr>
          <w:lang w:val="tr-TR"/>
        </w:rPr>
        <w:t>Tam başvuru form</w:t>
      </w:r>
      <w:r w:rsidR="006D0B47" w:rsidRPr="00EB017D">
        <w:rPr>
          <w:lang w:val="tr-TR"/>
        </w:rPr>
        <w:t>u</w:t>
      </w:r>
      <w:bookmarkEnd w:id="53"/>
      <w:r w:rsidR="008B4806" w:rsidRPr="00EB017D">
        <w:rPr>
          <w:lang w:val="tr-TR"/>
        </w:rPr>
        <w:t xml:space="preserve"> </w:t>
      </w:r>
      <w:bookmarkEnd w:id="52"/>
    </w:p>
    <w:p w14:paraId="08949D06" w14:textId="7BE7F231" w:rsidR="006D0B47" w:rsidRPr="00EB017D" w:rsidRDefault="006D0B47" w:rsidP="006D0B47">
      <w:pPr>
        <w:spacing w:before="120" w:after="0"/>
        <w:rPr>
          <w:szCs w:val="22"/>
          <w:lang w:val="tr-TR"/>
        </w:rPr>
      </w:pPr>
      <w:r w:rsidRPr="00EB017D">
        <w:rPr>
          <w:szCs w:val="22"/>
          <w:lang w:val="tr-TR"/>
        </w:rPr>
        <w:t xml:space="preserve">Ön tekliflerin ön seçimini takiben, </w:t>
      </w:r>
      <w:r w:rsidR="00447F91">
        <w:rPr>
          <w:szCs w:val="22"/>
          <w:lang w:val="tr-TR"/>
        </w:rPr>
        <w:t>t</w:t>
      </w:r>
      <w:r w:rsidRPr="00EB017D">
        <w:rPr>
          <w:szCs w:val="22"/>
          <w:lang w:val="tr-TR"/>
        </w:rPr>
        <w:t xml:space="preserve">am </w:t>
      </w:r>
      <w:r w:rsidR="00447F91">
        <w:rPr>
          <w:szCs w:val="22"/>
          <w:lang w:val="tr-TR"/>
        </w:rPr>
        <w:t>b</w:t>
      </w:r>
      <w:r w:rsidRPr="00EB017D">
        <w:rPr>
          <w:szCs w:val="22"/>
          <w:lang w:val="tr-TR"/>
        </w:rPr>
        <w:t xml:space="preserve">aşvuru </w:t>
      </w:r>
      <w:r w:rsidR="00447F91">
        <w:rPr>
          <w:szCs w:val="22"/>
          <w:lang w:val="tr-TR"/>
        </w:rPr>
        <w:t>f</w:t>
      </w:r>
      <w:r w:rsidRPr="00EB017D">
        <w:rPr>
          <w:szCs w:val="22"/>
          <w:lang w:val="tr-TR"/>
        </w:rPr>
        <w:t xml:space="preserve">ormu sunmaya davet edilen </w:t>
      </w:r>
      <w:r w:rsidR="001067EB">
        <w:rPr>
          <w:szCs w:val="22"/>
          <w:lang w:val="tr-TR"/>
        </w:rPr>
        <w:t>başvuru sahi</w:t>
      </w:r>
      <w:r w:rsidRPr="00EB017D">
        <w:rPr>
          <w:szCs w:val="22"/>
          <w:lang w:val="tr-TR"/>
        </w:rPr>
        <w:t xml:space="preserve">pleri bu rehberin eki  olan </w:t>
      </w:r>
      <w:r w:rsidR="00447F91">
        <w:rPr>
          <w:szCs w:val="22"/>
          <w:lang w:val="tr-TR"/>
        </w:rPr>
        <w:t>b</w:t>
      </w:r>
      <w:r w:rsidRPr="00EB017D">
        <w:rPr>
          <w:szCs w:val="22"/>
          <w:lang w:val="tr-TR"/>
        </w:rPr>
        <w:t xml:space="preserve">aşvuru </w:t>
      </w:r>
      <w:r w:rsidR="00447F91">
        <w:rPr>
          <w:szCs w:val="22"/>
          <w:lang w:val="tr-TR"/>
        </w:rPr>
        <w:t>f</w:t>
      </w:r>
      <w:r w:rsidRPr="00EB017D">
        <w:rPr>
          <w:szCs w:val="22"/>
          <w:lang w:val="tr-TR"/>
        </w:rPr>
        <w:t xml:space="preserve">ormu </w:t>
      </w:r>
      <w:r w:rsidRPr="00EB017D">
        <w:rPr>
          <w:szCs w:val="22"/>
          <w:lang w:val="tr-TR"/>
        </w:rPr>
        <w:lastRenderedPageBreak/>
        <w:t xml:space="preserve">Kısım B’yi (Ek A Kısım B) kullanarak tam başvurularını sunmalıdır. </w:t>
      </w:r>
      <w:r w:rsidR="001067EB">
        <w:rPr>
          <w:szCs w:val="22"/>
          <w:lang w:val="tr-TR"/>
        </w:rPr>
        <w:t>Başvuru sahi</w:t>
      </w:r>
      <w:r w:rsidRPr="00EB017D">
        <w:rPr>
          <w:szCs w:val="22"/>
          <w:lang w:val="tr-TR"/>
        </w:rPr>
        <w:t>pleri başvuru formu formatında hiçbir değişikliğe gitmeden paragrafları ve sayfaları verilen sırada doldurmalıdır.</w:t>
      </w:r>
    </w:p>
    <w:p w14:paraId="2B0C9D7C" w14:textId="60370C54" w:rsidR="006D0B47" w:rsidRPr="00EB017D" w:rsidRDefault="006D0B47" w:rsidP="006D0B47">
      <w:pPr>
        <w:spacing w:before="120" w:after="0"/>
        <w:rPr>
          <w:snapToGrid/>
          <w:szCs w:val="22"/>
          <w:lang w:val="tr-TR" w:eastAsia="tr-TR"/>
        </w:rPr>
      </w:pPr>
      <w:r w:rsidRPr="00EB017D">
        <w:rPr>
          <w:b/>
          <w:szCs w:val="22"/>
          <w:lang w:val="tr-TR"/>
        </w:rPr>
        <w:t>Ön teklif aşamasında değerlendirilen unsurlar (eş-başvuran(lar), bağlı kuruluş(lar) (varsa)</w:t>
      </w:r>
      <w:r w:rsidRPr="00EB017D">
        <w:rPr>
          <w:szCs w:val="22"/>
          <w:lang w:val="tr-TR"/>
        </w:rPr>
        <w:t>,</w:t>
      </w:r>
      <w:r w:rsidRPr="00EB017D">
        <w:rPr>
          <w:b/>
          <w:szCs w:val="22"/>
          <w:lang w:val="tr-TR"/>
        </w:rPr>
        <w:t xml:space="preserve"> iştirakçi(ler) (varsa), öncelik alan/ları), özel hedefler ve beklenen sonuçlar) </w:t>
      </w:r>
      <w:r w:rsidR="001067EB">
        <w:rPr>
          <w:b/>
          <w:szCs w:val="22"/>
          <w:lang w:val="tr-TR"/>
        </w:rPr>
        <w:t>başvuru sahi</w:t>
      </w:r>
      <w:r w:rsidRPr="00EB017D">
        <w:rPr>
          <w:b/>
          <w:szCs w:val="22"/>
          <w:lang w:val="tr-TR"/>
        </w:rPr>
        <w:t xml:space="preserve">bi tarafından </w:t>
      </w:r>
      <w:r w:rsidR="00447F91">
        <w:rPr>
          <w:b/>
          <w:szCs w:val="22"/>
          <w:lang w:val="tr-TR"/>
        </w:rPr>
        <w:t>t</w:t>
      </w:r>
      <w:r w:rsidRPr="00EB017D">
        <w:rPr>
          <w:b/>
          <w:szCs w:val="22"/>
          <w:lang w:val="tr-TR"/>
        </w:rPr>
        <w:t xml:space="preserve">am </w:t>
      </w:r>
      <w:r w:rsidR="00447F91">
        <w:rPr>
          <w:b/>
          <w:szCs w:val="22"/>
          <w:lang w:val="tr-TR"/>
        </w:rPr>
        <w:t>b</w:t>
      </w:r>
      <w:r w:rsidRPr="00EB017D">
        <w:rPr>
          <w:b/>
          <w:szCs w:val="22"/>
          <w:lang w:val="tr-TR"/>
        </w:rPr>
        <w:t xml:space="preserve">aşvuru </w:t>
      </w:r>
      <w:r w:rsidR="00447F91">
        <w:rPr>
          <w:b/>
          <w:szCs w:val="22"/>
          <w:lang w:val="tr-TR"/>
        </w:rPr>
        <w:t>f</w:t>
      </w:r>
      <w:r w:rsidRPr="00EB017D">
        <w:rPr>
          <w:b/>
          <w:szCs w:val="22"/>
          <w:lang w:val="tr-TR"/>
        </w:rPr>
        <w:t>ormunda değiştirilemez</w:t>
      </w:r>
      <w:r w:rsidRPr="00EB017D">
        <w:rPr>
          <w:szCs w:val="22"/>
          <w:lang w:val="tr-TR"/>
        </w:rPr>
        <w:t xml:space="preserve">. Talep edilen AB katkısı Ön </w:t>
      </w:r>
      <w:r w:rsidR="00F774D9">
        <w:rPr>
          <w:szCs w:val="22"/>
          <w:lang w:val="tr-TR"/>
        </w:rPr>
        <w:t>t</w:t>
      </w:r>
      <w:r w:rsidRPr="00EB017D">
        <w:rPr>
          <w:szCs w:val="22"/>
          <w:lang w:val="tr-TR"/>
        </w:rPr>
        <w:t xml:space="preserve">eklifte belirtilen tahmini değerin %20’sinden daha fazla değişiklik gösteremez. </w:t>
      </w:r>
      <w:r w:rsidR="001067EB">
        <w:rPr>
          <w:szCs w:val="22"/>
          <w:lang w:val="tr-TR"/>
        </w:rPr>
        <w:t>Başvuru sahi</w:t>
      </w:r>
      <w:r w:rsidRPr="00EB017D">
        <w:rPr>
          <w:szCs w:val="22"/>
          <w:lang w:val="tr-TR"/>
        </w:rPr>
        <w:t xml:space="preserve">bi, gerekli olan eş finansman oranında Rehber’in 1.3 bölümünde belirtilen eş-finansman maksimum ve minimum miktar ve yüzdeleri içinde kalmak şartıyla ayarlamalar yapabilir. </w:t>
      </w:r>
      <w:r w:rsidRPr="00EB017D">
        <w:rPr>
          <w:snapToGrid/>
          <w:szCs w:val="22"/>
          <w:lang w:val="tr-TR" w:eastAsia="tr-TR"/>
        </w:rPr>
        <w:t xml:space="preserve">Ön </w:t>
      </w:r>
      <w:r w:rsidR="00F774D9">
        <w:rPr>
          <w:snapToGrid/>
          <w:szCs w:val="22"/>
          <w:lang w:val="tr-TR" w:eastAsia="tr-TR"/>
        </w:rPr>
        <w:t>t</w:t>
      </w:r>
      <w:r w:rsidRPr="00EB017D">
        <w:rPr>
          <w:snapToGrid/>
          <w:szCs w:val="22"/>
          <w:lang w:val="tr-TR" w:eastAsia="tr-TR"/>
        </w:rPr>
        <w:t>eklifte belirtilen eş-başvuran(lar),</w:t>
      </w:r>
      <w:r w:rsidRPr="00EB017D">
        <w:rPr>
          <w:szCs w:val="22"/>
          <w:lang w:val="tr-TR"/>
        </w:rPr>
        <w:t xml:space="preserve"> bağlı kuruluş(lar)</w:t>
      </w:r>
      <w:r w:rsidRPr="00EB017D">
        <w:rPr>
          <w:snapToGrid/>
          <w:szCs w:val="22"/>
          <w:lang w:val="tr-TR" w:eastAsia="tr-TR"/>
        </w:rPr>
        <w:t xml:space="preserve"> </w:t>
      </w:r>
      <w:r w:rsidR="00447F91">
        <w:rPr>
          <w:snapToGrid/>
          <w:szCs w:val="22"/>
          <w:lang w:val="tr-TR" w:eastAsia="tr-TR"/>
        </w:rPr>
        <w:t>t</w:t>
      </w:r>
      <w:r w:rsidRPr="00EB017D">
        <w:rPr>
          <w:snapToGrid/>
          <w:szCs w:val="22"/>
          <w:lang w:val="tr-TR" w:eastAsia="tr-TR"/>
        </w:rPr>
        <w:t xml:space="preserve">am </w:t>
      </w:r>
      <w:r w:rsidR="00447F91">
        <w:rPr>
          <w:snapToGrid/>
          <w:szCs w:val="22"/>
          <w:lang w:val="tr-TR" w:eastAsia="tr-TR"/>
        </w:rPr>
        <w:t>b</w:t>
      </w:r>
      <w:r w:rsidRPr="00EB017D">
        <w:rPr>
          <w:snapToGrid/>
          <w:szCs w:val="22"/>
          <w:lang w:val="tr-TR" w:eastAsia="tr-TR"/>
        </w:rPr>
        <w:t xml:space="preserve">aşvuru </w:t>
      </w:r>
      <w:r w:rsidR="00447F91">
        <w:rPr>
          <w:snapToGrid/>
          <w:szCs w:val="22"/>
          <w:lang w:val="tr-TR" w:eastAsia="tr-TR"/>
        </w:rPr>
        <w:t>f</w:t>
      </w:r>
      <w:r w:rsidRPr="00EB017D">
        <w:rPr>
          <w:snapToGrid/>
          <w:szCs w:val="22"/>
          <w:lang w:val="tr-TR" w:eastAsia="tr-TR"/>
        </w:rPr>
        <w:t xml:space="preserve">ormu’nda ancak sağlam bir gerekçenin (ilk eş-başvuranın, </w:t>
      </w:r>
      <w:r w:rsidRPr="00EB017D">
        <w:rPr>
          <w:szCs w:val="22"/>
          <w:lang w:val="tr-TR"/>
        </w:rPr>
        <w:t>bağlı kuruluşun</w:t>
      </w:r>
      <w:r w:rsidRPr="00EB017D">
        <w:rPr>
          <w:snapToGrid/>
          <w:szCs w:val="22"/>
          <w:lang w:val="tr-TR" w:eastAsia="tr-TR"/>
        </w:rPr>
        <w:t xml:space="preserve"> iflası gibi) sunulması durumunda değiştirilebilir. Bu durumda yeni eş-başvuranın/bağlı kuruluşun önceki ile benzer nitelikleri taşıması gerekir. </w:t>
      </w:r>
      <w:r w:rsidR="001067EB">
        <w:rPr>
          <w:snapToGrid/>
          <w:szCs w:val="22"/>
          <w:lang w:val="tr-TR" w:eastAsia="tr-TR"/>
        </w:rPr>
        <w:t>Başvuru sahi</w:t>
      </w:r>
      <w:r w:rsidRPr="00EB017D">
        <w:rPr>
          <w:snapToGrid/>
          <w:szCs w:val="22"/>
          <w:lang w:val="tr-TR" w:eastAsia="tr-TR"/>
        </w:rPr>
        <w:t xml:space="preserve">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36BF0FB9" w14:textId="3AE0D1AD" w:rsidR="006D0B47" w:rsidRPr="00EB017D" w:rsidRDefault="001067EB" w:rsidP="006D0B47">
      <w:pPr>
        <w:spacing w:before="120" w:after="120"/>
        <w:rPr>
          <w:szCs w:val="22"/>
          <w:lang w:val="tr-TR"/>
        </w:rPr>
      </w:pPr>
      <w:r>
        <w:rPr>
          <w:szCs w:val="22"/>
          <w:lang w:val="tr-TR"/>
        </w:rPr>
        <w:t>Başvuru sahi</w:t>
      </w:r>
      <w:r w:rsidR="006D0B47" w:rsidRPr="00EB017D">
        <w:rPr>
          <w:szCs w:val="22"/>
          <w:lang w:val="tr-TR"/>
        </w:rPr>
        <w:t xml:space="preserve">plerinin, başvurularını ön teklifleri ile aynı dilde sunmaları gerekmektedir. </w:t>
      </w:r>
    </w:p>
    <w:p w14:paraId="5ACAFC9B" w14:textId="39638FC6" w:rsidR="006D0B47" w:rsidRPr="00EB017D" w:rsidRDefault="006D0B47" w:rsidP="006D0B47">
      <w:pPr>
        <w:spacing w:after="120"/>
        <w:rPr>
          <w:color w:val="000000"/>
          <w:szCs w:val="22"/>
          <w:lang w:val="tr-TR"/>
        </w:rPr>
      </w:pPr>
      <w:r w:rsidRPr="00EB017D">
        <w:rPr>
          <w:szCs w:val="22"/>
          <w:lang w:val="tr-TR"/>
        </w:rPr>
        <w:t xml:space="preserve">Uygun değerlendirmenin yapılabilmesi için, </w:t>
      </w:r>
      <w:r w:rsidR="00447F91">
        <w:rPr>
          <w:szCs w:val="22"/>
          <w:lang w:val="tr-TR"/>
        </w:rPr>
        <w:t>t</w:t>
      </w:r>
      <w:r w:rsidRPr="00EB017D">
        <w:rPr>
          <w:szCs w:val="22"/>
          <w:lang w:val="tr-TR"/>
        </w:rPr>
        <w:t xml:space="preserve">am </w:t>
      </w:r>
      <w:r w:rsidR="00447F91">
        <w:rPr>
          <w:szCs w:val="22"/>
          <w:lang w:val="tr-TR"/>
        </w:rPr>
        <w:t>b</w:t>
      </w:r>
      <w:r w:rsidRPr="00EB017D">
        <w:rPr>
          <w:szCs w:val="22"/>
          <w:lang w:val="tr-TR"/>
        </w:rPr>
        <w:t xml:space="preserve">aşvuru </w:t>
      </w:r>
      <w:r w:rsidR="00447F91">
        <w:rPr>
          <w:szCs w:val="22"/>
          <w:lang w:val="tr-TR"/>
        </w:rPr>
        <w:t>f</w:t>
      </w:r>
      <w:r w:rsidRPr="00EB017D">
        <w:rPr>
          <w:szCs w:val="22"/>
          <w:lang w:val="tr-TR"/>
        </w:rPr>
        <w:t>ormunun dikkatli ve mümkün olan en açık şekilde doldurulması gerekmektedir.</w:t>
      </w:r>
      <w:r w:rsidRPr="00EB017D">
        <w:rPr>
          <w:color w:val="000000"/>
          <w:szCs w:val="22"/>
          <w:lang w:val="tr-TR"/>
        </w:rPr>
        <w:t xml:space="preserve"> </w:t>
      </w:r>
    </w:p>
    <w:p w14:paraId="13D91227" w14:textId="63D93819" w:rsidR="006D0B47" w:rsidRPr="00EB017D" w:rsidRDefault="006D0B47" w:rsidP="006D0B47">
      <w:pPr>
        <w:spacing w:after="120"/>
        <w:rPr>
          <w:color w:val="000000"/>
          <w:szCs w:val="22"/>
          <w:lang w:val="tr-TR"/>
        </w:rPr>
      </w:pPr>
      <w:r w:rsidRPr="00EB017D">
        <w:rPr>
          <w:szCs w:val="22"/>
          <w:lang w:val="tr-TR"/>
        </w:rPr>
        <w:t>Kontrol listesinde (</w:t>
      </w:r>
      <w:r w:rsidR="00447F91">
        <w:rPr>
          <w:szCs w:val="22"/>
          <w:lang w:val="tr-TR"/>
        </w:rPr>
        <w:t>h</w:t>
      </w:r>
      <w:r w:rsidRPr="00EB017D">
        <w:rPr>
          <w:szCs w:val="22"/>
          <w:lang w:val="tr-TR"/>
        </w:rPr>
        <w:t xml:space="preserve">ibe </w:t>
      </w:r>
      <w:r w:rsidR="00447F91">
        <w:rPr>
          <w:szCs w:val="22"/>
          <w:lang w:val="tr-TR"/>
        </w:rPr>
        <w:t>b</w:t>
      </w:r>
      <w:r w:rsidRPr="00EB017D">
        <w:rPr>
          <w:szCs w:val="22"/>
          <w:lang w:val="tr-TR"/>
        </w:rPr>
        <w:t xml:space="preserve">aşvuru </w:t>
      </w:r>
      <w:r w:rsidR="00447F91">
        <w:rPr>
          <w:szCs w:val="22"/>
          <w:lang w:val="tr-TR"/>
        </w:rPr>
        <w:t>f</w:t>
      </w:r>
      <w:r w:rsidRPr="00EB017D">
        <w:rPr>
          <w:szCs w:val="22"/>
          <w:lang w:val="tr-TR"/>
        </w:rPr>
        <w:t>ormu, Kısım B, Bölüm 7) listelenen konularla ilgili herhangi bir hata veya başvuru formundaki önemli tutarsızlıklar (örn: bütçe tablosunda belirtilen miktarların tutarsızlık göstermesi) başvurunun reddine yol açabilir.</w:t>
      </w:r>
    </w:p>
    <w:p w14:paraId="70F94A85" w14:textId="743ECD4C" w:rsidR="006D0B47" w:rsidRPr="00EB017D" w:rsidRDefault="001067EB" w:rsidP="006D0B47">
      <w:pPr>
        <w:spacing w:after="120"/>
        <w:rPr>
          <w:szCs w:val="22"/>
          <w:lang w:val="tr-TR"/>
        </w:rPr>
      </w:pPr>
      <w:r>
        <w:rPr>
          <w:szCs w:val="22"/>
          <w:lang w:val="tr-TR"/>
        </w:rPr>
        <w:t>Başvuru sahi</w:t>
      </w:r>
      <w:r w:rsidR="006D0B47" w:rsidRPr="00EB017D">
        <w:rPr>
          <w:szCs w:val="22"/>
          <w:lang w:val="tr-TR"/>
        </w:rPr>
        <w:t xml:space="preserve">binden sadece sunulan bilginin açık olmaması ve bu yüzden </w:t>
      </w:r>
      <w:r w:rsidR="00F52FAC">
        <w:rPr>
          <w:szCs w:val="22"/>
          <w:lang w:val="tr-TR"/>
        </w:rPr>
        <w:t>s</w:t>
      </w:r>
      <w:r>
        <w:rPr>
          <w:szCs w:val="22"/>
          <w:lang w:val="tr-TR"/>
        </w:rPr>
        <w:t>özleşme makamı</w:t>
      </w:r>
      <w:r w:rsidR="006D0B47" w:rsidRPr="00EB017D">
        <w:rPr>
          <w:szCs w:val="22"/>
          <w:lang w:val="tr-TR"/>
        </w:rPr>
        <w:t>’nın tarafsız bir değerlendirme yapmasına engel teşkil etmesi durumunda, açıklama talep edilecektir.</w:t>
      </w:r>
    </w:p>
    <w:p w14:paraId="26ACBB3E" w14:textId="77777777" w:rsidR="006D0B47" w:rsidRPr="00EB017D" w:rsidRDefault="006D0B47" w:rsidP="006D0B47">
      <w:pPr>
        <w:spacing w:after="120"/>
        <w:rPr>
          <w:szCs w:val="22"/>
          <w:lang w:val="tr-TR"/>
        </w:rPr>
      </w:pPr>
      <w:r w:rsidRPr="00EB017D">
        <w:rPr>
          <w:szCs w:val="22"/>
          <w:lang w:val="tr-TR"/>
        </w:rPr>
        <w:t>El yazısı ile hazırlanmış başvurular kabul edilmeyecektir.</w:t>
      </w:r>
    </w:p>
    <w:p w14:paraId="2F4D71B0" w14:textId="3F199AE6" w:rsidR="006D0B47" w:rsidRPr="00EB017D" w:rsidRDefault="006D0B47" w:rsidP="006D0B47">
      <w:pPr>
        <w:spacing w:after="120"/>
        <w:rPr>
          <w:szCs w:val="22"/>
          <w:lang w:val="tr-TR"/>
        </w:rPr>
      </w:pPr>
      <w:r w:rsidRPr="00EB017D">
        <w:rPr>
          <w:szCs w:val="22"/>
          <w:lang w:val="tr-TR"/>
        </w:rPr>
        <w:lastRenderedPageBreak/>
        <w:t xml:space="preserve">Lütfen yalnızca </w:t>
      </w:r>
      <w:r w:rsidR="00447F91">
        <w:rPr>
          <w:szCs w:val="22"/>
          <w:lang w:val="tr-TR"/>
        </w:rPr>
        <w:t>t</w:t>
      </w:r>
      <w:r w:rsidRPr="00EB017D">
        <w:rPr>
          <w:szCs w:val="22"/>
          <w:lang w:val="tr-TR"/>
        </w:rPr>
        <w:t xml:space="preserve">am </w:t>
      </w:r>
      <w:r w:rsidR="00447F91">
        <w:rPr>
          <w:szCs w:val="22"/>
          <w:lang w:val="tr-TR"/>
        </w:rPr>
        <w:t>b</w:t>
      </w:r>
      <w:r w:rsidRPr="00EB017D">
        <w:rPr>
          <w:szCs w:val="22"/>
          <w:lang w:val="tr-TR"/>
        </w:rPr>
        <w:t xml:space="preserve">aşvuru </w:t>
      </w:r>
      <w:r w:rsidR="00447F91">
        <w:rPr>
          <w:szCs w:val="22"/>
          <w:lang w:val="tr-TR"/>
        </w:rPr>
        <w:t>f</w:t>
      </w:r>
      <w:r w:rsidRPr="00EB017D">
        <w:rPr>
          <w:szCs w:val="22"/>
          <w:lang w:val="tr-TR"/>
        </w:rPr>
        <w:t xml:space="preserve">ormunun ve doldurulması gereken matbu eklerin (Bütçe, mantıksal çerçeve) değerlendirilmek üzere teslim edileceğine (gerekirse bağımsız değerlendiricilerden yararlanılacaktır)  dikkat ediniz. Bundan dolayı, bu belgelerin proje ile ilgili TÜM bilgileri içeriyor olması büyük önem taşımaktadır. </w:t>
      </w:r>
    </w:p>
    <w:p w14:paraId="2683671C" w14:textId="0AB1AAA0" w:rsidR="004B4C4F" w:rsidRPr="00EB017D" w:rsidRDefault="001067EB" w:rsidP="004B4C4F">
      <w:pPr>
        <w:spacing w:after="120"/>
        <w:rPr>
          <w:b/>
          <w:szCs w:val="22"/>
          <w:lang w:val="tr-TR"/>
        </w:rPr>
      </w:pPr>
      <w:r>
        <w:rPr>
          <w:b/>
          <w:szCs w:val="22"/>
          <w:lang w:val="tr-TR" w:eastAsia="en-GB"/>
        </w:rPr>
        <w:t>Başvuru sahi</w:t>
      </w:r>
      <w:r w:rsidR="004B4C4F" w:rsidRPr="00EB017D">
        <w:rPr>
          <w:b/>
          <w:szCs w:val="22"/>
          <w:lang w:val="tr-TR" w:eastAsia="en-GB"/>
        </w:rPr>
        <w:t xml:space="preserve">pleri, </w:t>
      </w:r>
      <w:r w:rsidR="00447F91">
        <w:rPr>
          <w:b/>
          <w:szCs w:val="22"/>
          <w:lang w:val="tr-TR" w:eastAsia="en-GB"/>
        </w:rPr>
        <w:t>t</w:t>
      </w:r>
      <w:r w:rsidR="004B4C4F" w:rsidRPr="00EB017D">
        <w:rPr>
          <w:b/>
          <w:szCs w:val="22"/>
          <w:lang w:val="tr-TR" w:eastAsia="en-GB"/>
        </w:rPr>
        <w:t xml:space="preserve">am </w:t>
      </w:r>
      <w:r w:rsidR="00447F91">
        <w:rPr>
          <w:b/>
          <w:szCs w:val="22"/>
          <w:lang w:val="tr-TR" w:eastAsia="en-GB"/>
        </w:rPr>
        <w:t>b</w:t>
      </w:r>
      <w:r w:rsidR="004B4C4F" w:rsidRPr="00EB017D">
        <w:rPr>
          <w:b/>
          <w:szCs w:val="22"/>
          <w:lang w:val="tr-TR" w:eastAsia="en-GB"/>
        </w:rPr>
        <w:t xml:space="preserve">aşvuru </w:t>
      </w:r>
      <w:r w:rsidR="00447F91">
        <w:rPr>
          <w:b/>
          <w:szCs w:val="22"/>
          <w:lang w:val="tr-TR" w:eastAsia="en-GB"/>
        </w:rPr>
        <w:t>f</w:t>
      </w:r>
      <w:r w:rsidR="004B4C4F" w:rsidRPr="00EB017D">
        <w:rPr>
          <w:b/>
          <w:szCs w:val="22"/>
          <w:lang w:val="tr-TR" w:eastAsia="en-GB"/>
        </w:rPr>
        <w:t xml:space="preserve">ormuyla birlikte </w:t>
      </w:r>
      <w:r>
        <w:rPr>
          <w:b/>
          <w:szCs w:val="22"/>
          <w:lang w:val="tr-TR" w:eastAsia="en-GB"/>
        </w:rPr>
        <w:t>başvuru sahi</w:t>
      </w:r>
      <w:r w:rsidR="004B4C4F" w:rsidRPr="00EB017D">
        <w:rPr>
          <w:b/>
          <w:szCs w:val="22"/>
          <w:lang w:val="tr-TR" w:eastAsia="en-GB"/>
        </w:rPr>
        <w:t xml:space="preserve">bi, her eş-başvuran ve bağlı kurulu(lar) (varsa) için PADOR kayıt formunu (EK F) doldurmalıdır. </w:t>
      </w:r>
    </w:p>
    <w:p w14:paraId="5BE83BE9" w14:textId="77777777" w:rsidR="004B4C4F" w:rsidRPr="00EB017D" w:rsidRDefault="004B4C4F" w:rsidP="004B4C4F">
      <w:pPr>
        <w:spacing w:after="120"/>
        <w:rPr>
          <w:b/>
          <w:szCs w:val="22"/>
          <w:lang w:val="tr-TR" w:eastAsia="en-GB"/>
        </w:rPr>
      </w:pPr>
      <w:r w:rsidRPr="00EB017D">
        <w:rPr>
          <w:b/>
          <w:szCs w:val="22"/>
          <w:lang w:val="tr-TR"/>
        </w:rPr>
        <w:t>İlave olarak başka ek gönderilmemelidir</w:t>
      </w:r>
      <w:r w:rsidRPr="00EB017D">
        <w:rPr>
          <w:b/>
          <w:szCs w:val="22"/>
          <w:lang w:val="tr-TR" w:eastAsia="en-GB"/>
        </w:rPr>
        <w:t xml:space="preserve">. </w:t>
      </w:r>
    </w:p>
    <w:p w14:paraId="78527FDC" w14:textId="3E48785B" w:rsidR="004B4C4F" w:rsidRPr="00EB017D" w:rsidRDefault="001067EB" w:rsidP="004B4C4F">
      <w:pPr>
        <w:spacing w:after="120"/>
        <w:rPr>
          <w:szCs w:val="22"/>
          <w:lang w:val="tr-TR" w:eastAsia="en-GB"/>
        </w:rPr>
      </w:pPr>
      <w:bookmarkStart w:id="54" w:name="_Toc9434652"/>
      <w:bookmarkStart w:id="55" w:name="_Toc125454357"/>
      <w:r>
        <w:rPr>
          <w:szCs w:val="22"/>
          <w:lang w:val="tr-TR" w:eastAsia="en-GB"/>
        </w:rPr>
        <w:t>Başvuru sahi</w:t>
      </w:r>
      <w:r w:rsidR="004B4C4F" w:rsidRPr="00EB017D">
        <w:rPr>
          <w:szCs w:val="22"/>
          <w:lang w:val="tr-TR" w:eastAsia="en-GB"/>
        </w:rPr>
        <w:t xml:space="preserve">pleri </w:t>
      </w:r>
      <w:r>
        <w:rPr>
          <w:szCs w:val="22"/>
          <w:lang w:val="tr-TR" w:eastAsia="en-GB"/>
        </w:rPr>
        <w:t>tam başvuru form</w:t>
      </w:r>
      <w:r w:rsidR="004B4C4F" w:rsidRPr="00EB017D">
        <w:rPr>
          <w:szCs w:val="22"/>
          <w:lang w:val="tr-TR" w:eastAsia="en-GB"/>
        </w:rPr>
        <w:t>unun tüm bölümlerini doldurmalıdır. Doldurulmayan bölümler başvurunun yalnızca bu nedenle reddedilmesine neden olabilir.</w:t>
      </w:r>
    </w:p>
    <w:p w14:paraId="150519CF" w14:textId="51A06E22" w:rsidR="001A3DFD" w:rsidRPr="00EB017D" w:rsidRDefault="004B4C4F" w:rsidP="00865B70">
      <w:pPr>
        <w:pStyle w:val="3heading"/>
        <w:rPr>
          <w:lang w:val="tr-TR"/>
        </w:rPr>
      </w:pPr>
      <w:bookmarkStart w:id="56" w:name="_Toc20667504"/>
      <w:r w:rsidRPr="00EB017D">
        <w:rPr>
          <w:lang w:val="tr-TR"/>
        </w:rPr>
        <w:t xml:space="preserve">Tam </w:t>
      </w:r>
      <w:r w:rsidR="00447F91">
        <w:rPr>
          <w:lang w:val="tr-TR"/>
        </w:rPr>
        <w:t>b</w:t>
      </w:r>
      <w:r w:rsidRPr="00EB017D">
        <w:rPr>
          <w:lang w:val="tr-TR"/>
        </w:rPr>
        <w:t xml:space="preserve">aşvuru </w:t>
      </w:r>
      <w:r w:rsidR="00447F91">
        <w:rPr>
          <w:lang w:val="tr-TR"/>
        </w:rPr>
        <w:t>f</w:t>
      </w:r>
      <w:r w:rsidRPr="00EB017D">
        <w:rPr>
          <w:lang w:val="tr-TR"/>
        </w:rPr>
        <w:t>ormu nereye ve nasıl sunulacaktır?</w:t>
      </w:r>
      <w:bookmarkEnd w:id="56"/>
      <w:r w:rsidRPr="00EB017D">
        <w:rPr>
          <w:lang w:val="tr-TR"/>
        </w:rPr>
        <w:t xml:space="preserve"> </w:t>
      </w:r>
      <w:bookmarkEnd w:id="54"/>
      <w:r w:rsidR="008B4806" w:rsidRPr="00EB017D">
        <w:rPr>
          <w:lang w:val="tr-TR"/>
        </w:rPr>
        <w:t xml:space="preserve"> </w:t>
      </w:r>
      <w:bookmarkEnd w:id="55"/>
    </w:p>
    <w:p w14:paraId="1AD4D994" w14:textId="4C7366B8" w:rsidR="00964935" w:rsidRPr="00EB017D" w:rsidRDefault="004B4C4F" w:rsidP="004B4C4F">
      <w:pPr>
        <w:spacing w:before="120" w:after="0"/>
        <w:rPr>
          <w:szCs w:val="22"/>
          <w:lang w:val="tr-TR"/>
        </w:rPr>
      </w:pPr>
      <w:r w:rsidRPr="00EB017D">
        <w:rPr>
          <w:szCs w:val="22"/>
          <w:lang w:val="tr-TR"/>
        </w:rPr>
        <w:t>Başvurular (</w:t>
      </w:r>
      <w:r w:rsidR="001067EB">
        <w:rPr>
          <w:szCs w:val="22"/>
          <w:lang w:val="tr-TR"/>
        </w:rPr>
        <w:t>tam başvuru form</w:t>
      </w:r>
      <w:r w:rsidRPr="00EB017D">
        <w:rPr>
          <w:szCs w:val="22"/>
          <w:lang w:val="tr-TR"/>
        </w:rPr>
        <w:t xml:space="preserve">u, bütçe, mantıksal çerçeve, PADOR kayıt formu, </w:t>
      </w:r>
      <w:r w:rsidR="001067EB">
        <w:rPr>
          <w:szCs w:val="22"/>
          <w:lang w:val="tr-TR"/>
        </w:rPr>
        <w:t>başvuru sahi</w:t>
      </w:r>
      <w:r w:rsidRPr="00EB017D">
        <w:rPr>
          <w:szCs w:val="22"/>
          <w:lang w:val="tr-TR"/>
        </w:rPr>
        <w:t>binin beyanı, eş-başvuranların yetkilendirmesi ve bağlı kuruluşların beyanı (varsa)  kapalı (mühürlü) zarf içinde iadeli taahhütlü posta ile, özel kargo şirketi ile veya elden (elden teslim eden kişiye imzalı ve tarihli bir alındı belgesi verilecektir) aşağıdaki adrese gönderilmeli/teslim edilmelidir:</w:t>
      </w:r>
    </w:p>
    <w:p w14:paraId="7F0CB2D8" w14:textId="77777777" w:rsidR="00964935" w:rsidRPr="00EB017D" w:rsidRDefault="00964935" w:rsidP="004B4C4F">
      <w:pPr>
        <w:spacing w:before="120" w:after="0"/>
        <w:rPr>
          <w:szCs w:val="22"/>
          <w:lang w:val="tr-TR"/>
        </w:rPr>
      </w:pPr>
    </w:p>
    <w:p w14:paraId="13CB081B" w14:textId="77777777" w:rsidR="00964935" w:rsidRPr="00EB017D" w:rsidRDefault="00964935" w:rsidP="00964935">
      <w:pPr>
        <w:rPr>
          <w:b/>
          <w:szCs w:val="22"/>
          <w:u w:val="single"/>
          <w:lang w:val="tr-TR"/>
        </w:rPr>
      </w:pPr>
      <w:r w:rsidRPr="00EB017D">
        <w:rPr>
          <w:b/>
          <w:szCs w:val="22"/>
          <w:u w:val="single"/>
          <w:lang w:val="tr-TR"/>
        </w:rPr>
        <w:t xml:space="preserve">Posta adresi - Elden teslim veya Özel kargo hizmeti için Adres </w:t>
      </w:r>
    </w:p>
    <w:p w14:paraId="6F02AACE" w14:textId="77777777" w:rsidR="00964935" w:rsidRPr="00EB017D" w:rsidRDefault="00964935" w:rsidP="00853E00">
      <w:pPr>
        <w:autoSpaceDE w:val="0"/>
        <w:autoSpaceDN w:val="0"/>
        <w:adjustRightInd w:val="0"/>
        <w:spacing w:after="0"/>
        <w:ind w:left="567"/>
        <w:rPr>
          <w:szCs w:val="22"/>
          <w:lang w:val="tr-TR"/>
        </w:rPr>
      </w:pPr>
      <w:r w:rsidRPr="00EB017D">
        <w:rPr>
          <w:szCs w:val="22"/>
          <w:lang w:val="tr-TR"/>
        </w:rPr>
        <w:t>Merkezi Finans ve İhale Birimi (MFİB)</w:t>
      </w:r>
    </w:p>
    <w:p w14:paraId="545F871D" w14:textId="023870A5" w:rsidR="00964935" w:rsidRPr="00EB017D" w:rsidRDefault="00964935" w:rsidP="00853E00">
      <w:pPr>
        <w:spacing w:after="40"/>
        <w:ind w:left="567"/>
        <w:rPr>
          <w:lang w:val="tr-TR"/>
        </w:rPr>
      </w:pPr>
      <w:r w:rsidRPr="00EB017D">
        <w:rPr>
          <w:lang w:val="tr-TR"/>
        </w:rPr>
        <w:t>Dr. Hakan Ertürk (Başkan)</w:t>
      </w:r>
    </w:p>
    <w:p w14:paraId="6FCF3B20" w14:textId="77777777" w:rsidR="00964935" w:rsidRPr="00EB017D" w:rsidRDefault="00964935" w:rsidP="00853E00">
      <w:pPr>
        <w:spacing w:after="40"/>
        <w:ind w:left="567"/>
        <w:rPr>
          <w:lang w:val="tr-TR"/>
        </w:rPr>
      </w:pPr>
      <w:r w:rsidRPr="00EB017D">
        <w:rPr>
          <w:lang w:val="tr-TR"/>
        </w:rPr>
        <w:t xml:space="preserve">T.C. Hazine ve Maliye Bakanlığı Kampüsü E Blok </w:t>
      </w:r>
    </w:p>
    <w:p w14:paraId="7C1C216C" w14:textId="77777777" w:rsidR="00964935" w:rsidRPr="00EB017D" w:rsidRDefault="00964935" w:rsidP="00853E00">
      <w:pPr>
        <w:spacing w:after="40"/>
        <w:ind w:left="567"/>
        <w:rPr>
          <w:lang w:val="tr-TR"/>
        </w:rPr>
      </w:pPr>
      <w:r w:rsidRPr="00EB017D">
        <w:rPr>
          <w:lang w:val="tr-TR"/>
        </w:rPr>
        <w:t>İnönü Bulvarı No:36 06510 Emek - Ankara / Türkiye</w:t>
      </w:r>
    </w:p>
    <w:p w14:paraId="5E3B3487" w14:textId="1635BCDB" w:rsidR="00964935" w:rsidRPr="00EB017D" w:rsidRDefault="00964935" w:rsidP="00853E00">
      <w:pPr>
        <w:spacing w:after="40"/>
        <w:ind w:left="567"/>
        <w:rPr>
          <w:b/>
          <w:lang w:val="tr-TR"/>
        </w:rPr>
      </w:pPr>
      <w:r w:rsidRPr="00EB017D">
        <w:rPr>
          <w:b/>
          <w:snapToGrid/>
          <w:szCs w:val="22"/>
          <w:lang w:val="tr-TR" w:eastAsia="tr-TR"/>
        </w:rPr>
        <w:t>Başlık</w:t>
      </w:r>
      <w:r w:rsidRPr="00EB017D">
        <w:rPr>
          <w:b/>
          <w:lang w:val="tr-TR"/>
        </w:rPr>
        <w:t xml:space="preserve">: </w:t>
      </w:r>
      <w:r w:rsidRPr="00EB017D">
        <w:rPr>
          <w:b/>
          <w:szCs w:val="22"/>
          <w:lang w:val="tr-TR"/>
        </w:rPr>
        <w:t>Türkiye ve AB arasında Sivil Toplum Diyaloğu</w:t>
      </w:r>
      <w:r w:rsidR="00D9108E" w:rsidRPr="00D9108E">
        <w:rPr>
          <w:b/>
          <w:szCs w:val="22"/>
          <w:lang w:val="tr-TR"/>
        </w:rPr>
        <w:t xml:space="preserve"> </w:t>
      </w:r>
      <w:r w:rsidR="00C54EDB">
        <w:rPr>
          <w:b/>
          <w:szCs w:val="22"/>
          <w:lang w:val="tr-TR"/>
        </w:rPr>
        <w:t>Hibe Programı</w:t>
      </w:r>
      <w:r w:rsidRPr="00EB017D">
        <w:rPr>
          <w:b/>
          <w:szCs w:val="22"/>
          <w:lang w:val="tr-TR"/>
        </w:rPr>
        <w:t xml:space="preserve"> (CSD-VI)</w:t>
      </w:r>
    </w:p>
    <w:p w14:paraId="205B0878" w14:textId="0175A5EF" w:rsidR="00964935" w:rsidRPr="00EB017D" w:rsidRDefault="00964935" w:rsidP="00853E00">
      <w:pPr>
        <w:spacing w:after="40"/>
        <w:ind w:left="567"/>
        <w:rPr>
          <w:b/>
          <w:lang w:val="tr-TR"/>
        </w:rPr>
      </w:pPr>
      <w:r w:rsidRPr="00EB017D">
        <w:rPr>
          <w:b/>
          <w:lang w:val="tr-TR"/>
        </w:rPr>
        <w:t>Referans: TR2016/DG/03/A1-01</w:t>
      </w:r>
      <w:r w:rsidRPr="00865B70">
        <w:rPr>
          <w:b/>
          <w:lang w:val="tr-TR"/>
        </w:rPr>
        <w:t>-(</w:t>
      </w:r>
      <w:r w:rsidRPr="00865B70">
        <w:rPr>
          <w:b/>
          <w:szCs w:val="22"/>
          <w:lang w:val="tr-TR"/>
        </w:rPr>
        <w:t>EuropeAid/</w:t>
      </w:r>
      <w:r w:rsidR="00D9108E" w:rsidRPr="00865B70">
        <w:rPr>
          <w:b/>
          <w:szCs w:val="22"/>
        </w:rPr>
        <w:t>166483</w:t>
      </w:r>
      <w:r w:rsidRPr="00865B70">
        <w:rPr>
          <w:b/>
          <w:szCs w:val="22"/>
          <w:lang w:val="tr-TR"/>
        </w:rPr>
        <w:t>/ID/ACT/TR)</w:t>
      </w:r>
    </w:p>
    <w:p w14:paraId="22373FFE" w14:textId="77777777" w:rsidR="00964935" w:rsidRPr="00EB017D" w:rsidRDefault="00964935" w:rsidP="00964935">
      <w:pPr>
        <w:spacing w:after="120"/>
        <w:rPr>
          <w:szCs w:val="22"/>
          <w:lang w:val="tr-TR"/>
        </w:rPr>
      </w:pPr>
      <w:r w:rsidRPr="00EB017D">
        <w:rPr>
          <w:szCs w:val="22"/>
          <w:lang w:val="tr-TR"/>
        </w:rPr>
        <w:t>Başka yollarla (örn: faks veya elektronik posta ile) gönderilen veya başka adreslere teslim edilen başvurular reddedilecektir.</w:t>
      </w:r>
    </w:p>
    <w:p w14:paraId="530BF2E6" w14:textId="109A0F7E" w:rsidR="00964935" w:rsidRPr="00EB017D" w:rsidRDefault="00964935" w:rsidP="00964935">
      <w:pPr>
        <w:autoSpaceDE w:val="0"/>
        <w:autoSpaceDN w:val="0"/>
        <w:adjustRightInd w:val="0"/>
        <w:spacing w:before="120" w:after="0"/>
        <w:rPr>
          <w:szCs w:val="22"/>
          <w:lang w:val="tr-TR" w:eastAsia="en-GB"/>
        </w:rPr>
      </w:pPr>
      <w:r w:rsidRPr="00EB017D">
        <w:rPr>
          <w:szCs w:val="22"/>
          <w:lang w:val="tr-TR"/>
        </w:rPr>
        <w:lastRenderedPageBreak/>
        <w:t xml:space="preserve">Başvurular A4 boyutunda </w:t>
      </w:r>
      <w:r w:rsidRPr="00EB017D">
        <w:rPr>
          <w:b/>
          <w:szCs w:val="22"/>
          <w:lang w:val="tr-TR"/>
        </w:rPr>
        <w:t>bir orijinal</w:t>
      </w:r>
      <w:r w:rsidRPr="00EB017D">
        <w:rPr>
          <w:szCs w:val="22"/>
          <w:lang w:val="tr-TR"/>
        </w:rPr>
        <w:t xml:space="preserve"> ve </w:t>
      </w:r>
      <w:r w:rsidRPr="00EB017D">
        <w:rPr>
          <w:b/>
          <w:szCs w:val="22"/>
          <w:lang w:val="tr-TR"/>
        </w:rPr>
        <w:t>iki kopya</w:t>
      </w:r>
      <w:r w:rsidRPr="00EB017D">
        <w:rPr>
          <w:szCs w:val="22"/>
          <w:lang w:val="tr-TR"/>
        </w:rPr>
        <w:t xml:space="preserve"> olarak birlikte sunulmalıdır. </w:t>
      </w:r>
      <w:r w:rsidR="001067EB">
        <w:rPr>
          <w:szCs w:val="22"/>
          <w:lang w:val="tr-TR"/>
        </w:rPr>
        <w:t>Tam başvuru form</w:t>
      </w:r>
      <w:r w:rsidRPr="00EB017D">
        <w:rPr>
          <w:szCs w:val="22"/>
          <w:lang w:val="tr-TR"/>
        </w:rPr>
        <w:t xml:space="preserve">u, bütçe ve mantıksal çerçeve ayrıca elektronik formatta (CD-ROM veya Flash bellek) ayrı ve tek bir dosya halinde (örneğin; </w:t>
      </w:r>
      <w:r w:rsidR="001067EB">
        <w:rPr>
          <w:szCs w:val="22"/>
          <w:lang w:val="tr-TR"/>
        </w:rPr>
        <w:t>Tam başvuru form</w:t>
      </w:r>
      <w:r w:rsidRPr="00EB017D">
        <w:rPr>
          <w:szCs w:val="22"/>
          <w:lang w:val="tr-TR"/>
        </w:rPr>
        <w:t xml:space="preserve">u ayrı dosyalara bölünmemeli; tek bir dosya olarak kaydedilmelidir) sunulmalıdır.  Elektronik format, matbu versiyonla </w:t>
      </w:r>
      <w:r w:rsidRPr="00EB017D">
        <w:rPr>
          <w:b/>
          <w:szCs w:val="22"/>
          <w:lang w:val="tr-TR"/>
        </w:rPr>
        <w:t>birebir aynı</w:t>
      </w:r>
      <w:r w:rsidRPr="00EB017D">
        <w:rPr>
          <w:szCs w:val="22"/>
          <w:lang w:val="tr-TR"/>
        </w:rPr>
        <w:t xml:space="preserve"> içeriğe sahip olmalıdır. Tutarsızlık durumunda </w:t>
      </w:r>
      <w:r w:rsidR="00D9108E">
        <w:rPr>
          <w:szCs w:val="22"/>
          <w:lang w:val="tr-TR"/>
        </w:rPr>
        <w:t>matbu</w:t>
      </w:r>
      <w:r w:rsidR="00D9108E" w:rsidRPr="00EB017D">
        <w:rPr>
          <w:szCs w:val="22"/>
          <w:lang w:val="tr-TR"/>
        </w:rPr>
        <w:t xml:space="preserve"> </w:t>
      </w:r>
      <w:r w:rsidRPr="00EB017D">
        <w:rPr>
          <w:szCs w:val="22"/>
          <w:lang w:val="tr-TR"/>
        </w:rPr>
        <w:t xml:space="preserve">versiyonu dikkate alınacaktır. </w:t>
      </w:r>
    </w:p>
    <w:p w14:paraId="7DB61BFB" w14:textId="01510914" w:rsidR="00964935" w:rsidRPr="00EB017D" w:rsidRDefault="00964935" w:rsidP="00964935">
      <w:pPr>
        <w:spacing w:before="120" w:after="0"/>
        <w:rPr>
          <w:szCs w:val="22"/>
          <w:lang w:val="tr-TR"/>
        </w:rPr>
      </w:pPr>
      <w:r w:rsidRPr="00EB017D">
        <w:rPr>
          <w:szCs w:val="22"/>
          <w:lang w:val="tr-TR"/>
        </w:rPr>
        <w:t xml:space="preserve">Kontrol Listesi (Hibe Başvuru Formu Kısım B Bölüm 7) ve </w:t>
      </w:r>
      <w:r w:rsidR="001067EB">
        <w:rPr>
          <w:szCs w:val="22"/>
          <w:lang w:val="tr-TR"/>
        </w:rPr>
        <w:t>Başvuru sahi</w:t>
      </w:r>
      <w:r w:rsidRPr="00EB017D">
        <w:rPr>
          <w:szCs w:val="22"/>
          <w:lang w:val="tr-TR"/>
        </w:rPr>
        <w:t>binin Beyanının (Hibe Başvuru formu Kısım B Bölüm 8) ayrı ayrı zımbalanması ve zarfa konması gerekmektedir.</w:t>
      </w:r>
    </w:p>
    <w:p w14:paraId="3610F7BD" w14:textId="1CD5EF80" w:rsidR="00964935" w:rsidRPr="00EB017D" w:rsidRDefault="001067EB" w:rsidP="00964935">
      <w:pPr>
        <w:spacing w:before="120" w:after="0"/>
        <w:rPr>
          <w:color w:val="000000"/>
          <w:szCs w:val="22"/>
          <w:lang w:val="tr-TR"/>
        </w:rPr>
      </w:pPr>
      <w:r>
        <w:rPr>
          <w:color w:val="000000"/>
          <w:szCs w:val="22"/>
          <w:lang w:val="tr-TR"/>
        </w:rPr>
        <w:t>Başvuru sahi</w:t>
      </w:r>
      <w:r w:rsidR="00964935" w:rsidRPr="00EB017D">
        <w:rPr>
          <w:color w:val="000000"/>
          <w:szCs w:val="22"/>
          <w:lang w:val="tr-TR"/>
        </w:rPr>
        <w:t>binin birden fazla başvurusu varsa her biri ayrı ayrı gönderilmelidir.</w:t>
      </w:r>
    </w:p>
    <w:p w14:paraId="405B5B24" w14:textId="2E1021CE" w:rsidR="00964935" w:rsidRPr="00EB017D" w:rsidRDefault="00964935" w:rsidP="00964935">
      <w:pPr>
        <w:spacing w:before="120" w:after="0"/>
        <w:rPr>
          <w:szCs w:val="22"/>
          <w:lang w:val="tr-TR"/>
        </w:rPr>
      </w:pPr>
      <w:r w:rsidRPr="00EB017D">
        <w:rPr>
          <w:szCs w:val="22"/>
          <w:lang w:val="tr-TR"/>
        </w:rPr>
        <w:t xml:space="preserve">Dış zarfın üzerinde teklif çağrısının </w:t>
      </w:r>
      <w:r w:rsidRPr="00EB017D">
        <w:rPr>
          <w:b/>
          <w:szCs w:val="22"/>
          <w:u w:val="single"/>
          <w:lang w:val="tr-TR"/>
        </w:rPr>
        <w:t>referans numarası ve adı</w:t>
      </w:r>
      <w:r w:rsidRPr="00EB017D">
        <w:rPr>
          <w:b/>
          <w:szCs w:val="22"/>
          <w:lang w:val="tr-TR"/>
        </w:rPr>
        <w:t xml:space="preserve"> (TR2016/DG/03/A1-01- EuropeAid</w:t>
      </w:r>
      <w:r w:rsidRPr="00EB017D">
        <w:rPr>
          <w:b/>
          <w:szCs w:val="22"/>
          <w:shd w:val="clear" w:color="auto" w:fill="FFFFFF"/>
          <w:lang w:val="tr-TR"/>
        </w:rPr>
        <w:t>/</w:t>
      </w:r>
      <w:r w:rsidR="00D9108E" w:rsidRPr="0081448A">
        <w:rPr>
          <w:b/>
          <w:szCs w:val="22"/>
        </w:rPr>
        <w:t>166483</w:t>
      </w:r>
      <w:r w:rsidRPr="00EB017D">
        <w:rPr>
          <w:b/>
          <w:szCs w:val="22"/>
          <w:lang w:val="tr-TR"/>
        </w:rPr>
        <w:t>/</w:t>
      </w:r>
      <w:r w:rsidRPr="00EB017D">
        <w:rPr>
          <w:b/>
          <w:szCs w:val="22"/>
          <w:shd w:val="clear" w:color="auto" w:fill="FFFFFF"/>
          <w:lang w:val="tr-TR"/>
        </w:rPr>
        <w:t>ID</w:t>
      </w:r>
      <w:r w:rsidRPr="00EB017D">
        <w:rPr>
          <w:b/>
          <w:szCs w:val="22"/>
          <w:lang w:val="tr-TR"/>
        </w:rPr>
        <w:t>/ACT/TR –Türkiye ve AB a</w:t>
      </w:r>
      <w:r w:rsidR="00C54EDB">
        <w:rPr>
          <w:b/>
          <w:szCs w:val="22"/>
          <w:lang w:val="tr-TR"/>
        </w:rPr>
        <w:t>rasında Sivil Toplum Diyaloğu</w:t>
      </w:r>
      <w:r w:rsidRPr="00EB017D">
        <w:rPr>
          <w:b/>
          <w:szCs w:val="22"/>
          <w:lang w:val="tr-TR"/>
        </w:rPr>
        <w:t xml:space="preserve"> Hibe Programı (CSD-VI)</w:t>
      </w:r>
      <w:r w:rsidRPr="00EB017D">
        <w:rPr>
          <w:szCs w:val="22"/>
          <w:lang w:val="tr-TR"/>
        </w:rPr>
        <w:t xml:space="preserve"> ile </w:t>
      </w:r>
      <w:r w:rsidR="001067EB">
        <w:rPr>
          <w:szCs w:val="22"/>
          <w:lang w:val="tr-TR"/>
        </w:rPr>
        <w:t>başvuru sahi</w:t>
      </w:r>
      <w:r w:rsidRPr="00EB017D">
        <w:rPr>
          <w:szCs w:val="22"/>
          <w:lang w:val="tr-TR"/>
        </w:rPr>
        <w:t xml:space="preserve">binin tam adı ve adresi ve </w:t>
      </w:r>
      <w:r w:rsidRPr="00EB017D">
        <w:rPr>
          <w:b/>
          <w:szCs w:val="22"/>
          <w:lang w:val="tr-TR"/>
        </w:rPr>
        <w:t>“NOT TO BE OPENED BEFORE THE OPENING SESSION”</w:t>
      </w:r>
      <w:r w:rsidRPr="00EB017D">
        <w:rPr>
          <w:szCs w:val="22"/>
          <w:lang w:val="tr-TR"/>
        </w:rPr>
        <w:t xml:space="preserve"> ve </w:t>
      </w:r>
      <w:r w:rsidRPr="00EB017D">
        <w:rPr>
          <w:b/>
          <w:szCs w:val="22"/>
          <w:lang w:val="tr-TR"/>
        </w:rPr>
        <w:t>“AÇILIŞ OTURUMUNDAN ÖNCE AÇMAYINIZ</w:t>
      </w:r>
      <w:r w:rsidRPr="00EB017D">
        <w:rPr>
          <w:szCs w:val="22"/>
          <w:lang w:val="tr-TR"/>
        </w:rPr>
        <w:t xml:space="preserve">” ibareleri yer almalıdır. </w:t>
      </w:r>
    </w:p>
    <w:p w14:paraId="683B2730" w14:textId="77777777" w:rsidR="00964935" w:rsidRPr="00EB017D" w:rsidRDefault="00964935" w:rsidP="004B2C8F">
      <w:pPr>
        <w:spacing w:after="120"/>
        <w:rPr>
          <w:lang w:val="tr-TR"/>
        </w:rPr>
      </w:pPr>
    </w:p>
    <w:p w14:paraId="418BE6C0" w14:textId="2E8E6661" w:rsidR="00964935" w:rsidRPr="00EB017D" w:rsidRDefault="001067EB" w:rsidP="00964935">
      <w:pPr>
        <w:spacing w:before="120" w:after="0"/>
        <w:rPr>
          <w:b/>
          <w:szCs w:val="22"/>
          <w:lang w:val="tr-TR"/>
        </w:rPr>
      </w:pPr>
      <w:r>
        <w:rPr>
          <w:b/>
          <w:szCs w:val="22"/>
          <w:lang w:val="tr-TR"/>
        </w:rPr>
        <w:t>Başvuru sahi</w:t>
      </w:r>
      <w:r w:rsidR="00964935" w:rsidRPr="00EB017D">
        <w:rPr>
          <w:b/>
          <w:szCs w:val="22"/>
          <w:lang w:val="tr-TR"/>
        </w:rPr>
        <w:t>pleri Başvuru Formu Kontrol Listesini kullanarak (Hibe Başvuru Formunun Kısım B, Bölüm 7) başvurularının eksiksiz olduğunu doğrulamalıdır. Eksik başvurular reddedilebilecektir.</w:t>
      </w:r>
    </w:p>
    <w:p w14:paraId="2F201936" w14:textId="77777777" w:rsidR="00964935" w:rsidRPr="00EB017D" w:rsidRDefault="00964935" w:rsidP="00964935">
      <w:pPr>
        <w:autoSpaceDE w:val="0"/>
        <w:autoSpaceDN w:val="0"/>
        <w:adjustRightInd w:val="0"/>
        <w:spacing w:before="120" w:after="0"/>
        <w:rPr>
          <w:color w:val="000000"/>
          <w:szCs w:val="22"/>
          <w:lang w:val="tr-TR"/>
        </w:rPr>
      </w:pPr>
      <w:r w:rsidRPr="00EB017D">
        <w:rPr>
          <w:color w:val="000000"/>
          <w:szCs w:val="22"/>
          <w:lang w:val="tr-TR"/>
        </w:rPr>
        <w:t xml:space="preserve">Başvuruların işleme alınmasını kolaylaştırmak için, başvuru evrakları A4 boyutunda </w:t>
      </w:r>
      <w:r w:rsidRPr="00EB017D">
        <w:rPr>
          <w:b/>
          <w:color w:val="000000"/>
          <w:szCs w:val="22"/>
          <w:lang w:val="tr-TR"/>
        </w:rPr>
        <w:t>asıl dosya ve 2 kopya</w:t>
      </w:r>
      <w:r w:rsidRPr="00EB017D">
        <w:rPr>
          <w:color w:val="000000"/>
          <w:szCs w:val="22"/>
          <w:lang w:val="tr-TR"/>
        </w:rPr>
        <w:t xml:space="preserve"> halinde ve her biri aşağıdaki sıralamada sunulmalıdır:</w:t>
      </w:r>
    </w:p>
    <w:p w14:paraId="276F537B" w14:textId="27FA6444" w:rsidR="00964935" w:rsidRPr="00EB017D" w:rsidRDefault="001067EB" w:rsidP="008134ED">
      <w:pPr>
        <w:numPr>
          <w:ilvl w:val="0"/>
          <w:numId w:val="44"/>
        </w:numPr>
        <w:tabs>
          <w:tab w:val="left" w:pos="284"/>
        </w:tabs>
        <w:snapToGrid w:val="0"/>
        <w:spacing w:before="120" w:after="0"/>
        <w:jc w:val="left"/>
        <w:rPr>
          <w:i/>
          <w:szCs w:val="22"/>
          <w:lang w:val="tr-TR"/>
        </w:rPr>
      </w:pPr>
      <w:r>
        <w:rPr>
          <w:szCs w:val="22"/>
          <w:lang w:val="tr-TR"/>
        </w:rPr>
        <w:t>Tam başvuru form</w:t>
      </w:r>
      <w:r w:rsidR="00964935" w:rsidRPr="00EB017D">
        <w:rPr>
          <w:szCs w:val="22"/>
          <w:lang w:val="tr-TR"/>
        </w:rPr>
        <w:t xml:space="preserve">u – Hibe Başvuru Formu, Kısım B </w:t>
      </w:r>
      <w:r w:rsidR="00964935" w:rsidRPr="00EB017D">
        <w:rPr>
          <w:i/>
          <w:szCs w:val="22"/>
          <w:lang w:val="tr-TR"/>
        </w:rPr>
        <w:t>(Grant Application Form - Part B:Full Application Form);</w:t>
      </w:r>
    </w:p>
    <w:p w14:paraId="75C79055" w14:textId="77777777" w:rsidR="00964935" w:rsidRPr="00EB017D" w:rsidRDefault="00964935" w:rsidP="00964935">
      <w:pPr>
        <w:pStyle w:val="ListeParagraf"/>
        <w:tabs>
          <w:tab w:val="left" w:pos="284"/>
        </w:tabs>
        <w:snapToGrid w:val="0"/>
        <w:spacing w:before="120" w:after="0" w:line="276" w:lineRule="auto"/>
        <w:ind w:left="720"/>
        <w:jc w:val="left"/>
        <w:rPr>
          <w:szCs w:val="22"/>
          <w:lang w:val="tr-TR"/>
        </w:rPr>
      </w:pPr>
      <w:bookmarkStart w:id="57" w:name="_Hlk19944480"/>
      <w:r w:rsidRPr="00EB017D">
        <w:rPr>
          <w:szCs w:val="22"/>
          <w:lang w:val="tr-TR"/>
        </w:rPr>
        <w:t xml:space="preserve">- Eş-başvuran(lar)ın Yetkilendirmesi - Hibe Başvuru Formu, Kısım B, Bölüm 4.2, </w:t>
      </w:r>
      <w:r w:rsidRPr="00EB017D">
        <w:rPr>
          <w:i/>
          <w:szCs w:val="22"/>
          <w:lang w:val="tr-TR"/>
        </w:rPr>
        <w:t>(Mandate for the co-applicant(s) - Section 4.2 of Part B of the Grant Application Form),</w:t>
      </w:r>
    </w:p>
    <w:bookmarkEnd w:id="57"/>
    <w:p w14:paraId="4633B8F0" w14:textId="77777777" w:rsidR="00964935" w:rsidRPr="00EB017D" w:rsidRDefault="00964935" w:rsidP="00964935">
      <w:pPr>
        <w:tabs>
          <w:tab w:val="left" w:pos="284"/>
        </w:tabs>
        <w:snapToGrid w:val="0"/>
        <w:spacing w:before="120" w:after="0" w:line="276" w:lineRule="auto"/>
        <w:ind w:left="993" w:hanging="284"/>
        <w:jc w:val="left"/>
        <w:rPr>
          <w:i/>
          <w:szCs w:val="22"/>
          <w:lang w:val="tr-TR"/>
        </w:rPr>
      </w:pPr>
      <w:r w:rsidRPr="00EB017D">
        <w:rPr>
          <w:szCs w:val="22"/>
          <w:lang w:val="tr-TR"/>
        </w:rPr>
        <w:lastRenderedPageBreak/>
        <w:t xml:space="preserve">- Bağlı kuruluş(lar)ın beyanı Hibe Başvuru Formu, Kısım B, Bölüm 5.2 </w:t>
      </w:r>
      <w:r w:rsidRPr="00EB017D">
        <w:rPr>
          <w:i/>
          <w:szCs w:val="22"/>
          <w:lang w:val="tr-TR"/>
        </w:rPr>
        <w:t>(Affiliated entity(ies)   statement - Section 5.2 of part B of the Grant Application Form),</w:t>
      </w:r>
    </w:p>
    <w:p w14:paraId="4D7D9281" w14:textId="77777777" w:rsidR="00964935" w:rsidRPr="00EB017D" w:rsidRDefault="00964935" w:rsidP="00964935">
      <w:pPr>
        <w:tabs>
          <w:tab w:val="left" w:pos="284"/>
        </w:tabs>
        <w:snapToGrid w:val="0"/>
        <w:spacing w:before="120" w:after="0" w:line="276" w:lineRule="auto"/>
        <w:ind w:left="993" w:hanging="284"/>
        <w:jc w:val="left"/>
        <w:rPr>
          <w:i/>
          <w:szCs w:val="22"/>
          <w:lang w:val="tr-TR"/>
        </w:rPr>
      </w:pPr>
      <w:r w:rsidRPr="00EB017D">
        <w:rPr>
          <w:szCs w:val="22"/>
          <w:lang w:val="tr-TR"/>
        </w:rPr>
        <w:t>- Kontrol Listesi – Hibe Başvuru Formu, Kısım B, Bölüm 7 (</w:t>
      </w:r>
      <w:r w:rsidRPr="00EB017D">
        <w:rPr>
          <w:i/>
          <w:szCs w:val="22"/>
          <w:lang w:val="tr-TR"/>
        </w:rPr>
        <w:t>Checklist - Grant Application Form Part B, Section 7),</w:t>
      </w:r>
    </w:p>
    <w:p w14:paraId="2FC33184" w14:textId="4BE5540D" w:rsidR="00964935" w:rsidRPr="00EB017D" w:rsidRDefault="00964935" w:rsidP="00964935">
      <w:pPr>
        <w:tabs>
          <w:tab w:val="left" w:pos="284"/>
        </w:tabs>
        <w:snapToGrid w:val="0"/>
        <w:spacing w:before="120" w:after="0" w:line="276" w:lineRule="auto"/>
        <w:ind w:left="993" w:hanging="284"/>
        <w:jc w:val="left"/>
        <w:rPr>
          <w:szCs w:val="22"/>
          <w:lang w:val="tr-TR"/>
        </w:rPr>
      </w:pPr>
      <w:r w:rsidRPr="00EB017D">
        <w:rPr>
          <w:szCs w:val="22"/>
          <w:lang w:val="tr-TR"/>
        </w:rPr>
        <w:t xml:space="preserve">- </w:t>
      </w:r>
      <w:r w:rsidR="001067EB">
        <w:rPr>
          <w:szCs w:val="22"/>
          <w:lang w:val="tr-TR"/>
        </w:rPr>
        <w:t>Başvuru sahi</w:t>
      </w:r>
      <w:r w:rsidRPr="00EB017D">
        <w:rPr>
          <w:szCs w:val="22"/>
          <w:lang w:val="tr-TR"/>
        </w:rPr>
        <w:t>binin Beyanı – Hibe Başvuru Formu, Kısım B, Bölüm 8 (</w:t>
      </w:r>
      <w:r w:rsidRPr="00EB017D">
        <w:rPr>
          <w:i/>
          <w:szCs w:val="22"/>
          <w:lang w:val="tr-TR"/>
        </w:rPr>
        <w:t>Declaration by the Applicant Grant Application Form, Part B, Section 8),</w:t>
      </w:r>
    </w:p>
    <w:p w14:paraId="1D56870E" w14:textId="77777777" w:rsidR="00964935" w:rsidRPr="00EB017D" w:rsidRDefault="00964935" w:rsidP="008134ED">
      <w:pPr>
        <w:numPr>
          <w:ilvl w:val="0"/>
          <w:numId w:val="44"/>
        </w:numPr>
        <w:tabs>
          <w:tab w:val="left" w:pos="284"/>
        </w:tabs>
        <w:snapToGrid w:val="0"/>
        <w:spacing w:after="0"/>
        <w:contextualSpacing/>
        <w:jc w:val="left"/>
        <w:rPr>
          <w:szCs w:val="22"/>
          <w:lang w:val="tr-TR"/>
        </w:rPr>
      </w:pPr>
      <w:r w:rsidRPr="00EB017D">
        <w:rPr>
          <w:szCs w:val="22"/>
          <w:lang w:val="tr-TR"/>
        </w:rPr>
        <w:t xml:space="preserve">Bütçe (Ek B) </w:t>
      </w:r>
      <w:r w:rsidRPr="00EB017D">
        <w:rPr>
          <w:i/>
          <w:szCs w:val="22"/>
          <w:lang w:val="tr-TR"/>
        </w:rPr>
        <w:t>(Annex B – Budget)</w:t>
      </w:r>
      <w:r w:rsidRPr="00EB017D">
        <w:rPr>
          <w:szCs w:val="22"/>
          <w:lang w:val="tr-TR"/>
        </w:rPr>
        <w:t>,</w:t>
      </w:r>
    </w:p>
    <w:p w14:paraId="1B87F7C9" w14:textId="4B0281BE" w:rsidR="00964935" w:rsidRPr="00EB017D" w:rsidRDefault="00964935" w:rsidP="008134ED">
      <w:pPr>
        <w:numPr>
          <w:ilvl w:val="0"/>
          <w:numId w:val="44"/>
        </w:numPr>
        <w:tabs>
          <w:tab w:val="left" w:pos="284"/>
        </w:tabs>
        <w:snapToGrid w:val="0"/>
        <w:spacing w:after="0"/>
        <w:contextualSpacing/>
        <w:jc w:val="left"/>
        <w:rPr>
          <w:szCs w:val="22"/>
          <w:lang w:val="tr-TR"/>
        </w:rPr>
      </w:pPr>
      <w:r w:rsidRPr="00EB017D">
        <w:rPr>
          <w:szCs w:val="22"/>
          <w:lang w:val="tr-TR"/>
        </w:rPr>
        <w:t xml:space="preserve">Mantıksal Çerçeve (Ek C) </w:t>
      </w:r>
      <w:r w:rsidRPr="00EB017D">
        <w:rPr>
          <w:i/>
          <w:szCs w:val="22"/>
          <w:lang w:val="tr-TR"/>
        </w:rPr>
        <w:t>(Annex C - Logical Framework)</w:t>
      </w:r>
      <w:r w:rsidRPr="00EB017D">
        <w:rPr>
          <w:szCs w:val="22"/>
          <w:lang w:val="tr-TR"/>
        </w:rPr>
        <w:t>,</w:t>
      </w:r>
    </w:p>
    <w:p w14:paraId="002A7D8B" w14:textId="77777777" w:rsidR="00964935" w:rsidRPr="00EB017D" w:rsidRDefault="00964935" w:rsidP="008134ED">
      <w:pPr>
        <w:numPr>
          <w:ilvl w:val="0"/>
          <w:numId w:val="44"/>
        </w:numPr>
        <w:tabs>
          <w:tab w:val="left" w:pos="284"/>
        </w:tabs>
        <w:snapToGrid w:val="0"/>
        <w:spacing w:after="0"/>
        <w:contextualSpacing/>
        <w:jc w:val="left"/>
        <w:rPr>
          <w:szCs w:val="22"/>
          <w:lang w:val="tr-TR"/>
        </w:rPr>
      </w:pPr>
      <w:r w:rsidRPr="00EB017D">
        <w:rPr>
          <w:szCs w:val="22"/>
          <w:lang w:val="tr-TR"/>
        </w:rPr>
        <w:t xml:space="preserve">PADOR kayıt formu (Ek F) </w:t>
      </w:r>
      <w:r w:rsidRPr="00EB017D">
        <w:rPr>
          <w:i/>
          <w:szCs w:val="22"/>
          <w:lang w:val="tr-TR"/>
        </w:rPr>
        <w:t>(Annex F – PADOR Registration Form),</w:t>
      </w:r>
    </w:p>
    <w:p w14:paraId="71E024D6" w14:textId="37D65E46" w:rsidR="00EE7A46" w:rsidRPr="00EB017D" w:rsidRDefault="00964935" w:rsidP="008134ED">
      <w:pPr>
        <w:numPr>
          <w:ilvl w:val="0"/>
          <w:numId w:val="44"/>
        </w:numPr>
        <w:tabs>
          <w:tab w:val="left" w:pos="284"/>
        </w:tabs>
        <w:snapToGrid w:val="0"/>
        <w:spacing w:after="0"/>
        <w:contextualSpacing/>
        <w:jc w:val="left"/>
        <w:rPr>
          <w:szCs w:val="22"/>
          <w:lang w:val="tr-TR"/>
        </w:rPr>
      </w:pPr>
      <w:r w:rsidRPr="00EB017D">
        <w:rPr>
          <w:szCs w:val="22"/>
          <w:lang w:val="tr-TR"/>
        </w:rPr>
        <w:t xml:space="preserve">Başvurunun elektornik versiyonu (CD veya flash bellek içinde) </w:t>
      </w:r>
      <w:r w:rsidR="001067EB">
        <w:rPr>
          <w:lang w:val="tr-TR"/>
        </w:rPr>
        <w:t>tam başvuru form</w:t>
      </w:r>
      <w:r w:rsidRPr="00EB017D">
        <w:rPr>
          <w:lang w:val="tr-TR"/>
        </w:rPr>
        <w:t xml:space="preserve">u </w:t>
      </w:r>
      <w:r w:rsidR="00EE7A46" w:rsidRPr="00EB017D">
        <w:rPr>
          <w:szCs w:val="22"/>
          <w:lang w:val="tr-TR"/>
        </w:rPr>
        <w:t>(Word format</w:t>
      </w:r>
      <w:r w:rsidRPr="00EB017D">
        <w:rPr>
          <w:szCs w:val="22"/>
          <w:lang w:val="tr-TR"/>
        </w:rPr>
        <w:t>ında</w:t>
      </w:r>
      <w:r w:rsidR="00EE7A46" w:rsidRPr="00EB017D">
        <w:rPr>
          <w:szCs w:val="22"/>
          <w:lang w:val="tr-TR"/>
        </w:rPr>
        <w:t>)</w:t>
      </w:r>
      <w:r w:rsidR="00EE7A46" w:rsidRPr="00EB017D">
        <w:rPr>
          <w:lang w:val="tr-TR"/>
        </w:rPr>
        <w:t>, b</w:t>
      </w:r>
      <w:r w:rsidRPr="00EB017D">
        <w:rPr>
          <w:lang w:val="tr-TR"/>
        </w:rPr>
        <w:t>ütçe</w:t>
      </w:r>
      <w:r w:rsidR="00EE7A46" w:rsidRPr="00EB017D">
        <w:rPr>
          <w:lang w:val="tr-TR"/>
        </w:rPr>
        <w:t xml:space="preserve"> </w:t>
      </w:r>
      <w:r w:rsidR="00EE7A46" w:rsidRPr="00EB017D">
        <w:rPr>
          <w:szCs w:val="22"/>
          <w:lang w:val="tr-TR"/>
        </w:rPr>
        <w:t>(Excel format</w:t>
      </w:r>
      <w:r w:rsidRPr="00EB017D">
        <w:rPr>
          <w:szCs w:val="22"/>
          <w:lang w:val="tr-TR"/>
        </w:rPr>
        <w:t>ında</w:t>
      </w:r>
      <w:r w:rsidR="00EE7A46" w:rsidRPr="00EB017D">
        <w:rPr>
          <w:szCs w:val="22"/>
          <w:lang w:val="tr-TR"/>
        </w:rPr>
        <w:t>)</w:t>
      </w:r>
      <w:r w:rsidR="00BB128F" w:rsidRPr="00EB017D">
        <w:rPr>
          <w:szCs w:val="22"/>
          <w:lang w:val="tr-TR"/>
        </w:rPr>
        <w:t xml:space="preserve">, </w:t>
      </w:r>
      <w:r w:rsidRPr="00EB017D">
        <w:rPr>
          <w:lang w:val="tr-TR"/>
        </w:rPr>
        <w:t>mantıksal çerçeve</w:t>
      </w:r>
      <w:r w:rsidR="00EE7A46" w:rsidRPr="00EB017D">
        <w:rPr>
          <w:lang w:val="tr-TR"/>
        </w:rPr>
        <w:t xml:space="preserve"> </w:t>
      </w:r>
      <w:r w:rsidR="00EE7A46" w:rsidRPr="00EB017D">
        <w:rPr>
          <w:szCs w:val="22"/>
          <w:lang w:val="tr-TR"/>
        </w:rPr>
        <w:t>(Word format</w:t>
      </w:r>
      <w:r w:rsidRPr="00EB017D">
        <w:rPr>
          <w:szCs w:val="22"/>
          <w:lang w:val="tr-TR"/>
        </w:rPr>
        <w:t>ında</w:t>
      </w:r>
      <w:r w:rsidR="00EE7A46" w:rsidRPr="00EB017D">
        <w:rPr>
          <w:szCs w:val="22"/>
          <w:lang w:val="tr-TR"/>
        </w:rPr>
        <w:t>)</w:t>
      </w:r>
      <w:r w:rsidR="00041F25" w:rsidRPr="00EB017D">
        <w:rPr>
          <w:szCs w:val="22"/>
          <w:lang w:val="tr-TR"/>
        </w:rPr>
        <w:t xml:space="preserve"> </w:t>
      </w:r>
      <w:r w:rsidRPr="00EB017D">
        <w:rPr>
          <w:szCs w:val="22"/>
          <w:lang w:val="tr-TR"/>
        </w:rPr>
        <w:t>ve</w:t>
      </w:r>
      <w:r w:rsidR="00BB128F" w:rsidRPr="00EB017D">
        <w:rPr>
          <w:szCs w:val="22"/>
          <w:lang w:val="tr-TR"/>
        </w:rPr>
        <w:t xml:space="preserve"> </w:t>
      </w:r>
      <w:r w:rsidR="00E174C5" w:rsidRPr="00EB017D">
        <w:rPr>
          <w:szCs w:val="22"/>
          <w:lang w:val="tr-TR"/>
        </w:rPr>
        <w:t xml:space="preserve">PADOR </w:t>
      </w:r>
      <w:r w:rsidRPr="00EB017D">
        <w:rPr>
          <w:szCs w:val="22"/>
          <w:lang w:val="tr-TR"/>
        </w:rPr>
        <w:t>kayıt</w:t>
      </w:r>
      <w:r w:rsidR="00E174C5" w:rsidRPr="00EB017D">
        <w:rPr>
          <w:szCs w:val="22"/>
          <w:lang w:val="tr-TR"/>
        </w:rPr>
        <w:t xml:space="preserve"> form</w:t>
      </w:r>
      <w:r w:rsidRPr="00EB017D">
        <w:rPr>
          <w:szCs w:val="22"/>
          <w:lang w:val="tr-TR"/>
        </w:rPr>
        <w:t>u</w:t>
      </w:r>
      <w:r w:rsidR="00041F25" w:rsidRPr="00EB017D">
        <w:rPr>
          <w:szCs w:val="22"/>
          <w:lang w:val="tr-TR"/>
        </w:rPr>
        <w:t xml:space="preserve"> (</w:t>
      </w:r>
      <w:r w:rsidR="00B86602" w:rsidRPr="00EB017D">
        <w:rPr>
          <w:szCs w:val="22"/>
          <w:lang w:val="tr-TR"/>
        </w:rPr>
        <w:t>Pdf format</w:t>
      </w:r>
      <w:r w:rsidRPr="00EB017D">
        <w:rPr>
          <w:szCs w:val="22"/>
          <w:lang w:val="tr-TR"/>
        </w:rPr>
        <w:t>ında</w:t>
      </w:r>
      <w:r w:rsidR="00041F25" w:rsidRPr="00EB017D">
        <w:rPr>
          <w:szCs w:val="22"/>
          <w:lang w:val="tr-TR"/>
        </w:rPr>
        <w:t>)</w:t>
      </w:r>
      <w:r w:rsidR="00EE7A46" w:rsidRPr="00EB017D">
        <w:rPr>
          <w:lang w:val="tr-TR"/>
        </w:rPr>
        <w:t>.</w:t>
      </w:r>
    </w:p>
    <w:p w14:paraId="3573E274" w14:textId="77777777" w:rsidR="00964935" w:rsidRPr="00EB017D" w:rsidRDefault="00964935" w:rsidP="00964935">
      <w:pPr>
        <w:spacing w:after="240"/>
        <w:rPr>
          <w:b/>
          <w:szCs w:val="22"/>
          <w:u w:val="single"/>
          <w:lang w:val="tr-TR"/>
        </w:rPr>
      </w:pPr>
      <w:bookmarkStart w:id="58" w:name="_Toc9434653"/>
      <w:bookmarkStart w:id="59" w:name="_Toc125454358"/>
      <w:r w:rsidRPr="00EB017D">
        <w:rPr>
          <w:b/>
          <w:szCs w:val="22"/>
          <w:u w:val="single"/>
          <w:lang w:val="tr-TR"/>
        </w:rPr>
        <w:t>Lütfen yukarıda sıralanan belgeleri zımbalamayınız!</w:t>
      </w:r>
    </w:p>
    <w:p w14:paraId="6BA93B05" w14:textId="35EB7E52" w:rsidR="008B4806" w:rsidRPr="00EB017D" w:rsidRDefault="001067EB" w:rsidP="00865B70">
      <w:pPr>
        <w:pStyle w:val="3heading"/>
        <w:rPr>
          <w:lang w:val="tr-TR"/>
        </w:rPr>
      </w:pPr>
      <w:bookmarkStart w:id="60" w:name="_Toc20667505"/>
      <w:r>
        <w:rPr>
          <w:lang w:val="tr-TR"/>
        </w:rPr>
        <w:t>Tam başvuru form</w:t>
      </w:r>
      <w:r w:rsidR="004B3631" w:rsidRPr="00EB017D">
        <w:rPr>
          <w:lang w:val="tr-TR"/>
        </w:rPr>
        <w:t>unun teslimi için son tarih</w:t>
      </w:r>
      <w:bookmarkEnd w:id="58"/>
      <w:bookmarkEnd w:id="60"/>
      <w:r w:rsidR="001507E7" w:rsidRPr="00EB017D">
        <w:rPr>
          <w:lang w:val="tr-TR"/>
        </w:rPr>
        <w:t xml:space="preserve"> </w:t>
      </w:r>
      <w:bookmarkEnd w:id="59"/>
    </w:p>
    <w:p w14:paraId="41763F00" w14:textId="1195D626" w:rsidR="004B3631" w:rsidRPr="00EB017D" w:rsidRDefault="004B3631" w:rsidP="004B3631">
      <w:pPr>
        <w:spacing w:before="120" w:after="0"/>
        <w:rPr>
          <w:szCs w:val="22"/>
          <w:lang w:val="tr-TR"/>
        </w:rPr>
      </w:pPr>
      <w:r w:rsidRPr="00EB017D">
        <w:rPr>
          <w:szCs w:val="22"/>
          <w:lang w:val="tr-TR"/>
        </w:rPr>
        <w:t xml:space="preserve">Başvuranlar, tam başvuruları göndermek için iki farklı sistem bulunduğuna dikkat </w:t>
      </w:r>
      <w:r w:rsidR="00ED70F1">
        <w:rPr>
          <w:szCs w:val="22"/>
          <w:lang w:val="tr-TR"/>
        </w:rPr>
        <w:t>etmelidir</w:t>
      </w:r>
      <w:r w:rsidRPr="00EB017D">
        <w:rPr>
          <w:szCs w:val="22"/>
          <w:lang w:val="tr-TR"/>
        </w:rPr>
        <w:t>: biri posta yoluyla veya özel kurye hizmeti ile, diğeri elden teslimdir.</w:t>
      </w:r>
    </w:p>
    <w:p w14:paraId="01ECE15C" w14:textId="77777777" w:rsidR="004B3631" w:rsidRPr="00EB017D" w:rsidRDefault="004B3631" w:rsidP="004B3631">
      <w:pPr>
        <w:spacing w:before="120" w:after="0"/>
        <w:rPr>
          <w:szCs w:val="22"/>
          <w:lang w:val="tr-TR"/>
        </w:rPr>
      </w:pPr>
      <w:r w:rsidRPr="00EB017D">
        <w:rPr>
          <w:szCs w:val="22"/>
          <w:lang w:val="tr-TR"/>
        </w:rPr>
        <w:t>İlk durumda, tam başvuru, posta damgası veya depozito makbuzu ile gösterildiği gibi, teslim tarihinden önce gönderilmelidir, ancak ikinci durumda, yani elden teslim durumunda, tam başvurunun teslim edildiği tarihte verilecek alındı makbuzu, kanıt niteliğinde olacaktır.</w:t>
      </w:r>
    </w:p>
    <w:p w14:paraId="6B0E8FE0" w14:textId="3C4533FD" w:rsidR="004B3631" w:rsidRPr="00EB017D" w:rsidRDefault="004B3631" w:rsidP="004B3631">
      <w:pPr>
        <w:spacing w:before="120" w:after="0"/>
        <w:rPr>
          <w:szCs w:val="22"/>
          <w:lang w:val="tr-TR"/>
        </w:rPr>
      </w:pPr>
      <w:r w:rsidRPr="00EB017D">
        <w:rPr>
          <w:szCs w:val="22"/>
          <w:lang w:val="tr-TR"/>
        </w:rPr>
        <w:t xml:space="preserve">Başvuruların son teslim edilme tarihi ön teklifleri kabul edilmiş </w:t>
      </w:r>
      <w:r w:rsidR="001067EB">
        <w:rPr>
          <w:szCs w:val="22"/>
          <w:lang w:val="tr-TR"/>
        </w:rPr>
        <w:t>başvuru sahi</w:t>
      </w:r>
      <w:r w:rsidRPr="00EB017D">
        <w:rPr>
          <w:szCs w:val="22"/>
          <w:lang w:val="tr-TR"/>
        </w:rPr>
        <w:t xml:space="preserve">plerine gönderilecek mektupta belirtilecektir.  </w:t>
      </w:r>
    </w:p>
    <w:p w14:paraId="40E99CCB" w14:textId="7D37A605" w:rsidR="004B3631" w:rsidRPr="00EB017D" w:rsidRDefault="001067EB" w:rsidP="004B3631">
      <w:pPr>
        <w:spacing w:before="120" w:after="0"/>
        <w:rPr>
          <w:szCs w:val="22"/>
          <w:lang w:val="tr-TR"/>
        </w:rPr>
      </w:pPr>
      <w:bookmarkStart w:id="61" w:name="_Toc9434654"/>
      <w:bookmarkStart w:id="62" w:name="_Toc125454359"/>
      <w:r>
        <w:rPr>
          <w:szCs w:val="22"/>
          <w:lang w:val="tr-TR"/>
        </w:rPr>
        <w:t>Sözleşme makamı</w:t>
      </w:r>
      <w:r w:rsidR="004B3631" w:rsidRPr="00EB017D">
        <w:rPr>
          <w:szCs w:val="22"/>
          <w:lang w:val="tr-TR"/>
        </w:rPr>
        <w:t xml:space="preserve">, idari verimlilik nedeniyle, postayla zamanında gönderilen ancak </w:t>
      </w:r>
      <w:r>
        <w:rPr>
          <w:szCs w:val="22"/>
          <w:lang w:val="tr-TR"/>
        </w:rPr>
        <w:t>sözleşme makamı</w:t>
      </w:r>
      <w:r w:rsidR="004B3631" w:rsidRPr="00EB017D">
        <w:rPr>
          <w:szCs w:val="22"/>
          <w:lang w:val="tr-TR"/>
        </w:rPr>
        <w:t>nın kontrolü dışındaki herhangi bir nedenle, son başvuru tarihinden sonra ulaşan tam başvuruları, zamanında teslim edilmiş ancak geç gelmiş tam baş</w:t>
      </w:r>
      <w:r w:rsidR="004B3631" w:rsidRPr="00EB017D">
        <w:rPr>
          <w:szCs w:val="22"/>
          <w:lang w:val="tr-TR"/>
        </w:rPr>
        <w:lastRenderedPageBreak/>
        <w:t>vuruların, değerlendirme prosedürünü önemli ölçüde geciktirmesi veya önceden alınmış ve bildirilmiş kararlar açısından sorun oluşturabileceğinden reddedebilir. (Bölüm 2.5.2'deki taslak takvimi inceleyiniz).</w:t>
      </w:r>
    </w:p>
    <w:p w14:paraId="2CBEED6E" w14:textId="3913AFD7" w:rsidR="008B4806" w:rsidRPr="00EB017D" w:rsidRDefault="001067EB" w:rsidP="00865B70">
      <w:pPr>
        <w:pStyle w:val="3heading"/>
        <w:rPr>
          <w:lang w:val="tr-TR"/>
        </w:rPr>
      </w:pPr>
      <w:bookmarkStart w:id="63" w:name="_Toc20667506"/>
      <w:r>
        <w:rPr>
          <w:lang w:val="tr-TR"/>
        </w:rPr>
        <w:t>Tam başvuru form</w:t>
      </w:r>
      <w:r w:rsidR="004B3631" w:rsidRPr="00EB017D">
        <w:rPr>
          <w:lang w:val="tr-TR"/>
        </w:rPr>
        <w:t xml:space="preserve">u ile ilgili </w:t>
      </w:r>
      <w:r w:rsidR="00ED70F1">
        <w:rPr>
          <w:lang w:val="tr-TR"/>
        </w:rPr>
        <w:t>ilave</w:t>
      </w:r>
      <w:r w:rsidR="004B3631" w:rsidRPr="00EB017D">
        <w:rPr>
          <w:lang w:val="tr-TR"/>
        </w:rPr>
        <w:t xml:space="preserve"> Bilgi</w:t>
      </w:r>
      <w:bookmarkEnd w:id="61"/>
      <w:bookmarkEnd w:id="63"/>
      <w:r w:rsidR="001507E7" w:rsidRPr="00EB017D">
        <w:rPr>
          <w:lang w:val="tr-TR"/>
        </w:rPr>
        <w:t xml:space="preserve"> </w:t>
      </w:r>
      <w:bookmarkEnd w:id="62"/>
    </w:p>
    <w:p w14:paraId="50442D09" w14:textId="2D451DFF" w:rsidR="004B3631" w:rsidRPr="00EB017D" w:rsidRDefault="004B3631" w:rsidP="004B3631">
      <w:pPr>
        <w:spacing w:after="120"/>
        <w:rPr>
          <w:szCs w:val="22"/>
          <w:lang w:val="tr-TR"/>
        </w:rPr>
      </w:pPr>
      <w:r w:rsidRPr="00EB017D">
        <w:rPr>
          <w:szCs w:val="22"/>
          <w:lang w:val="tr-TR"/>
        </w:rPr>
        <w:t xml:space="preserve">Sorular, tam başvuruların alınması için belirlenen son başvuru tarihinin </w:t>
      </w:r>
      <w:r w:rsidRPr="00EB017D">
        <w:rPr>
          <w:b/>
          <w:szCs w:val="22"/>
          <w:lang w:val="tr-TR"/>
        </w:rPr>
        <w:t>21 gün</w:t>
      </w:r>
      <w:r w:rsidRPr="00EB017D">
        <w:rPr>
          <w:szCs w:val="22"/>
          <w:lang w:val="tr-TR"/>
        </w:rPr>
        <w:t xml:space="preserve"> öncesine kadar, teklif çağrısının referans numarası ve başlığı açıkça belirtilerek </w:t>
      </w:r>
      <w:r w:rsidRPr="00EB017D">
        <w:rPr>
          <w:b/>
          <w:szCs w:val="22"/>
          <w:lang w:val="tr-TR"/>
        </w:rPr>
        <w:t xml:space="preserve">(Referans: (TR2016/DG/03/A1-01 – Türkiye ve AB arasında Sivil </w:t>
      </w:r>
      <w:r w:rsidR="00C54EDB">
        <w:rPr>
          <w:b/>
          <w:szCs w:val="22"/>
          <w:lang w:val="tr-TR"/>
        </w:rPr>
        <w:t>Toplum Diyaloğu Hibe Programı</w:t>
      </w:r>
      <w:r w:rsidRPr="00EB017D">
        <w:rPr>
          <w:b/>
          <w:szCs w:val="22"/>
          <w:lang w:val="tr-TR"/>
        </w:rPr>
        <w:t xml:space="preserve"> (CSD-VI))</w:t>
      </w:r>
      <w:r w:rsidRPr="00EB017D">
        <w:rPr>
          <w:szCs w:val="22"/>
          <w:lang w:val="tr-TR"/>
        </w:rPr>
        <w:t xml:space="preserve"> aşağıdaki adrese gönderilebilir:</w:t>
      </w:r>
    </w:p>
    <w:p w14:paraId="62808A3C" w14:textId="77777777" w:rsidR="004B3631" w:rsidRPr="00EB017D" w:rsidRDefault="004B3631" w:rsidP="004B3631">
      <w:pPr>
        <w:spacing w:after="120"/>
        <w:rPr>
          <w:b/>
          <w:lang w:val="tr-TR"/>
        </w:rPr>
      </w:pPr>
      <w:r w:rsidRPr="00EB017D">
        <w:rPr>
          <w:lang w:val="tr-TR"/>
        </w:rPr>
        <w:t xml:space="preserve">E-posta adresi: </w:t>
      </w:r>
      <w:r w:rsidRPr="00EB017D">
        <w:rPr>
          <w:b/>
          <w:lang w:val="tr-TR"/>
        </w:rPr>
        <w:t>csd6@cfcu.gov.tr</w:t>
      </w:r>
    </w:p>
    <w:p w14:paraId="78440313" w14:textId="2FC8AFC2" w:rsidR="004B3631" w:rsidRPr="00EB017D" w:rsidRDefault="001067EB" w:rsidP="004B3631">
      <w:pPr>
        <w:spacing w:before="120" w:after="0"/>
        <w:rPr>
          <w:szCs w:val="22"/>
          <w:lang w:val="tr-TR"/>
        </w:rPr>
      </w:pPr>
      <w:r>
        <w:rPr>
          <w:szCs w:val="22"/>
          <w:lang w:val="tr-TR"/>
        </w:rPr>
        <w:t>Sözleşme makamı</w:t>
      </w:r>
      <w:r w:rsidR="004B3631" w:rsidRPr="00EB017D">
        <w:rPr>
          <w:szCs w:val="22"/>
          <w:lang w:val="tr-TR"/>
        </w:rPr>
        <w:t xml:space="preserve"> belirtilen tarihten sonra soruları cevaplamak yükümlülüğünde değildir. </w:t>
      </w:r>
    </w:p>
    <w:p w14:paraId="6436E397" w14:textId="1A6ABC99" w:rsidR="004B3631" w:rsidRPr="00EB017D" w:rsidRDefault="004B3631" w:rsidP="004B3631">
      <w:pPr>
        <w:spacing w:before="120" w:after="0"/>
        <w:rPr>
          <w:b/>
          <w:szCs w:val="22"/>
          <w:lang w:val="tr-TR"/>
        </w:rPr>
      </w:pPr>
      <w:r w:rsidRPr="00EB017D">
        <w:rPr>
          <w:szCs w:val="22"/>
          <w:lang w:val="tr-TR"/>
        </w:rPr>
        <w:t xml:space="preserve">Sorulara, tam başvuru teslim tarihinden en geç </w:t>
      </w:r>
      <w:r w:rsidRPr="00EB017D">
        <w:rPr>
          <w:b/>
          <w:szCs w:val="22"/>
          <w:lang w:val="tr-TR"/>
        </w:rPr>
        <w:t>11 gün</w:t>
      </w:r>
      <w:r w:rsidRPr="00EB017D">
        <w:rPr>
          <w:szCs w:val="22"/>
          <w:lang w:val="tr-TR"/>
        </w:rPr>
        <w:t xml:space="preserve"> öncesine kadar yanıt verilecektir. </w:t>
      </w:r>
    </w:p>
    <w:p w14:paraId="28C60314" w14:textId="4E9DEC7D" w:rsidR="004B3631" w:rsidRPr="00EB017D" w:rsidRDefault="001067EB" w:rsidP="004B3631">
      <w:pPr>
        <w:spacing w:before="120" w:after="0"/>
        <w:rPr>
          <w:szCs w:val="22"/>
          <w:lang w:val="tr-TR"/>
        </w:rPr>
      </w:pPr>
      <w:r>
        <w:rPr>
          <w:szCs w:val="22"/>
          <w:lang w:val="tr-TR"/>
        </w:rPr>
        <w:t>Başvuru sahi</w:t>
      </w:r>
      <w:r w:rsidR="004B3631" w:rsidRPr="00EB017D">
        <w:rPr>
          <w:szCs w:val="22"/>
          <w:lang w:val="tr-TR"/>
        </w:rPr>
        <w:t xml:space="preserve">plerine eşit muamele sağlamak amacıyla, </w:t>
      </w:r>
      <w:r w:rsidR="00F52FAC">
        <w:rPr>
          <w:szCs w:val="22"/>
          <w:lang w:val="tr-TR"/>
        </w:rPr>
        <w:t>s</w:t>
      </w:r>
      <w:r>
        <w:rPr>
          <w:szCs w:val="22"/>
          <w:lang w:val="tr-TR"/>
        </w:rPr>
        <w:t>özleşme makamı</w:t>
      </w:r>
      <w:r w:rsidR="004B3631" w:rsidRPr="00EB017D">
        <w:rPr>
          <w:szCs w:val="22"/>
          <w:lang w:val="tr-TR"/>
        </w:rPr>
        <w:t xml:space="preserve"> </w:t>
      </w:r>
      <w:r>
        <w:rPr>
          <w:szCs w:val="22"/>
          <w:lang w:val="tr-TR"/>
        </w:rPr>
        <w:t>başvuru sahi</w:t>
      </w:r>
      <w:r w:rsidR="004B3631" w:rsidRPr="00EB017D">
        <w:rPr>
          <w:szCs w:val="22"/>
          <w:lang w:val="tr-TR"/>
        </w:rPr>
        <w:t xml:space="preserve">plerinin, eş-başvuranların, bağlı kuruluş(lar)ın, projenin veya belirli bir faaliyetin uygunluğu konusunda ön görüş beyan etmez. </w:t>
      </w:r>
    </w:p>
    <w:p w14:paraId="4F70ED55" w14:textId="0CA11121" w:rsidR="004B3631" w:rsidRPr="00EB017D" w:rsidRDefault="004B3631" w:rsidP="004B3631">
      <w:pPr>
        <w:spacing w:before="120" w:after="0"/>
        <w:rPr>
          <w:szCs w:val="22"/>
          <w:lang w:val="tr-TR"/>
        </w:rPr>
      </w:pPr>
      <w:r w:rsidRPr="00EB017D">
        <w:rPr>
          <w:szCs w:val="22"/>
          <w:lang w:val="tr-TR"/>
        </w:rPr>
        <w:t xml:space="preserve">Sorulara bireysel cevap verilmeyecektir. </w:t>
      </w:r>
      <w:r w:rsidR="001067EB">
        <w:rPr>
          <w:szCs w:val="22"/>
          <w:lang w:val="tr-TR"/>
        </w:rPr>
        <w:t>Başvuru sahi</w:t>
      </w:r>
      <w:r w:rsidRPr="00EB017D">
        <w:rPr>
          <w:szCs w:val="22"/>
          <w:lang w:val="tr-TR"/>
        </w:rPr>
        <w:t xml:space="preserve">plerini de ilgilendirebilecek sorular, yanıtları ile birlikte, ayrıca değerlendirme sürecinde </w:t>
      </w:r>
      <w:r w:rsidR="001067EB">
        <w:rPr>
          <w:szCs w:val="22"/>
          <w:lang w:val="tr-TR"/>
        </w:rPr>
        <w:t>başvuru sahi</w:t>
      </w:r>
      <w:r w:rsidRPr="00EB017D">
        <w:rPr>
          <w:szCs w:val="22"/>
          <w:lang w:val="tr-TR"/>
        </w:rPr>
        <w:t xml:space="preserve">plerini ilgilendiren diğer önemli duyurular </w:t>
      </w:r>
      <w:r w:rsidRPr="00EB017D">
        <w:rPr>
          <w:lang w:val="tr-TR"/>
        </w:rPr>
        <w:t xml:space="preserve">DG Uluslararası İşbirliği ve Kalkınma Genel Müdürlüğü: </w:t>
      </w:r>
      <w:hyperlink r:id="rId53" w:history="1">
        <w:r w:rsidRPr="00EB017D">
          <w:rPr>
            <w:rStyle w:val="Kpr"/>
            <w:lang w:val="tr-TR"/>
          </w:rPr>
          <w:t>https://webgate.ec.europa.eu/europeaid/online-services/index.cfm?do=publi.welcome</w:t>
        </w:r>
      </w:hyperlink>
      <w:r w:rsidRPr="00EB017D">
        <w:rPr>
          <w:lang w:val="tr-TR"/>
        </w:rPr>
        <w:t xml:space="preserve">, </w:t>
      </w:r>
      <w:r w:rsidRPr="00EB017D">
        <w:rPr>
          <w:szCs w:val="22"/>
          <w:lang w:val="tr-TR"/>
        </w:rPr>
        <w:t xml:space="preserve">MFİB  </w:t>
      </w:r>
      <w:hyperlink r:id="rId54" w:history="1">
        <w:r w:rsidRPr="00EB017D">
          <w:rPr>
            <w:color w:val="0000FF"/>
            <w:szCs w:val="22"/>
            <w:u w:val="single"/>
            <w:lang w:val="tr-TR"/>
          </w:rPr>
          <w:t>http://www.cfcu.gov.tr</w:t>
        </w:r>
      </w:hyperlink>
      <w:r w:rsidRPr="00EB017D">
        <w:rPr>
          <w:color w:val="0000FF"/>
          <w:szCs w:val="22"/>
          <w:u w:val="single"/>
          <w:lang w:val="tr-TR"/>
        </w:rPr>
        <w:t>,</w:t>
      </w:r>
      <w:r w:rsidRPr="00EB017D">
        <w:rPr>
          <w:szCs w:val="22"/>
          <w:lang w:val="tr-TR"/>
        </w:rPr>
        <w:t xml:space="preserve"> ve Dışişleri Bakanlığı AB Başkanlığı </w:t>
      </w:r>
      <w:hyperlink r:id="rId55"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 xml:space="preserve">internet sitelerinde yayınlanacaktır. Bu nedenle, yayınlanan soru ve yanıtlara ilişkin bilgi almak amacıyla yukarıdaki internet sitelerinin düzenli olarak kontrol edilmesi tavsiye edilmektedir. </w:t>
      </w:r>
    </w:p>
    <w:p w14:paraId="35CBE8C1" w14:textId="77777777" w:rsidR="00ED6575" w:rsidRPr="00EB017D" w:rsidRDefault="00ED6575" w:rsidP="004B3631">
      <w:pPr>
        <w:spacing w:after="120"/>
        <w:rPr>
          <w:lang w:val="tr-TR"/>
        </w:rPr>
      </w:pPr>
    </w:p>
    <w:p w14:paraId="3640B9C5" w14:textId="45198C98" w:rsidR="0007408E" w:rsidRPr="00EB017D" w:rsidRDefault="004B3631" w:rsidP="00425614">
      <w:pPr>
        <w:pStyle w:val="2heading"/>
        <w:rPr>
          <w:i/>
          <w:lang w:val="tr-TR"/>
        </w:rPr>
      </w:pPr>
      <w:bookmarkStart w:id="64" w:name="_Toc20667507"/>
      <w:bookmarkStart w:id="65" w:name="_Toc40507653"/>
      <w:bookmarkStart w:id="66" w:name="_Toc9434655"/>
      <w:r w:rsidRPr="00EB017D">
        <w:rPr>
          <w:lang w:val="tr-TR"/>
        </w:rPr>
        <w:t>BAŞVURULARIN DEĞERLENDİRİLMESİ VE SEÇİMİ</w:t>
      </w:r>
      <w:bookmarkEnd w:id="64"/>
      <w:r w:rsidRPr="00EB017D">
        <w:rPr>
          <w:lang w:val="tr-TR"/>
        </w:rPr>
        <w:t xml:space="preserve"> </w:t>
      </w:r>
      <w:bookmarkEnd w:id="65"/>
      <w:bookmarkEnd w:id="66"/>
    </w:p>
    <w:p w14:paraId="127797D9" w14:textId="0F70E745" w:rsidR="009D0EAF" w:rsidRPr="00EB017D" w:rsidRDefault="009D0EAF" w:rsidP="009D0EAF">
      <w:pPr>
        <w:spacing w:before="120" w:after="0"/>
        <w:rPr>
          <w:szCs w:val="22"/>
          <w:lang w:val="tr-TR"/>
        </w:rPr>
      </w:pPr>
      <w:r w:rsidRPr="00EB017D">
        <w:rPr>
          <w:szCs w:val="22"/>
          <w:lang w:val="tr-TR"/>
        </w:rPr>
        <w:t xml:space="preserve">Başvurular, </w:t>
      </w:r>
      <w:r w:rsidR="001067EB">
        <w:rPr>
          <w:szCs w:val="22"/>
          <w:lang w:val="tr-TR"/>
        </w:rPr>
        <w:t>Sözleşme makamı</w:t>
      </w:r>
      <w:r w:rsidRPr="00EB017D">
        <w:rPr>
          <w:szCs w:val="22"/>
          <w:lang w:val="tr-TR"/>
        </w:rPr>
        <w:t xml:space="preserve"> tarafından </w:t>
      </w:r>
      <w:r w:rsidR="00ED70F1" w:rsidRPr="00EB017D">
        <w:rPr>
          <w:szCs w:val="22"/>
          <w:lang w:val="tr-TR"/>
        </w:rPr>
        <w:t xml:space="preserve">muhtemel </w:t>
      </w:r>
      <w:r w:rsidRPr="00EB017D">
        <w:rPr>
          <w:szCs w:val="22"/>
          <w:lang w:val="tr-TR"/>
        </w:rPr>
        <w:t xml:space="preserve">bağımsız değerlendiricilerin destekleri ile incelenecek ve değerlendirilecektir. </w:t>
      </w:r>
      <w:r w:rsidR="001067EB">
        <w:rPr>
          <w:szCs w:val="22"/>
          <w:lang w:val="tr-TR"/>
        </w:rPr>
        <w:t>Başvuru sahi</w:t>
      </w:r>
      <w:r w:rsidRPr="00EB017D">
        <w:rPr>
          <w:szCs w:val="22"/>
          <w:lang w:val="tr-TR"/>
        </w:rPr>
        <w:t>plerince sunulan tüm projeler aşağıdaki aşama ve kriterlere göre değerlendirilecektir.</w:t>
      </w:r>
    </w:p>
    <w:p w14:paraId="4D151292" w14:textId="77777777" w:rsidR="009D0EAF" w:rsidRPr="00EB017D" w:rsidRDefault="009D0EAF" w:rsidP="009D0EAF">
      <w:pPr>
        <w:spacing w:before="120" w:after="0"/>
        <w:rPr>
          <w:b/>
          <w:sz w:val="24"/>
          <w:szCs w:val="24"/>
          <w:lang w:val="tr-TR"/>
        </w:rPr>
      </w:pPr>
      <w:r w:rsidRPr="00EB017D">
        <w:rPr>
          <w:szCs w:val="22"/>
          <w:lang w:val="tr-TR"/>
        </w:rPr>
        <w:lastRenderedPageBreak/>
        <w:t>Başvuru değerlendirilmesi sonucunda teklif edilen projenin 2.1’nolu bölümde belirtilen uygunluk kriterlerini sağlamadığı tespit edilirse, başvuru sadece bu sebepten dolayı reddedilecektir.</w:t>
      </w:r>
      <w:r w:rsidRPr="00EB017D">
        <w:rPr>
          <w:b/>
          <w:sz w:val="24"/>
          <w:szCs w:val="24"/>
          <w:lang w:val="tr-TR"/>
        </w:rPr>
        <w:t xml:space="preserve"> </w:t>
      </w:r>
    </w:p>
    <w:p w14:paraId="75D667C6" w14:textId="37E9C0B5" w:rsidR="0007408E" w:rsidRPr="00EB017D" w:rsidRDefault="009D0EAF" w:rsidP="008134ED">
      <w:pPr>
        <w:pStyle w:val="ListeParagraf"/>
        <w:numPr>
          <w:ilvl w:val="0"/>
          <w:numId w:val="45"/>
        </w:numPr>
        <w:spacing w:before="120" w:after="0"/>
        <w:rPr>
          <w:b/>
          <w:sz w:val="24"/>
          <w:szCs w:val="24"/>
          <w:lang w:val="tr-TR"/>
        </w:rPr>
      </w:pPr>
      <w:r w:rsidRPr="00EB017D">
        <w:rPr>
          <w:b/>
          <w:sz w:val="24"/>
          <w:szCs w:val="24"/>
          <w:lang w:val="tr-TR"/>
        </w:rPr>
        <w:t>AŞAMA</w:t>
      </w:r>
      <w:r w:rsidR="0059080E" w:rsidRPr="00EB017D">
        <w:rPr>
          <w:b/>
          <w:sz w:val="24"/>
          <w:szCs w:val="24"/>
          <w:lang w:val="tr-TR"/>
        </w:rPr>
        <w:t>:</w:t>
      </w:r>
      <w:r w:rsidR="00757A49" w:rsidRPr="00EB017D">
        <w:rPr>
          <w:b/>
          <w:sz w:val="24"/>
          <w:szCs w:val="24"/>
          <w:lang w:val="tr-TR"/>
        </w:rPr>
        <w:t xml:space="preserve"> </w:t>
      </w:r>
      <w:r w:rsidRPr="00EB017D">
        <w:rPr>
          <w:b/>
          <w:szCs w:val="22"/>
          <w:lang w:val="tr-TR"/>
        </w:rPr>
        <w:t>AÇILIŞ VE İDARİ UYGUNLUK KONTROLÜ VE ÖN TEKLİF DEĞERLENDİRMESİ</w:t>
      </w:r>
    </w:p>
    <w:p w14:paraId="442EC782" w14:textId="77777777" w:rsidR="009D0EAF" w:rsidRPr="00EB017D" w:rsidRDefault="009D0EAF" w:rsidP="009D0EAF">
      <w:pPr>
        <w:spacing w:after="120"/>
        <w:rPr>
          <w:lang w:val="tr-TR"/>
        </w:rPr>
      </w:pPr>
      <w:r w:rsidRPr="00EB017D">
        <w:rPr>
          <w:lang w:val="tr-TR"/>
        </w:rPr>
        <w:t>Açılış ve idari uygunluk kontrolü aşağıdaki şekilde değerlendirilecektir:</w:t>
      </w:r>
    </w:p>
    <w:p w14:paraId="51A89919" w14:textId="77777777" w:rsidR="009D0EAF" w:rsidRPr="00EB017D" w:rsidRDefault="009D0EAF" w:rsidP="008134ED">
      <w:pPr>
        <w:numPr>
          <w:ilvl w:val="0"/>
          <w:numId w:val="50"/>
        </w:numPr>
        <w:spacing w:after="120"/>
        <w:rPr>
          <w:lang w:val="tr-TR"/>
        </w:rPr>
      </w:pPr>
      <w:r w:rsidRPr="00EB017D">
        <w:rPr>
          <w:lang w:val="tr-TR"/>
        </w:rPr>
        <w:t>Son başvuru tarihine riayet edilip edilmediği. Eğer son başvuru tarihine riayet edilmemişse, başvuru otomatik olarak reddedilecektir.</w:t>
      </w:r>
    </w:p>
    <w:p w14:paraId="6FE10139" w14:textId="79650161" w:rsidR="0059080E" w:rsidRPr="00EB017D" w:rsidRDefault="009D0EAF" w:rsidP="008134ED">
      <w:pPr>
        <w:pStyle w:val="ListeParagraf"/>
        <w:numPr>
          <w:ilvl w:val="0"/>
          <w:numId w:val="50"/>
        </w:numPr>
        <w:rPr>
          <w:lang w:val="tr-TR"/>
        </w:rPr>
      </w:pPr>
      <w:r w:rsidRPr="00EB017D">
        <w:rPr>
          <w:lang w:val="tr-TR"/>
        </w:rPr>
        <w:t xml:space="preserve">Ön </w:t>
      </w:r>
      <w:r w:rsidR="00F774D9">
        <w:rPr>
          <w:lang w:val="tr-TR"/>
        </w:rPr>
        <w:t>t</w:t>
      </w:r>
      <w:r w:rsidRPr="00EB017D">
        <w:rPr>
          <w:lang w:val="tr-TR"/>
        </w:rPr>
        <w:t>eklifin Hibe Başvuru Formu, Kontrol Listesindeki (Hibe Başvuru Formu, Kısım A bölüm 2)  tüm kriterleri karşılayıp karşılamadığı. Bu kriterler proje konusunun uygun olup olmadığını da kapsamaktadır. İstenilen bilgilerden herhangi biri eksik veya yanlış ise, proje başvurusu yalnızca bu esasa dayanarak reddedilebilir ve proje başvurusu bu noktadan sonra değerlendirilmez.</w:t>
      </w:r>
    </w:p>
    <w:p w14:paraId="08473E23" w14:textId="288B50BD" w:rsidR="009D0EAF" w:rsidRPr="00EB017D" w:rsidRDefault="009D0EAF" w:rsidP="009D0EAF">
      <w:pPr>
        <w:spacing w:before="120" w:after="0"/>
        <w:rPr>
          <w:szCs w:val="22"/>
          <w:lang w:val="tr-TR"/>
        </w:rPr>
      </w:pPr>
      <w:r w:rsidRPr="00EB017D">
        <w:rPr>
          <w:szCs w:val="22"/>
          <w:lang w:val="tr-TR"/>
        </w:rPr>
        <w:t xml:space="preserve">İlk idari kontrolü geçen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eklifler, söz konusu projenin ilgililiği ve tasarımı açısından değerlendirmeye tabi tutulacaktır.</w:t>
      </w:r>
    </w:p>
    <w:p w14:paraId="7EA6908C" w14:textId="03A51F5B" w:rsidR="00ED70F1" w:rsidRDefault="009D0EAF" w:rsidP="009D0EAF">
      <w:pPr>
        <w:spacing w:before="120" w:after="0"/>
        <w:rPr>
          <w:szCs w:val="22"/>
          <w:lang w:val="tr-TR"/>
        </w:rPr>
      </w:pPr>
      <w:bookmarkStart w:id="67" w:name="_Toc159211906"/>
      <w:bookmarkStart w:id="68" w:name="_Toc159212662"/>
      <w:bookmarkStart w:id="69" w:name="_Toc159212881"/>
      <w:bookmarkStart w:id="70" w:name="_Toc159213197"/>
      <w:r w:rsidRPr="00EB017D">
        <w:rPr>
          <w:szCs w:val="22"/>
          <w:lang w:val="tr-TR"/>
        </w:rPr>
        <w:t xml:space="preserve">Ön </w:t>
      </w:r>
      <w:r w:rsidR="00F774D9">
        <w:rPr>
          <w:szCs w:val="22"/>
          <w:lang w:val="tr-TR"/>
        </w:rPr>
        <w:t>t</w:t>
      </w:r>
      <w:r w:rsidRPr="00EB017D">
        <w:rPr>
          <w:szCs w:val="22"/>
          <w:lang w:val="tr-TR"/>
        </w:rPr>
        <w:t>ekliflere, aşağıda verilen değerlendirme tablosunda yer alan dağılıma uygun olarak, toplam 50</w:t>
      </w:r>
      <w:r w:rsidRPr="00EB017D">
        <w:rPr>
          <w:b/>
          <w:szCs w:val="22"/>
          <w:lang w:val="tr-TR"/>
        </w:rPr>
        <w:t xml:space="preserve"> </w:t>
      </w:r>
      <w:r w:rsidRPr="00EB017D">
        <w:rPr>
          <w:szCs w:val="22"/>
          <w:lang w:val="tr-TR"/>
        </w:rPr>
        <w:t xml:space="preserve">üzerinden puan verilecektir. </w:t>
      </w:r>
    </w:p>
    <w:p w14:paraId="676AD69A" w14:textId="42BCA5E8" w:rsidR="009D0EAF" w:rsidRPr="00EB017D" w:rsidRDefault="009D0EAF" w:rsidP="009D0EAF">
      <w:pPr>
        <w:spacing w:before="120" w:after="0"/>
        <w:rPr>
          <w:szCs w:val="22"/>
          <w:lang w:val="tr-TR"/>
        </w:rPr>
      </w:pPr>
      <w:r w:rsidRPr="00EB017D">
        <w:rPr>
          <w:szCs w:val="22"/>
          <w:lang w:val="tr-TR"/>
        </w:rPr>
        <w:t xml:space="preserve">Değerlendirme sırasında, ayrıca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eklif şablonunda verilen talimatlara uygunluk (Hibe Başvuru Formu Kısım A) da teyit edilecektir.</w:t>
      </w:r>
    </w:p>
    <w:p w14:paraId="06CC17CC" w14:textId="77777777" w:rsidR="009D0EAF" w:rsidRPr="00EB017D" w:rsidRDefault="009D0EAF" w:rsidP="009D0EAF">
      <w:pPr>
        <w:pStyle w:val="Text1"/>
        <w:tabs>
          <w:tab w:val="left" w:pos="567"/>
          <w:tab w:val="left" w:pos="2608"/>
          <w:tab w:val="left" w:pos="3317"/>
        </w:tabs>
        <w:spacing w:before="120" w:after="0"/>
        <w:ind w:left="0"/>
        <w:rPr>
          <w:szCs w:val="22"/>
          <w:lang w:val="tr-TR"/>
        </w:rPr>
      </w:pPr>
      <w:r w:rsidRPr="00EB017D">
        <w:rPr>
          <w:szCs w:val="22"/>
          <w:u w:val="single"/>
          <w:lang w:val="tr-TR"/>
        </w:rPr>
        <w:t>Değerlendirme kriterleri</w:t>
      </w:r>
      <w:r w:rsidRPr="00EB017D">
        <w:rPr>
          <w:szCs w:val="22"/>
          <w:lang w:val="tr-TR"/>
        </w:rPr>
        <w:t xml:space="preserve"> bölümlere ve alt bölümlere ayrılmıştır. Her alt bölüme aşağıdaki esaslara göre 1 ile 5 arasında bir puan verilecektir: 1=çok zayıf, 2=zayıf, 3= yeterli, 4=iyi, 5=çok iyi.</w:t>
      </w:r>
    </w:p>
    <w:bookmarkEnd w:id="67"/>
    <w:bookmarkEnd w:id="68"/>
    <w:bookmarkEnd w:id="69"/>
    <w:bookmarkEnd w:id="70"/>
    <w:tbl>
      <w:tblPr>
        <w:tblW w:w="9997" w:type="dxa"/>
        <w:tblLayout w:type="fixed"/>
        <w:tblLook w:val="01E0" w:firstRow="1" w:lastRow="1" w:firstColumn="1" w:lastColumn="1" w:noHBand="0" w:noVBand="0"/>
      </w:tblPr>
      <w:tblGrid>
        <w:gridCol w:w="8208"/>
        <w:gridCol w:w="1260"/>
        <w:gridCol w:w="529"/>
      </w:tblGrid>
      <w:tr w:rsidR="00D1601A" w:rsidRPr="00EB017D" w14:paraId="0D9430D9" w14:textId="77777777" w:rsidTr="00C657E4">
        <w:tc>
          <w:tcPr>
            <w:tcW w:w="8208" w:type="dxa"/>
            <w:tcBorders>
              <w:bottom w:val="single" w:sz="4" w:space="0" w:color="auto"/>
            </w:tcBorders>
          </w:tcPr>
          <w:p w14:paraId="616D34BF" w14:textId="77777777" w:rsidR="0002503B" w:rsidRPr="00EB017D" w:rsidRDefault="0002503B" w:rsidP="004B2C8F">
            <w:pPr>
              <w:spacing w:after="120"/>
              <w:rPr>
                <w:b/>
                <w:snapToGrid/>
                <w:szCs w:val="22"/>
                <w:lang w:val="tr-TR"/>
              </w:rPr>
            </w:pPr>
          </w:p>
        </w:tc>
        <w:tc>
          <w:tcPr>
            <w:tcW w:w="1789" w:type="dxa"/>
            <w:gridSpan w:val="2"/>
            <w:tcBorders>
              <w:bottom w:val="single" w:sz="4" w:space="0" w:color="auto"/>
            </w:tcBorders>
          </w:tcPr>
          <w:p w14:paraId="358D6CD0" w14:textId="2F952561" w:rsidR="0002503B" w:rsidRPr="00EB017D" w:rsidRDefault="009D0EAF" w:rsidP="004B2C8F">
            <w:pPr>
              <w:spacing w:after="120"/>
              <w:jc w:val="center"/>
              <w:rPr>
                <w:b/>
                <w:szCs w:val="22"/>
                <w:lang w:val="tr-TR"/>
              </w:rPr>
            </w:pPr>
            <w:r w:rsidRPr="00EB017D">
              <w:rPr>
                <w:b/>
                <w:szCs w:val="22"/>
                <w:lang w:val="tr-TR"/>
              </w:rPr>
              <w:t>Puan</w:t>
            </w:r>
          </w:p>
        </w:tc>
      </w:tr>
      <w:tr w:rsidR="00D1601A" w:rsidRPr="00EB017D" w14:paraId="2C34383E" w14:textId="77777777" w:rsidTr="00C657E4">
        <w:tc>
          <w:tcPr>
            <w:tcW w:w="8208" w:type="dxa"/>
            <w:tcBorders>
              <w:top w:val="single" w:sz="4" w:space="0" w:color="auto"/>
              <w:left w:val="single" w:sz="4" w:space="0" w:color="auto"/>
              <w:bottom w:val="single" w:sz="4" w:space="0" w:color="auto"/>
            </w:tcBorders>
          </w:tcPr>
          <w:p w14:paraId="09229AAD" w14:textId="3B4EA5D5" w:rsidR="0002503B" w:rsidRPr="00EB017D" w:rsidRDefault="0002503B" w:rsidP="004B2C8F">
            <w:pPr>
              <w:spacing w:after="120"/>
              <w:rPr>
                <w:b/>
                <w:szCs w:val="22"/>
                <w:lang w:val="tr-TR"/>
              </w:rPr>
            </w:pPr>
            <w:r w:rsidRPr="00EB017D">
              <w:rPr>
                <w:b/>
                <w:szCs w:val="22"/>
                <w:lang w:val="tr-TR"/>
              </w:rPr>
              <w:t xml:space="preserve">1. </w:t>
            </w:r>
            <w:r w:rsidR="009D0EAF" w:rsidRPr="00EB017D">
              <w:rPr>
                <w:b/>
                <w:szCs w:val="22"/>
                <w:lang w:val="tr-TR"/>
              </w:rPr>
              <w:t>Projenin İlgililiği</w:t>
            </w:r>
          </w:p>
        </w:tc>
        <w:tc>
          <w:tcPr>
            <w:tcW w:w="1260" w:type="dxa"/>
            <w:tcBorders>
              <w:top w:val="single" w:sz="4" w:space="0" w:color="auto"/>
              <w:bottom w:val="single" w:sz="4" w:space="0" w:color="auto"/>
            </w:tcBorders>
          </w:tcPr>
          <w:p w14:paraId="0F9487E9" w14:textId="6882AAC9" w:rsidR="0002503B" w:rsidRPr="00EB017D" w:rsidRDefault="009D0EAF" w:rsidP="004B2C8F">
            <w:pPr>
              <w:spacing w:after="120"/>
              <w:jc w:val="center"/>
              <w:rPr>
                <w:rFonts w:ascii="Tahoma" w:hAnsi="Tahoma" w:cs="Tahoma"/>
                <w:snapToGrid/>
                <w:szCs w:val="22"/>
                <w:lang w:val="tr-TR"/>
              </w:rPr>
            </w:pPr>
            <w:r w:rsidRPr="00EB017D">
              <w:rPr>
                <w:szCs w:val="22"/>
                <w:lang w:val="tr-TR"/>
              </w:rPr>
              <w:t>Alt-puan</w:t>
            </w:r>
          </w:p>
        </w:tc>
        <w:tc>
          <w:tcPr>
            <w:tcW w:w="529" w:type="dxa"/>
            <w:tcBorders>
              <w:top w:val="single" w:sz="4" w:space="0" w:color="auto"/>
              <w:bottom w:val="single" w:sz="4" w:space="0" w:color="auto"/>
              <w:right w:val="single" w:sz="4" w:space="0" w:color="auto"/>
            </w:tcBorders>
          </w:tcPr>
          <w:p w14:paraId="502EBDCD" w14:textId="77777777" w:rsidR="0002503B" w:rsidRPr="00EB017D" w:rsidRDefault="00197AA9" w:rsidP="004B2C8F">
            <w:pPr>
              <w:spacing w:after="120"/>
              <w:jc w:val="center"/>
              <w:rPr>
                <w:rFonts w:ascii="Tahoma" w:hAnsi="Tahoma" w:cs="Tahoma"/>
                <w:b/>
                <w:snapToGrid/>
                <w:szCs w:val="22"/>
                <w:lang w:val="tr-TR"/>
              </w:rPr>
            </w:pPr>
            <w:r w:rsidRPr="00EB017D">
              <w:rPr>
                <w:b/>
                <w:szCs w:val="22"/>
                <w:lang w:val="tr-TR"/>
              </w:rPr>
              <w:t>20</w:t>
            </w:r>
          </w:p>
        </w:tc>
      </w:tr>
      <w:tr w:rsidR="00D1601A" w:rsidRPr="00EB017D" w14:paraId="3D136CE2" w14:textId="77777777" w:rsidTr="009A3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right w:val="single" w:sz="4" w:space="0" w:color="auto"/>
            </w:tcBorders>
          </w:tcPr>
          <w:p w14:paraId="6A5E6309" w14:textId="532AF0A8" w:rsidR="0002503B" w:rsidRPr="00EB017D" w:rsidRDefault="0002503B" w:rsidP="009F2376">
            <w:pPr>
              <w:spacing w:after="120"/>
              <w:ind w:left="425" w:hanging="425"/>
              <w:rPr>
                <w:szCs w:val="22"/>
                <w:lang w:val="tr-TR"/>
              </w:rPr>
            </w:pPr>
            <w:r w:rsidRPr="00EB017D">
              <w:rPr>
                <w:szCs w:val="22"/>
                <w:lang w:val="tr-TR"/>
              </w:rPr>
              <w:t>1.1</w:t>
            </w:r>
            <w:r w:rsidR="005240D9" w:rsidRPr="00EB017D">
              <w:rPr>
                <w:szCs w:val="22"/>
                <w:lang w:val="tr-TR"/>
              </w:rPr>
              <w:tab/>
            </w:r>
            <w:r w:rsidR="009D0EAF" w:rsidRPr="00EB017D">
              <w:rPr>
                <w:szCs w:val="22"/>
                <w:lang w:val="tr-TR"/>
              </w:rPr>
              <w:t xml:space="preserve">Proje, </w:t>
            </w:r>
            <w:r w:rsidR="004060D8">
              <w:rPr>
                <w:szCs w:val="22"/>
                <w:lang w:val="tr-TR"/>
              </w:rPr>
              <w:t>t</w:t>
            </w:r>
            <w:r w:rsidR="009D0EAF" w:rsidRPr="00EB017D">
              <w:rPr>
                <w:szCs w:val="22"/>
                <w:lang w:val="tr-TR"/>
              </w:rPr>
              <w:t xml:space="preserve">eklif </w:t>
            </w:r>
            <w:r w:rsidR="004060D8">
              <w:rPr>
                <w:szCs w:val="22"/>
                <w:lang w:val="tr-TR"/>
              </w:rPr>
              <w:t>ç</w:t>
            </w:r>
            <w:r w:rsidR="009D0EAF" w:rsidRPr="00EB017D">
              <w:rPr>
                <w:szCs w:val="22"/>
                <w:lang w:val="tr-TR"/>
              </w:rPr>
              <w:t>ağrısının hedefleri ve öncelikleri ile spesifik tema/sektör/alanları veya başvuru rehberinde belirtilen diğer özel şartlarla  ne kadar ilgilidir? Beklenen sonuçlar Başvuru Rehberinde yer alan önceliklerle (Bölüm 1.2) uyumlu mudur</w:t>
            </w:r>
            <w:r w:rsidR="00197AA9" w:rsidRPr="00EB017D">
              <w:rPr>
                <w:szCs w:val="22"/>
                <w:lang w:val="tr-TR"/>
              </w:rPr>
              <w:t>?</w:t>
            </w:r>
            <w:r w:rsidR="00EC461E" w:rsidRPr="00EB017D">
              <w:rPr>
                <w:szCs w:val="22"/>
                <w:lang w:val="tr-TR"/>
              </w:rPr>
              <w:t>*</w:t>
            </w:r>
          </w:p>
        </w:tc>
        <w:tc>
          <w:tcPr>
            <w:tcW w:w="1260" w:type="dxa"/>
            <w:tcBorders>
              <w:top w:val="single" w:sz="4" w:space="0" w:color="auto"/>
              <w:left w:val="single" w:sz="4" w:space="0" w:color="auto"/>
              <w:right w:val="single" w:sz="4" w:space="0" w:color="auto"/>
            </w:tcBorders>
            <w:vAlign w:val="center"/>
          </w:tcPr>
          <w:p w14:paraId="420A392B" w14:textId="77777777" w:rsidR="0002503B" w:rsidRPr="00EB017D" w:rsidRDefault="000636F3" w:rsidP="009A3F41">
            <w:pPr>
              <w:spacing w:after="120"/>
              <w:jc w:val="center"/>
              <w:rPr>
                <w:rFonts w:ascii="Tahoma" w:hAnsi="Tahoma" w:cs="Tahoma"/>
                <w:snapToGrid/>
                <w:szCs w:val="22"/>
                <w:lang w:val="tr-TR"/>
              </w:rPr>
            </w:pPr>
            <w:r w:rsidRPr="00EB017D">
              <w:rPr>
                <w:szCs w:val="22"/>
                <w:lang w:val="tr-TR"/>
              </w:rPr>
              <w:t>5</w:t>
            </w:r>
          </w:p>
        </w:tc>
        <w:tc>
          <w:tcPr>
            <w:tcW w:w="529" w:type="dxa"/>
            <w:tcBorders>
              <w:top w:val="single" w:sz="4" w:space="0" w:color="auto"/>
              <w:left w:val="single" w:sz="4" w:space="0" w:color="auto"/>
              <w:right w:val="single" w:sz="4" w:space="0" w:color="auto"/>
            </w:tcBorders>
            <w:shd w:val="clear" w:color="auto" w:fill="auto"/>
            <w:vAlign w:val="center"/>
          </w:tcPr>
          <w:p w14:paraId="1D400BDA" w14:textId="77777777" w:rsidR="0002503B" w:rsidRPr="00EB017D" w:rsidRDefault="0002503B" w:rsidP="009A3F41">
            <w:pPr>
              <w:spacing w:after="120"/>
              <w:jc w:val="center"/>
              <w:rPr>
                <w:snapToGrid/>
                <w:szCs w:val="22"/>
                <w:u w:val="single"/>
                <w:lang w:val="tr-TR"/>
              </w:rPr>
            </w:pPr>
          </w:p>
        </w:tc>
      </w:tr>
      <w:tr w:rsidR="00D1601A" w:rsidRPr="00EB017D" w14:paraId="34DEC407"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1"/>
        </w:trPr>
        <w:tc>
          <w:tcPr>
            <w:tcW w:w="8208" w:type="dxa"/>
            <w:tcBorders>
              <w:left w:val="single" w:sz="4" w:space="0" w:color="auto"/>
              <w:right w:val="single" w:sz="4" w:space="0" w:color="auto"/>
            </w:tcBorders>
          </w:tcPr>
          <w:p w14:paraId="2D44E6E8" w14:textId="2302E972" w:rsidR="0002503B" w:rsidRPr="00EB017D" w:rsidRDefault="0002503B" w:rsidP="004B2C8F">
            <w:pPr>
              <w:spacing w:after="120"/>
              <w:ind w:left="425" w:hanging="425"/>
              <w:rPr>
                <w:rFonts w:ascii="Tahoma" w:hAnsi="Tahoma" w:cs="Tahoma"/>
                <w:snapToGrid/>
                <w:szCs w:val="22"/>
                <w:lang w:val="tr-TR"/>
              </w:rPr>
            </w:pPr>
            <w:r w:rsidRPr="00EB017D">
              <w:rPr>
                <w:szCs w:val="22"/>
                <w:lang w:val="tr-TR"/>
              </w:rPr>
              <w:t>1.2</w:t>
            </w:r>
            <w:r w:rsidR="005240D9" w:rsidRPr="00EB017D">
              <w:rPr>
                <w:szCs w:val="22"/>
                <w:lang w:val="tr-TR"/>
              </w:rPr>
              <w:tab/>
            </w:r>
            <w:r w:rsidR="00750BC3" w:rsidRPr="00EB017D">
              <w:rPr>
                <w:szCs w:val="22"/>
                <w:lang w:val="tr-TR"/>
              </w:rPr>
              <w:t>Proje, hedef ülkenin/lerin veya bölgenin/lerinin ihtiyaçları ve sorunları ile ne kadar ilgilidir? (tekrardan kaçınmak ve diğer Avrupa Birliği programları ile sinerji oluşturmak da dahil olmak üzere</w:t>
            </w:r>
            <w:r w:rsidRPr="00EB017D">
              <w:rPr>
                <w:szCs w:val="22"/>
                <w:lang w:val="tr-TR"/>
              </w:rPr>
              <w:t>)</w:t>
            </w:r>
            <w:r w:rsidR="00E94856" w:rsidRPr="00EB017D">
              <w:rPr>
                <w:szCs w:val="22"/>
                <w:lang w:val="tr-TR"/>
              </w:rPr>
              <w:t>?</w:t>
            </w:r>
          </w:p>
        </w:tc>
        <w:tc>
          <w:tcPr>
            <w:tcW w:w="1260" w:type="dxa"/>
            <w:tcBorders>
              <w:left w:val="single" w:sz="4" w:space="0" w:color="auto"/>
              <w:right w:val="single" w:sz="4" w:space="0" w:color="auto"/>
            </w:tcBorders>
            <w:vAlign w:val="center"/>
          </w:tcPr>
          <w:p w14:paraId="475B0CBA" w14:textId="77777777" w:rsidR="0002503B" w:rsidRPr="00EB017D" w:rsidRDefault="000636F3" w:rsidP="009A3F41">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0B040920" w14:textId="77777777" w:rsidR="0002503B" w:rsidRPr="00EB017D" w:rsidRDefault="0002503B" w:rsidP="009A3F41">
            <w:pPr>
              <w:spacing w:after="120"/>
              <w:jc w:val="center"/>
              <w:rPr>
                <w:snapToGrid/>
                <w:szCs w:val="22"/>
                <w:u w:val="single"/>
                <w:lang w:val="tr-TR"/>
              </w:rPr>
            </w:pPr>
          </w:p>
        </w:tc>
      </w:tr>
      <w:tr w:rsidR="00D1601A" w:rsidRPr="00EB017D" w14:paraId="64B8068E" w14:textId="77777777" w:rsidTr="0018260E">
        <w:trPr>
          <w:trHeight w:val="858"/>
        </w:trPr>
        <w:tc>
          <w:tcPr>
            <w:tcW w:w="8208" w:type="dxa"/>
            <w:tcBorders>
              <w:left w:val="single" w:sz="4" w:space="0" w:color="auto"/>
              <w:right w:val="single" w:sz="4" w:space="0" w:color="auto"/>
            </w:tcBorders>
          </w:tcPr>
          <w:p w14:paraId="61130B3F" w14:textId="005E23B4" w:rsidR="0002503B" w:rsidRPr="00EB017D" w:rsidRDefault="0002503B" w:rsidP="004B2C8F">
            <w:pPr>
              <w:spacing w:after="120"/>
              <w:ind w:left="425" w:hanging="425"/>
              <w:rPr>
                <w:rFonts w:ascii="Tahoma" w:hAnsi="Tahoma" w:cs="Tahoma"/>
                <w:snapToGrid/>
                <w:szCs w:val="22"/>
                <w:lang w:val="tr-TR"/>
              </w:rPr>
            </w:pPr>
            <w:r w:rsidRPr="00EB017D">
              <w:rPr>
                <w:szCs w:val="22"/>
                <w:lang w:val="tr-TR"/>
              </w:rPr>
              <w:t>1.3</w:t>
            </w:r>
            <w:r w:rsidR="005240D9" w:rsidRPr="00EB017D">
              <w:rPr>
                <w:szCs w:val="22"/>
                <w:lang w:val="tr-TR"/>
              </w:rPr>
              <w:tab/>
            </w:r>
            <w:r w:rsidR="00750BC3" w:rsidRPr="00EB017D">
              <w:rPr>
                <w:szCs w:val="22"/>
                <w:lang w:val="tr-TR"/>
              </w:rPr>
              <w:t>İlgili taraflar (nihai yararlanıcılar, hedef gruplar) ne kadar açıkça tanımlanmış ve stratejik olarak seçilmiştir? İlgili tarafların ihtiyaçları net bir şekilde belirlenmiş mi ve proje gereksinimleri uygun biçimde ele alıyor mu</w:t>
            </w:r>
            <w:r w:rsidRPr="00EB017D">
              <w:rPr>
                <w:szCs w:val="22"/>
                <w:lang w:val="tr-TR"/>
              </w:rPr>
              <w:t>?</w:t>
            </w:r>
          </w:p>
        </w:tc>
        <w:tc>
          <w:tcPr>
            <w:tcW w:w="1260" w:type="dxa"/>
            <w:tcBorders>
              <w:top w:val="single" w:sz="4" w:space="0" w:color="auto"/>
              <w:left w:val="single" w:sz="4" w:space="0" w:color="auto"/>
              <w:right w:val="single" w:sz="4" w:space="0" w:color="auto"/>
            </w:tcBorders>
            <w:vAlign w:val="center"/>
          </w:tcPr>
          <w:p w14:paraId="32A34D66" w14:textId="77777777" w:rsidR="0002503B" w:rsidRPr="00EB017D" w:rsidDel="002D2C92" w:rsidRDefault="0002503B" w:rsidP="009A3F41">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3DDD0FE8" w14:textId="77777777" w:rsidR="0002503B" w:rsidRPr="00EB017D" w:rsidRDefault="0002503B" w:rsidP="009A3F41">
            <w:pPr>
              <w:spacing w:after="120"/>
              <w:jc w:val="center"/>
              <w:rPr>
                <w:snapToGrid/>
                <w:szCs w:val="22"/>
                <w:u w:val="single"/>
                <w:lang w:val="tr-TR"/>
              </w:rPr>
            </w:pPr>
          </w:p>
        </w:tc>
      </w:tr>
      <w:tr w:rsidR="00D1601A" w:rsidRPr="00EB017D" w14:paraId="5E4739FB"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5"/>
        </w:trPr>
        <w:tc>
          <w:tcPr>
            <w:tcW w:w="8208" w:type="dxa"/>
            <w:tcBorders>
              <w:left w:val="single" w:sz="4" w:space="0" w:color="auto"/>
              <w:right w:val="single" w:sz="4" w:space="0" w:color="auto"/>
            </w:tcBorders>
          </w:tcPr>
          <w:p w14:paraId="02E0562C" w14:textId="315F4CE7" w:rsidR="0002503B" w:rsidRPr="00EB017D" w:rsidRDefault="0002503B">
            <w:pPr>
              <w:spacing w:after="120"/>
              <w:ind w:left="425" w:hanging="425"/>
              <w:rPr>
                <w:rFonts w:ascii="Tahoma" w:hAnsi="Tahoma" w:cs="Tahoma"/>
                <w:snapToGrid/>
                <w:szCs w:val="22"/>
                <w:lang w:val="tr-TR"/>
              </w:rPr>
            </w:pPr>
            <w:r w:rsidRPr="00EB017D">
              <w:rPr>
                <w:szCs w:val="22"/>
                <w:lang w:val="tr-TR"/>
              </w:rPr>
              <w:t>1.4</w:t>
            </w:r>
            <w:r w:rsidR="005240D9" w:rsidRPr="00EB017D">
              <w:rPr>
                <w:szCs w:val="22"/>
                <w:lang w:val="tr-TR"/>
              </w:rPr>
              <w:tab/>
            </w:r>
            <w:r w:rsidR="00750BC3" w:rsidRPr="00EB017D">
              <w:rPr>
                <w:szCs w:val="22"/>
                <w:lang w:val="tr-TR"/>
              </w:rPr>
              <w:t xml:space="preserve">Teklif, katma değer yaratan unsurları (yenilikçilik, iyi uygulamalar, kamu-özel sektör işbirliği, yaratıcı yaklaşımlar) içermekte mi ve </w:t>
            </w:r>
            <w:r w:rsidR="001067EB">
              <w:rPr>
                <w:szCs w:val="22"/>
                <w:lang w:val="tr-TR"/>
              </w:rPr>
              <w:t>başvuru sahi</w:t>
            </w:r>
            <w:r w:rsidR="00750BC3" w:rsidRPr="00EB017D">
              <w:rPr>
                <w:szCs w:val="22"/>
                <w:lang w:val="tr-TR"/>
              </w:rPr>
              <w:t>binin İstanbul veya Ankara dışından olduğu bir projeye yer veriyor mu</w:t>
            </w:r>
            <w:r w:rsidR="00765C6D" w:rsidRPr="00EB017D">
              <w:rPr>
                <w:szCs w:val="22"/>
                <w:lang w:val="tr-TR"/>
              </w:rPr>
              <w:t>?</w:t>
            </w:r>
          </w:p>
        </w:tc>
        <w:tc>
          <w:tcPr>
            <w:tcW w:w="1260" w:type="dxa"/>
            <w:tcBorders>
              <w:top w:val="single" w:sz="4" w:space="0" w:color="auto"/>
              <w:left w:val="single" w:sz="4" w:space="0" w:color="auto"/>
              <w:right w:val="single" w:sz="4" w:space="0" w:color="auto"/>
            </w:tcBorders>
            <w:vAlign w:val="center"/>
          </w:tcPr>
          <w:p w14:paraId="73568EA1" w14:textId="66C352C2" w:rsidR="0002503B" w:rsidRPr="00EB017D" w:rsidRDefault="0002503B" w:rsidP="009A3F41">
            <w:pPr>
              <w:spacing w:after="120"/>
              <w:jc w:val="center"/>
              <w:rPr>
                <w:rFonts w:ascii="Tahoma" w:hAnsi="Tahoma" w:cs="Tahoma"/>
                <w:snapToGrid/>
                <w:szCs w:val="22"/>
                <w:lang w:val="tr-TR"/>
              </w:rPr>
            </w:pPr>
            <w:r w:rsidRPr="00EB017D">
              <w:rPr>
                <w:szCs w:val="22"/>
                <w:lang w:val="tr-TR"/>
              </w:rPr>
              <w:t>5</w:t>
            </w:r>
            <w:r w:rsidR="000509F3" w:rsidRPr="00EB017D">
              <w:rPr>
                <w:szCs w:val="22"/>
                <w:lang w:val="tr-TR"/>
              </w:rPr>
              <w:t>**</w:t>
            </w:r>
          </w:p>
        </w:tc>
        <w:tc>
          <w:tcPr>
            <w:tcW w:w="529" w:type="dxa"/>
            <w:tcBorders>
              <w:left w:val="single" w:sz="4" w:space="0" w:color="auto"/>
              <w:right w:val="single" w:sz="4" w:space="0" w:color="auto"/>
            </w:tcBorders>
            <w:shd w:val="clear" w:color="auto" w:fill="auto"/>
            <w:vAlign w:val="center"/>
          </w:tcPr>
          <w:p w14:paraId="5AAA9C9E" w14:textId="77777777" w:rsidR="0002503B" w:rsidRPr="00EB017D" w:rsidRDefault="0002503B" w:rsidP="009A3F41">
            <w:pPr>
              <w:spacing w:after="120"/>
              <w:jc w:val="center"/>
              <w:rPr>
                <w:snapToGrid/>
                <w:szCs w:val="22"/>
                <w:u w:val="single"/>
                <w:lang w:val="tr-TR"/>
              </w:rPr>
            </w:pPr>
          </w:p>
        </w:tc>
      </w:tr>
      <w:tr w:rsidR="00D1601A" w:rsidRPr="00EB017D" w14:paraId="50C14594" w14:textId="77777777" w:rsidTr="009A3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bottom w:val="single" w:sz="4" w:space="0" w:color="auto"/>
            </w:tcBorders>
          </w:tcPr>
          <w:p w14:paraId="6D883131" w14:textId="09518DA2" w:rsidR="0002503B" w:rsidRPr="00EB017D" w:rsidRDefault="0002503B" w:rsidP="004B2C8F">
            <w:pPr>
              <w:spacing w:after="120"/>
              <w:rPr>
                <w:rFonts w:ascii="Tahoma" w:hAnsi="Tahoma" w:cs="Tahoma"/>
                <w:b/>
                <w:snapToGrid/>
                <w:szCs w:val="22"/>
                <w:lang w:val="tr-TR"/>
              </w:rPr>
            </w:pPr>
            <w:r w:rsidRPr="00EB017D">
              <w:rPr>
                <w:b/>
                <w:szCs w:val="22"/>
                <w:lang w:val="tr-TR"/>
              </w:rPr>
              <w:t xml:space="preserve">2. </w:t>
            </w:r>
            <w:r w:rsidR="00750BC3" w:rsidRPr="00EB017D">
              <w:rPr>
                <w:b/>
                <w:szCs w:val="22"/>
                <w:lang w:val="tr-TR"/>
              </w:rPr>
              <w:t>Projenin Tasarımı</w:t>
            </w:r>
          </w:p>
        </w:tc>
        <w:tc>
          <w:tcPr>
            <w:tcW w:w="1260" w:type="dxa"/>
            <w:tcBorders>
              <w:bottom w:val="single" w:sz="4" w:space="0" w:color="auto"/>
            </w:tcBorders>
            <w:vAlign w:val="center"/>
          </w:tcPr>
          <w:p w14:paraId="1CD40AEE" w14:textId="435E248A" w:rsidR="0002503B" w:rsidRPr="00EB017D" w:rsidRDefault="00750BC3" w:rsidP="009A3F41">
            <w:pPr>
              <w:spacing w:after="120"/>
              <w:jc w:val="center"/>
              <w:rPr>
                <w:rFonts w:ascii="Tahoma" w:hAnsi="Tahoma" w:cs="Tahoma"/>
                <w:snapToGrid/>
                <w:szCs w:val="22"/>
                <w:lang w:val="tr-TR"/>
              </w:rPr>
            </w:pPr>
            <w:r w:rsidRPr="00EB017D">
              <w:rPr>
                <w:szCs w:val="22"/>
                <w:lang w:val="tr-TR"/>
              </w:rPr>
              <w:t>Alt-puan</w:t>
            </w:r>
          </w:p>
        </w:tc>
        <w:tc>
          <w:tcPr>
            <w:tcW w:w="529" w:type="dxa"/>
            <w:tcBorders>
              <w:bottom w:val="single" w:sz="4" w:space="0" w:color="auto"/>
            </w:tcBorders>
            <w:vAlign w:val="center"/>
          </w:tcPr>
          <w:p w14:paraId="0DB4161E" w14:textId="77777777" w:rsidR="0002503B" w:rsidRPr="00EB017D" w:rsidRDefault="005240D9" w:rsidP="009A3F41">
            <w:pPr>
              <w:spacing w:after="120"/>
              <w:jc w:val="center"/>
              <w:rPr>
                <w:rFonts w:ascii="Tahoma" w:hAnsi="Tahoma" w:cs="Tahoma"/>
                <w:b/>
                <w:snapToGrid/>
                <w:szCs w:val="22"/>
                <w:lang w:val="tr-TR"/>
              </w:rPr>
            </w:pPr>
            <w:r w:rsidRPr="00EB017D">
              <w:rPr>
                <w:b/>
                <w:szCs w:val="22"/>
                <w:lang w:val="tr-TR"/>
              </w:rPr>
              <w:t>30</w:t>
            </w:r>
          </w:p>
        </w:tc>
      </w:tr>
      <w:tr w:rsidR="00D1601A" w:rsidRPr="00EB017D" w14:paraId="4A083467" w14:textId="77777777" w:rsidTr="009A3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right w:val="single" w:sz="4" w:space="0" w:color="auto"/>
            </w:tcBorders>
          </w:tcPr>
          <w:p w14:paraId="530C8E9E" w14:textId="270812F4" w:rsidR="00750BC3" w:rsidRPr="00EB017D" w:rsidRDefault="00F15864" w:rsidP="00750BC3">
            <w:pPr>
              <w:spacing w:before="30" w:after="30"/>
              <w:ind w:left="340" w:hanging="340"/>
              <w:jc w:val="left"/>
              <w:rPr>
                <w:snapToGrid/>
                <w:szCs w:val="22"/>
                <w:lang w:val="tr-TR"/>
              </w:rPr>
            </w:pPr>
            <w:r w:rsidRPr="00EB017D">
              <w:rPr>
                <w:szCs w:val="22"/>
                <w:lang w:val="tr-TR"/>
              </w:rPr>
              <w:lastRenderedPageBreak/>
              <w:t>2.1</w:t>
            </w:r>
            <w:r w:rsidR="005240D9" w:rsidRPr="00EB017D">
              <w:rPr>
                <w:szCs w:val="22"/>
                <w:lang w:val="tr-TR"/>
              </w:rPr>
              <w:tab/>
            </w:r>
            <w:r w:rsidR="00750BC3" w:rsidRPr="00EB017D">
              <w:rPr>
                <w:szCs w:val="22"/>
                <w:lang w:val="tr-TR"/>
              </w:rPr>
              <w:t>Projenin genel tasarımı ne kadar tutarlıdır?</w:t>
            </w:r>
          </w:p>
          <w:p w14:paraId="3DB1774F" w14:textId="7BCBF154" w:rsidR="0002503B" w:rsidRPr="00EB017D" w:rsidRDefault="00750BC3" w:rsidP="00750BC3">
            <w:pPr>
              <w:spacing w:after="120"/>
              <w:ind w:left="425"/>
              <w:rPr>
                <w:rFonts w:ascii="Tahoma" w:hAnsi="Tahoma" w:cs="Tahoma"/>
                <w:snapToGrid/>
                <w:szCs w:val="22"/>
                <w:lang w:val="tr-TR"/>
              </w:rPr>
            </w:pPr>
            <w:r w:rsidRPr="00EB017D">
              <w:rPr>
                <w:szCs w:val="22"/>
                <w:lang w:val="tr-TR"/>
              </w:rPr>
              <w:t>Teklif, proje ile ulaşılacak beklenen sonuçları belirtiyor mu? Müdahele mantığı beklenen sonuçlara ulaşmak üzere bir gerekçelendirme içeriyor mu?</w:t>
            </w:r>
          </w:p>
        </w:tc>
        <w:tc>
          <w:tcPr>
            <w:tcW w:w="1260" w:type="dxa"/>
            <w:tcBorders>
              <w:top w:val="single" w:sz="4" w:space="0" w:color="auto"/>
              <w:left w:val="single" w:sz="4" w:space="0" w:color="auto"/>
              <w:bottom w:val="single" w:sz="4" w:space="0" w:color="auto"/>
              <w:right w:val="single" w:sz="4" w:space="0" w:color="auto"/>
            </w:tcBorders>
            <w:vAlign w:val="center"/>
          </w:tcPr>
          <w:p w14:paraId="5C3AD6DB" w14:textId="77777777" w:rsidR="0002503B" w:rsidRPr="00EB017D" w:rsidRDefault="000636F3" w:rsidP="009A3F41">
            <w:pPr>
              <w:spacing w:after="120"/>
              <w:jc w:val="center"/>
              <w:rPr>
                <w:rFonts w:ascii="Tahoma" w:hAnsi="Tahoma" w:cs="Tahoma"/>
                <w:snapToGrid/>
                <w:szCs w:val="22"/>
                <w:lang w:val="tr-TR"/>
              </w:rPr>
            </w:pPr>
            <w:r w:rsidRPr="00EB017D">
              <w:rPr>
                <w:szCs w:val="22"/>
                <w:lang w:val="tr-TR"/>
              </w:rPr>
              <w:t>5x2**</w:t>
            </w:r>
            <w:r w:rsidR="00767430" w:rsidRPr="00EB017D">
              <w:rPr>
                <w:szCs w:val="22"/>
                <w:lang w:val="tr-TR"/>
              </w:rPr>
              <w:t>*</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851827F" w14:textId="77777777" w:rsidR="0002503B" w:rsidRPr="00EB017D" w:rsidRDefault="0002503B" w:rsidP="009A3F41">
            <w:pPr>
              <w:spacing w:after="120"/>
              <w:jc w:val="center"/>
              <w:rPr>
                <w:snapToGrid/>
                <w:szCs w:val="22"/>
                <w:u w:val="single"/>
                <w:lang w:val="tr-TR"/>
              </w:rPr>
            </w:pPr>
          </w:p>
        </w:tc>
      </w:tr>
      <w:tr w:rsidR="00D1601A" w:rsidRPr="00EB017D" w14:paraId="3146FE18"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8208" w:type="dxa"/>
            <w:tcBorders>
              <w:left w:val="single" w:sz="4" w:space="0" w:color="auto"/>
              <w:right w:val="single" w:sz="4" w:space="0" w:color="auto"/>
            </w:tcBorders>
          </w:tcPr>
          <w:p w14:paraId="37CF2D55" w14:textId="7FB10E9D" w:rsidR="0002503B" w:rsidRPr="00EB017D" w:rsidRDefault="00F15864" w:rsidP="004B2C8F">
            <w:pPr>
              <w:spacing w:after="120"/>
              <w:ind w:left="425" w:hanging="425"/>
              <w:rPr>
                <w:rFonts w:ascii="Tahoma" w:hAnsi="Tahoma" w:cs="Tahoma"/>
                <w:snapToGrid/>
                <w:szCs w:val="22"/>
                <w:lang w:val="tr-TR"/>
              </w:rPr>
            </w:pPr>
            <w:r w:rsidRPr="00EB017D">
              <w:rPr>
                <w:szCs w:val="22"/>
                <w:lang w:val="tr-TR"/>
              </w:rPr>
              <w:t>2.2</w:t>
            </w:r>
            <w:r w:rsidR="005240D9" w:rsidRPr="00EB017D">
              <w:rPr>
                <w:szCs w:val="22"/>
                <w:lang w:val="tr-TR"/>
              </w:rPr>
              <w:tab/>
            </w:r>
            <w:r w:rsidR="00750BC3" w:rsidRPr="00EB017D">
              <w:rPr>
                <w:szCs w:val="22"/>
                <w:lang w:val="tr-TR"/>
              </w:rPr>
              <w:t>Proje tasarımı problemlerin kapsamlı analizini içeriyor mu, ilgili paydaşların kapasitesini yansıtıyor mu?</w:t>
            </w:r>
          </w:p>
        </w:tc>
        <w:tc>
          <w:tcPr>
            <w:tcW w:w="1260" w:type="dxa"/>
            <w:tcBorders>
              <w:top w:val="single" w:sz="4" w:space="0" w:color="auto"/>
              <w:left w:val="single" w:sz="4" w:space="0" w:color="auto"/>
              <w:right w:val="single" w:sz="4" w:space="0" w:color="auto"/>
            </w:tcBorders>
            <w:vAlign w:val="center"/>
          </w:tcPr>
          <w:p w14:paraId="220AEE85" w14:textId="77777777" w:rsidR="0002503B" w:rsidRPr="00EB017D" w:rsidRDefault="000636F3" w:rsidP="009A3F41">
            <w:pPr>
              <w:spacing w:after="120"/>
              <w:jc w:val="center"/>
              <w:rPr>
                <w:rFonts w:ascii="Tahoma" w:hAnsi="Tahoma" w:cs="Tahoma"/>
                <w:snapToGrid/>
                <w:szCs w:val="22"/>
                <w:lang w:val="tr-TR"/>
              </w:rPr>
            </w:pPr>
            <w:r w:rsidRPr="00EB017D">
              <w:rPr>
                <w:szCs w:val="22"/>
                <w:lang w:val="tr-TR"/>
              </w:rPr>
              <w:t>5</w:t>
            </w:r>
          </w:p>
        </w:tc>
        <w:tc>
          <w:tcPr>
            <w:tcW w:w="529" w:type="dxa"/>
            <w:vMerge/>
            <w:tcBorders>
              <w:left w:val="single" w:sz="4" w:space="0" w:color="auto"/>
              <w:right w:val="single" w:sz="4" w:space="0" w:color="auto"/>
            </w:tcBorders>
            <w:shd w:val="clear" w:color="auto" w:fill="auto"/>
            <w:vAlign w:val="center"/>
          </w:tcPr>
          <w:p w14:paraId="186D3996" w14:textId="77777777" w:rsidR="0002503B" w:rsidRPr="00EB017D" w:rsidRDefault="0002503B" w:rsidP="009A3F41">
            <w:pPr>
              <w:spacing w:after="120"/>
              <w:jc w:val="center"/>
              <w:rPr>
                <w:snapToGrid/>
                <w:szCs w:val="22"/>
                <w:u w:val="single"/>
                <w:lang w:val="tr-TR"/>
              </w:rPr>
            </w:pPr>
          </w:p>
        </w:tc>
      </w:tr>
      <w:tr w:rsidR="00D1601A" w:rsidRPr="00EB017D" w14:paraId="5AF5EEE4"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8208" w:type="dxa"/>
            <w:tcBorders>
              <w:left w:val="single" w:sz="4" w:space="0" w:color="auto"/>
              <w:right w:val="single" w:sz="4" w:space="0" w:color="auto"/>
            </w:tcBorders>
          </w:tcPr>
          <w:p w14:paraId="0B8EA6F4" w14:textId="63F6B807" w:rsidR="005240D9" w:rsidRPr="00EB017D" w:rsidRDefault="005240D9" w:rsidP="004B2C8F">
            <w:pPr>
              <w:spacing w:after="120"/>
              <w:ind w:left="425" w:hanging="425"/>
              <w:rPr>
                <w:rFonts w:ascii="Tahoma" w:hAnsi="Tahoma" w:cs="Tahoma"/>
                <w:snapToGrid/>
                <w:szCs w:val="22"/>
                <w:lang w:val="tr-TR"/>
              </w:rPr>
            </w:pPr>
            <w:r w:rsidRPr="00EB017D">
              <w:rPr>
                <w:lang w:val="tr-TR"/>
              </w:rPr>
              <w:t>2.3</w:t>
            </w:r>
            <w:r w:rsidRPr="00EB017D">
              <w:rPr>
                <w:lang w:val="tr-TR"/>
              </w:rPr>
              <w:tab/>
            </w:r>
            <w:r w:rsidR="00750BC3" w:rsidRPr="00EB017D">
              <w:rPr>
                <w:szCs w:val="22"/>
                <w:lang w:val="tr-TR"/>
              </w:rPr>
              <w:t>Proje tasarımı dış faktörleri (risk ve varsayımları) dikkate alıyor mu?</w:t>
            </w:r>
          </w:p>
        </w:tc>
        <w:tc>
          <w:tcPr>
            <w:tcW w:w="1260" w:type="dxa"/>
            <w:tcBorders>
              <w:top w:val="single" w:sz="4" w:space="0" w:color="auto"/>
              <w:left w:val="single" w:sz="4" w:space="0" w:color="auto"/>
              <w:right w:val="single" w:sz="4" w:space="0" w:color="auto"/>
            </w:tcBorders>
            <w:vAlign w:val="center"/>
          </w:tcPr>
          <w:p w14:paraId="7AA79602" w14:textId="77777777" w:rsidR="005240D9" w:rsidRPr="00EB017D" w:rsidRDefault="005240D9" w:rsidP="009A3F41">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0A32D3D9" w14:textId="77777777" w:rsidR="005240D9" w:rsidRPr="00EB017D" w:rsidRDefault="005240D9" w:rsidP="009A3F41">
            <w:pPr>
              <w:spacing w:after="120"/>
              <w:jc w:val="center"/>
              <w:rPr>
                <w:snapToGrid/>
                <w:szCs w:val="22"/>
                <w:u w:val="single"/>
                <w:lang w:val="tr-TR"/>
              </w:rPr>
            </w:pPr>
          </w:p>
        </w:tc>
      </w:tr>
      <w:tr w:rsidR="00D1601A" w:rsidRPr="00EB017D" w14:paraId="2BF763F2"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8"/>
        </w:trPr>
        <w:tc>
          <w:tcPr>
            <w:tcW w:w="8208" w:type="dxa"/>
            <w:tcBorders>
              <w:left w:val="single" w:sz="4" w:space="0" w:color="auto"/>
              <w:right w:val="single" w:sz="4" w:space="0" w:color="auto"/>
            </w:tcBorders>
          </w:tcPr>
          <w:p w14:paraId="27DA9079" w14:textId="172F9937" w:rsidR="005240D9" w:rsidRPr="00EB017D" w:rsidRDefault="005240D9" w:rsidP="004B2C8F">
            <w:pPr>
              <w:spacing w:after="120"/>
              <w:ind w:left="425" w:hanging="425"/>
              <w:rPr>
                <w:rFonts w:ascii="Tahoma" w:hAnsi="Tahoma" w:cs="Tahoma"/>
                <w:snapToGrid/>
                <w:szCs w:val="22"/>
                <w:lang w:val="tr-TR"/>
              </w:rPr>
            </w:pPr>
            <w:r w:rsidRPr="00EB017D">
              <w:rPr>
                <w:lang w:val="tr-TR"/>
              </w:rPr>
              <w:t>2.4</w:t>
            </w:r>
            <w:r w:rsidRPr="00EB017D">
              <w:rPr>
                <w:lang w:val="tr-TR"/>
              </w:rPr>
              <w:tab/>
            </w:r>
            <w:r w:rsidR="00750BC3" w:rsidRPr="00EB017D">
              <w:rPr>
                <w:szCs w:val="22"/>
                <w:lang w:val="tr-TR"/>
              </w:rPr>
              <w:t>Faaliyetler gerçekleştirilebilir ve beklenen sonuçlarla tutarlı mı (zamanlama dahil)? Sonuçlar (çıktıları, kazanımları ve etki) gerçekçi mi?</w:t>
            </w:r>
          </w:p>
        </w:tc>
        <w:tc>
          <w:tcPr>
            <w:tcW w:w="1260" w:type="dxa"/>
            <w:tcBorders>
              <w:top w:val="single" w:sz="4" w:space="0" w:color="auto"/>
              <w:left w:val="single" w:sz="4" w:space="0" w:color="auto"/>
              <w:right w:val="single" w:sz="4" w:space="0" w:color="auto"/>
            </w:tcBorders>
            <w:vAlign w:val="center"/>
          </w:tcPr>
          <w:p w14:paraId="06E53E2A" w14:textId="77777777" w:rsidR="005240D9" w:rsidRPr="00EB017D" w:rsidRDefault="005240D9" w:rsidP="009A3F41">
            <w:pPr>
              <w:spacing w:after="120"/>
              <w:jc w:val="center"/>
              <w:rPr>
                <w:rFonts w:ascii="Tahoma" w:hAnsi="Tahoma" w:cs="Tahoma"/>
                <w:snapToGrid/>
                <w:szCs w:val="22"/>
                <w:lang w:val="tr-TR"/>
              </w:rPr>
            </w:pPr>
            <w:r w:rsidRPr="00EB017D">
              <w:rPr>
                <w:szCs w:val="22"/>
                <w:lang w:val="tr-TR"/>
              </w:rPr>
              <w:t>5</w:t>
            </w:r>
          </w:p>
        </w:tc>
        <w:tc>
          <w:tcPr>
            <w:tcW w:w="529" w:type="dxa"/>
            <w:tcBorders>
              <w:left w:val="single" w:sz="4" w:space="0" w:color="auto"/>
              <w:right w:val="single" w:sz="4" w:space="0" w:color="auto"/>
            </w:tcBorders>
            <w:shd w:val="clear" w:color="auto" w:fill="auto"/>
            <w:vAlign w:val="center"/>
          </w:tcPr>
          <w:p w14:paraId="238E7A52" w14:textId="77777777" w:rsidR="005240D9" w:rsidRPr="00EB017D" w:rsidRDefault="005240D9" w:rsidP="009A3F41">
            <w:pPr>
              <w:spacing w:after="120"/>
              <w:jc w:val="center"/>
              <w:rPr>
                <w:snapToGrid/>
                <w:szCs w:val="22"/>
                <w:u w:val="single"/>
                <w:lang w:val="tr-TR"/>
              </w:rPr>
            </w:pPr>
          </w:p>
        </w:tc>
      </w:tr>
      <w:tr w:rsidR="00D1601A" w:rsidRPr="00EB017D" w14:paraId="1608930F" w14:textId="77777777" w:rsidTr="00182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0"/>
        </w:trPr>
        <w:tc>
          <w:tcPr>
            <w:tcW w:w="8208" w:type="dxa"/>
            <w:tcBorders>
              <w:left w:val="single" w:sz="4" w:space="0" w:color="auto"/>
              <w:bottom w:val="single" w:sz="4" w:space="0" w:color="auto"/>
              <w:right w:val="single" w:sz="4" w:space="0" w:color="auto"/>
            </w:tcBorders>
          </w:tcPr>
          <w:p w14:paraId="4CC211AE" w14:textId="65BEDB1A" w:rsidR="005240D9" w:rsidRPr="00EB017D" w:rsidRDefault="005240D9" w:rsidP="004B2C8F">
            <w:pPr>
              <w:spacing w:after="120"/>
              <w:ind w:left="425" w:hanging="425"/>
              <w:rPr>
                <w:rFonts w:ascii="Tahoma" w:hAnsi="Tahoma" w:cs="Tahoma"/>
                <w:snapToGrid/>
                <w:szCs w:val="22"/>
                <w:lang w:val="tr-TR"/>
              </w:rPr>
            </w:pPr>
            <w:r w:rsidRPr="00EB017D">
              <w:rPr>
                <w:lang w:val="tr-TR"/>
              </w:rPr>
              <w:t>2.5</w:t>
            </w:r>
            <w:r w:rsidRPr="00EB017D">
              <w:rPr>
                <w:lang w:val="tr-TR"/>
              </w:rPr>
              <w:tab/>
            </w:r>
            <w:r w:rsidR="00750BC3" w:rsidRPr="00EB017D">
              <w:rPr>
                <w:szCs w:val="22"/>
                <w:lang w:val="tr-TR"/>
              </w:rPr>
              <w:t>Teklif çevre/iklim değişikliği sorunları, cinsiyet eşitliğinin teşviki ve fırsat eşitliği, engellilerin ihtiyaçları, azınlık hakları, gençlik, HIV/AIDS (hedef ülkeyse mevcut bir durum söz konusuysa) ile mücadele gibi yatay konuları ne derece ele alıyor?</w:t>
            </w:r>
          </w:p>
        </w:tc>
        <w:tc>
          <w:tcPr>
            <w:tcW w:w="1260" w:type="dxa"/>
            <w:tcBorders>
              <w:top w:val="single" w:sz="4" w:space="0" w:color="auto"/>
              <w:left w:val="single" w:sz="4" w:space="0" w:color="auto"/>
              <w:bottom w:val="single" w:sz="4" w:space="0" w:color="auto"/>
              <w:right w:val="single" w:sz="4" w:space="0" w:color="auto"/>
            </w:tcBorders>
            <w:vAlign w:val="center"/>
          </w:tcPr>
          <w:p w14:paraId="4C2D2716" w14:textId="2EC186F8" w:rsidR="005240D9" w:rsidRPr="00EB017D" w:rsidRDefault="005240D9" w:rsidP="009A3F41">
            <w:pPr>
              <w:spacing w:after="120"/>
              <w:jc w:val="center"/>
              <w:rPr>
                <w:rFonts w:ascii="Tahoma" w:hAnsi="Tahoma" w:cs="Tahoma"/>
                <w:snapToGrid/>
                <w:szCs w:val="22"/>
                <w:lang w:val="tr-TR"/>
              </w:rPr>
            </w:pPr>
            <w:r w:rsidRPr="00EB017D">
              <w:rPr>
                <w:szCs w:val="22"/>
                <w:lang w:val="tr-TR"/>
              </w:rPr>
              <w:t>5</w:t>
            </w:r>
            <w:r w:rsidR="0000193F" w:rsidRPr="00EB017D">
              <w:rPr>
                <w:szCs w:val="22"/>
                <w:lang w:val="tr-TR"/>
              </w:rPr>
              <w:t>****</w:t>
            </w:r>
          </w:p>
        </w:tc>
        <w:tc>
          <w:tcPr>
            <w:tcW w:w="529" w:type="dxa"/>
            <w:tcBorders>
              <w:left w:val="single" w:sz="4" w:space="0" w:color="auto"/>
              <w:bottom w:val="single" w:sz="4" w:space="0" w:color="auto"/>
              <w:right w:val="single" w:sz="4" w:space="0" w:color="auto"/>
            </w:tcBorders>
            <w:shd w:val="clear" w:color="auto" w:fill="auto"/>
            <w:vAlign w:val="center"/>
          </w:tcPr>
          <w:p w14:paraId="7B415FE3" w14:textId="77777777" w:rsidR="005240D9" w:rsidRPr="00EB017D" w:rsidRDefault="005240D9" w:rsidP="009A3F41">
            <w:pPr>
              <w:spacing w:after="120"/>
              <w:jc w:val="center"/>
              <w:rPr>
                <w:snapToGrid/>
                <w:szCs w:val="22"/>
                <w:u w:val="single"/>
                <w:lang w:val="tr-TR"/>
              </w:rPr>
            </w:pPr>
          </w:p>
        </w:tc>
      </w:tr>
      <w:tr w:rsidR="00D1601A" w:rsidRPr="00EB017D" w14:paraId="27DC82A7" w14:textId="77777777" w:rsidTr="0018260E">
        <w:trPr>
          <w:trHeight w:val="309"/>
        </w:trPr>
        <w:tc>
          <w:tcPr>
            <w:tcW w:w="9468" w:type="dxa"/>
            <w:gridSpan w:val="2"/>
            <w:tcBorders>
              <w:top w:val="single" w:sz="4" w:space="0" w:color="auto"/>
              <w:left w:val="single" w:sz="4" w:space="0" w:color="auto"/>
              <w:bottom w:val="single" w:sz="4" w:space="0" w:color="auto"/>
              <w:right w:val="single" w:sz="4" w:space="0" w:color="auto"/>
            </w:tcBorders>
          </w:tcPr>
          <w:p w14:paraId="61FE6935" w14:textId="2318F846" w:rsidR="005240D9" w:rsidRPr="00EB017D" w:rsidRDefault="00750BC3" w:rsidP="004B2C8F">
            <w:pPr>
              <w:spacing w:after="120"/>
              <w:jc w:val="right"/>
              <w:rPr>
                <w:rFonts w:ascii="Tahoma" w:hAnsi="Tahoma" w:cs="Tahoma"/>
                <w:b/>
                <w:snapToGrid/>
                <w:szCs w:val="22"/>
                <w:lang w:val="tr-TR"/>
              </w:rPr>
            </w:pPr>
            <w:r w:rsidRPr="00EB017D">
              <w:rPr>
                <w:b/>
                <w:szCs w:val="22"/>
                <w:lang w:val="tr-TR"/>
              </w:rPr>
              <w:t xml:space="preserve">                                                                                                                          TOPLAM PUAN:</w:t>
            </w:r>
          </w:p>
        </w:tc>
        <w:tc>
          <w:tcPr>
            <w:tcW w:w="529" w:type="dxa"/>
            <w:tcBorders>
              <w:top w:val="single" w:sz="4" w:space="0" w:color="auto"/>
              <w:left w:val="single" w:sz="4" w:space="0" w:color="auto"/>
              <w:bottom w:val="single" w:sz="4" w:space="0" w:color="auto"/>
              <w:right w:val="single" w:sz="4" w:space="0" w:color="auto"/>
            </w:tcBorders>
          </w:tcPr>
          <w:p w14:paraId="78171062" w14:textId="77777777" w:rsidR="005240D9" w:rsidRPr="00EB017D" w:rsidRDefault="005240D9" w:rsidP="004B2C8F">
            <w:pPr>
              <w:spacing w:after="120"/>
              <w:jc w:val="center"/>
              <w:rPr>
                <w:rFonts w:ascii="Tahoma" w:hAnsi="Tahoma" w:cs="Tahoma"/>
                <w:b/>
                <w:snapToGrid/>
                <w:szCs w:val="22"/>
                <w:lang w:val="tr-TR"/>
              </w:rPr>
            </w:pPr>
            <w:r w:rsidRPr="00EB017D">
              <w:rPr>
                <w:b/>
                <w:szCs w:val="22"/>
                <w:lang w:val="tr-TR"/>
              </w:rPr>
              <w:t>50</w:t>
            </w:r>
          </w:p>
        </w:tc>
      </w:tr>
    </w:tbl>
    <w:p w14:paraId="2B9D61E7" w14:textId="77777777" w:rsidR="00750BC3" w:rsidRPr="00EB017D" w:rsidRDefault="00750BC3" w:rsidP="00750BC3">
      <w:pPr>
        <w:autoSpaceDE w:val="0"/>
        <w:autoSpaceDN w:val="0"/>
        <w:adjustRightInd w:val="0"/>
        <w:spacing w:before="60" w:after="0"/>
        <w:rPr>
          <w:szCs w:val="22"/>
          <w:lang w:val="tr-TR"/>
        </w:rPr>
      </w:pPr>
      <w:r w:rsidRPr="00EB017D">
        <w:rPr>
          <w:szCs w:val="22"/>
          <w:lang w:val="tr-TR"/>
        </w:rPr>
        <w:t>* Not: 5 puan (çok iyi) verilebilmesinin tek koşulu, teklifin bu Rehberin 1.2 bölümünde (Programın Hedefleri) belirtilen önceliklerden birden fazlasını ele alıyor olmasıdır.</w:t>
      </w:r>
    </w:p>
    <w:p w14:paraId="4FC1AB77" w14:textId="3015F4AA" w:rsidR="00750BC3" w:rsidRPr="00EB017D" w:rsidRDefault="00750BC3" w:rsidP="00750BC3">
      <w:pPr>
        <w:spacing w:before="60" w:after="0"/>
        <w:rPr>
          <w:szCs w:val="22"/>
          <w:lang w:val="tr-TR"/>
        </w:rPr>
      </w:pPr>
      <w:r w:rsidRPr="00EB017D">
        <w:rPr>
          <w:szCs w:val="22"/>
          <w:lang w:val="tr-TR"/>
        </w:rPr>
        <w:t xml:space="preserve">** 5 puan (çok iyi) verilebilmesinin koşulu </w:t>
      </w:r>
      <w:r w:rsidR="001067EB">
        <w:rPr>
          <w:szCs w:val="22"/>
          <w:lang w:val="tr-TR"/>
        </w:rPr>
        <w:t>başvuru sahi</w:t>
      </w:r>
      <w:r w:rsidRPr="00EB017D">
        <w:rPr>
          <w:szCs w:val="22"/>
          <w:lang w:val="tr-TR"/>
        </w:rPr>
        <w:t>binin İstanbul veya Ankara dışından olmasıdır.</w:t>
      </w:r>
    </w:p>
    <w:p w14:paraId="208A9D54" w14:textId="77777777" w:rsidR="00750BC3" w:rsidRPr="00EB017D" w:rsidRDefault="00750BC3" w:rsidP="00750BC3">
      <w:pPr>
        <w:spacing w:before="60" w:after="0"/>
        <w:rPr>
          <w:szCs w:val="22"/>
          <w:lang w:val="tr-TR"/>
        </w:rPr>
      </w:pPr>
      <w:r w:rsidRPr="00EB017D">
        <w:rPr>
          <w:szCs w:val="22"/>
          <w:lang w:val="tr-TR"/>
        </w:rPr>
        <w:t>*** Burada verilen puan önemi nedeniyle 2 ile çarpılacaktır.</w:t>
      </w:r>
    </w:p>
    <w:p w14:paraId="0FD3DEF8" w14:textId="77777777" w:rsidR="00750BC3" w:rsidRPr="00EB017D" w:rsidRDefault="00750BC3" w:rsidP="00750BC3">
      <w:pPr>
        <w:spacing w:after="120"/>
        <w:rPr>
          <w:szCs w:val="22"/>
          <w:lang w:val="tr-TR"/>
        </w:rPr>
      </w:pPr>
      <w:r w:rsidRPr="00EB017D">
        <w:rPr>
          <w:szCs w:val="22"/>
          <w:lang w:val="tr-TR"/>
        </w:rPr>
        <w:t>****</w:t>
      </w:r>
      <w:r w:rsidRPr="00EB017D">
        <w:rPr>
          <w:lang w:val="tr-TR"/>
        </w:rPr>
        <w:t xml:space="preserve"> </w:t>
      </w:r>
      <w:r w:rsidRPr="00EB017D">
        <w:rPr>
          <w:snapToGrid/>
          <w:lang w:val="tr-TR" w:eastAsia="en-GB"/>
        </w:rPr>
        <w:t xml:space="preserve">5 puan (çok iyi) verilebilmesinin tek koşulu, projenin fırsat eşitliğinin sağlanmasını ele alıyor olmasıdır. </w:t>
      </w:r>
    </w:p>
    <w:p w14:paraId="7455ABFB" w14:textId="2758A192" w:rsidR="00750BC3" w:rsidRPr="00EB017D" w:rsidRDefault="00750BC3" w:rsidP="00750BC3">
      <w:pPr>
        <w:spacing w:before="120" w:after="0"/>
        <w:rPr>
          <w:szCs w:val="22"/>
          <w:lang w:val="tr-TR"/>
        </w:rPr>
      </w:pPr>
      <w:r w:rsidRPr="00EB017D">
        <w:rPr>
          <w:szCs w:val="22"/>
          <w:lang w:val="tr-TR"/>
        </w:rPr>
        <w:t xml:space="preserve">Tüm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eklifler değerlendirildikten sonra, teklif edilen projelerin aldıkları toplam puanlara göre sıralandığı bir liste hazırlanacaktır.</w:t>
      </w:r>
    </w:p>
    <w:p w14:paraId="15B3C0CF" w14:textId="77777777" w:rsidR="00750BC3" w:rsidRPr="00EB017D" w:rsidRDefault="00750BC3" w:rsidP="00750BC3">
      <w:pPr>
        <w:spacing w:before="120" w:after="0"/>
        <w:rPr>
          <w:szCs w:val="22"/>
          <w:lang w:val="tr-TR"/>
        </w:rPr>
      </w:pPr>
      <w:r w:rsidRPr="00EB017D">
        <w:rPr>
          <w:szCs w:val="22"/>
          <w:lang w:val="tr-TR"/>
        </w:rPr>
        <w:t xml:space="preserve">İlk olarak, </w:t>
      </w:r>
      <w:r w:rsidRPr="00EB017D">
        <w:rPr>
          <w:b/>
          <w:szCs w:val="22"/>
          <w:lang w:val="tr-TR"/>
        </w:rPr>
        <w:t>en az 30 puan</w:t>
      </w:r>
      <w:r w:rsidRPr="00EB017D">
        <w:rPr>
          <w:szCs w:val="22"/>
          <w:lang w:val="tr-TR"/>
        </w:rPr>
        <w:t xml:space="preserve"> alan proje teklifleri ön seçimde dikkate alınacaktır. </w:t>
      </w:r>
    </w:p>
    <w:p w14:paraId="3C6733C6" w14:textId="232F1618" w:rsidR="00750BC3" w:rsidRPr="00EB017D" w:rsidRDefault="00750BC3" w:rsidP="00750BC3">
      <w:pPr>
        <w:spacing w:before="120" w:after="0"/>
        <w:rPr>
          <w:szCs w:val="22"/>
          <w:lang w:val="tr-TR"/>
        </w:rPr>
      </w:pPr>
      <w:r w:rsidRPr="00EB017D">
        <w:rPr>
          <w:szCs w:val="22"/>
          <w:lang w:val="tr-TR"/>
        </w:rPr>
        <w:t xml:space="preserve">İkinci olarak, proje ön teklif listesi, puan sıralamasına uygun olarak talep edilen hibe miktarı toplamı, bu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 kapsamında </w:t>
      </w:r>
      <w:r w:rsidRPr="00EB017D">
        <w:rPr>
          <w:b/>
          <w:szCs w:val="22"/>
          <w:lang w:val="tr-TR"/>
        </w:rPr>
        <w:t>mevcut olan hibe miktarının en az %300’ü</w:t>
      </w:r>
      <w:r w:rsidRPr="00EB017D">
        <w:rPr>
          <w:szCs w:val="22"/>
          <w:lang w:val="tr-TR"/>
        </w:rPr>
        <w:t xml:space="preserve"> oluncaya kadar azaltılacaktır. Her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eklifte talep edilen katkı miktarı her bir lot için ayrılan tahmini mali pakete dayanacaktır.</w:t>
      </w:r>
    </w:p>
    <w:p w14:paraId="709BEE1F" w14:textId="1136692D" w:rsidR="00750BC3" w:rsidRPr="00EB017D" w:rsidRDefault="00750BC3" w:rsidP="00750BC3">
      <w:pPr>
        <w:pStyle w:val="Text1"/>
        <w:tabs>
          <w:tab w:val="left" w:pos="567"/>
          <w:tab w:val="left" w:pos="2608"/>
          <w:tab w:val="left" w:pos="3317"/>
        </w:tabs>
        <w:spacing w:before="120" w:after="0"/>
        <w:ind w:left="0"/>
        <w:rPr>
          <w:szCs w:val="22"/>
          <w:lang w:val="tr-TR"/>
        </w:rPr>
      </w:pPr>
      <w:r w:rsidRPr="00EB017D">
        <w:rPr>
          <w:szCs w:val="22"/>
          <w:lang w:val="tr-TR"/>
        </w:rPr>
        <w:t xml:space="preserve">Ön </w:t>
      </w:r>
      <w:r w:rsidR="00F774D9">
        <w:rPr>
          <w:szCs w:val="22"/>
          <w:lang w:val="tr-TR"/>
        </w:rPr>
        <w:t>t</w:t>
      </w:r>
      <w:r w:rsidRPr="00EB017D">
        <w:rPr>
          <w:szCs w:val="22"/>
          <w:lang w:val="tr-TR"/>
        </w:rPr>
        <w:t xml:space="preserve">eklif değerlendirmesini takiben, </w:t>
      </w:r>
      <w:r w:rsidR="001067EB">
        <w:rPr>
          <w:szCs w:val="22"/>
          <w:lang w:val="tr-TR"/>
        </w:rPr>
        <w:t>Sözleşme makamı</w:t>
      </w:r>
      <w:r w:rsidRPr="00EB017D">
        <w:rPr>
          <w:szCs w:val="22"/>
          <w:lang w:val="tr-TR"/>
        </w:rPr>
        <w:t xml:space="preserve">, tüm </w:t>
      </w:r>
      <w:r w:rsidR="001067EB">
        <w:rPr>
          <w:szCs w:val="22"/>
          <w:lang w:val="tr-TR"/>
        </w:rPr>
        <w:t>başvuru sahi</w:t>
      </w:r>
      <w:r w:rsidRPr="00EB017D">
        <w:rPr>
          <w:szCs w:val="22"/>
          <w:lang w:val="tr-TR"/>
        </w:rPr>
        <w:t xml:space="preserve">plerine başvurularının son teslim tarihinden önce teslim edilip edilmediğine, başvurularına verilen referans numarasına ve </w:t>
      </w:r>
      <w:r w:rsidR="00F774D9">
        <w:rPr>
          <w:szCs w:val="22"/>
          <w:lang w:val="tr-TR"/>
        </w:rPr>
        <w:t>ö</w:t>
      </w:r>
      <w:r w:rsidRPr="00EB017D">
        <w:rPr>
          <w:szCs w:val="22"/>
          <w:lang w:val="tr-TR"/>
        </w:rPr>
        <w:t xml:space="preserve">n </w:t>
      </w:r>
      <w:r w:rsidR="00F774D9">
        <w:rPr>
          <w:szCs w:val="22"/>
          <w:lang w:val="tr-TR"/>
        </w:rPr>
        <w:t>t</w:t>
      </w:r>
      <w:r w:rsidRPr="00EB017D">
        <w:rPr>
          <w:szCs w:val="22"/>
          <w:lang w:val="tr-TR"/>
        </w:rPr>
        <w:t xml:space="preserve">ekliflerinin değerlendirilip değerlendirilmediğine ve değerlendirme sonuçlarına dair bir mektup gönderecektir. Ön </w:t>
      </w:r>
      <w:r w:rsidR="00F774D9">
        <w:rPr>
          <w:szCs w:val="22"/>
          <w:lang w:val="tr-TR"/>
        </w:rPr>
        <w:t>t</w:t>
      </w:r>
      <w:r w:rsidRPr="00EB017D">
        <w:rPr>
          <w:szCs w:val="22"/>
          <w:lang w:val="tr-TR"/>
        </w:rPr>
        <w:t xml:space="preserve">eklifleri kabul edilen </w:t>
      </w:r>
      <w:r w:rsidR="001067EB">
        <w:rPr>
          <w:szCs w:val="22"/>
          <w:lang w:val="tr-TR"/>
        </w:rPr>
        <w:t>başvuru sahi</w:t>
      </w:r>
      <w:r w:rsidRPr="00EB017D">
        <w:rPr>
          <w:szCs w:val="22"/>
          <w:lang w:val="tr-TR"/>
        </w:rPr>
        <w:t xml:space="preserve">pleri daha sonra tam başvurularını teslim etmeleri için davet edilecektir. </w:t>
      </w:r>
    </w:p>
    <w:p w14:paraId="087C718A" w14:textId="77777777" w:rsidR="00750BC3" w:rsidRPr="00EB017D" w:rsidRDefault="00750BC3" w:rsidP="00750BC3">
      <w:pPr>
        <w:pStyle w:val="Text1"/>
        <w:tabs>
          <w:tab w:val="left" w:pos="567"/>
          <w:tab w:val="left" w:pos="2608"/>
          <w:tab w:val="left" w:pos="3317"/>
        </w:tabs>
        <w:spacing w:before="120" w:after="0"/>
        <w:ind w:left="0"/>
        <w:rPr>
          <w:szCs w:val="22"/>
          <w:lang w:val="tr-TR"/>
        </w:rPr>
      </w:pPr>
    </w:p>
    <w:p w14:paraId="32024C20" w14:textId="268C2192" w:rsidR="007A3169" w:rsidRPr="00EB017D" w:rsidRDefault="00750BC3" w:rsidP="008134ED">
      <w:pPr>
        <w:pStyle w:val="ListeParagraf"/>
        <w:numPr>
          <w:ilvl w:val="0"/>
          <w:numId w:val="45"/>
        </w:numPr>
        <w:spacing w:after="120"/>
        <w:rPr>
          <w:b/>
          <w:sz w:val="24"/>
          <w:szCs w:val="24"/>
          <w:lang w:val="tr-TR"/>
        </w:rPr>
      </w:pPr>
      <w:r w:rsidRPr="00EB017D">
        <w:rPr>
          <w:b/>
          <w:sz w:val="24"/>
          <w:szCs w:val="24"/>
          <w:lang w:val="tr-TR"/>
        </w:rPr>
        <w:t>AŞAMA</w:t>
      </w:r>
      <w:r w:rsidR="009A51CA" w:rsidRPr="00EB017D">
        <w:rPr>
          <w:b/>
          <w:sz w:val="24"/>
          <w:szCs w:val="24"/>
          <w:lang w:val="tr-TR"/>
        </w:rPr>
        <w:t xml:space="preserve">: </w:t>
      </w:r>
      <w:r w:rsidR="00757A49" w:rsidRPr="00EB017D">
        <w:rPr>
          <w:b/>
          <w:sz w:val="24"/>
          <w:szCs w:val="24"/>
          <w:lang w:val="tr-TR"/>
        </w:rPr>
        <w:t xml:space="preserve"> </w:t>
      </w:r>
      <w:r w:rsidRPr="00EB017D">
        <w:rPr>
          <w:b/>
          <w:sz w:val="24"/>
          <w:szCs w:val="24"/>
          <w:lang w:val="tr-TR"/>
        </w:rPr>
        <w:t>AÇILIŞ VE İDARİ UYGUNLUK KONTROLÜ VE TAM BAŞVURU FORMUNUN DEĞERLENDİRİLMESİ</w:t>
      </w:r>
    </w:p>
    <w:p w14:paraId="1F48C361" w14:textId="77777777" w:rsidR="00750BC3" w:rsidRPr="00EB017D" w:rsidRDefault="00750BC3" w:rsidP="00750BC3">
      <w:pPr>
        <w:spacing w:before="120" w:after="0"/>
        <w:rPr>
          <w:szCs w:val="22"/>
          <w:lang w:val="tr-TR"/>
        </w:rPr>
      </w:pPr>
      <w:r w:rsidRPr="00EB017D">
        <w:rPr>
          <w:szCs w:val="22"/>
          <w:lang w:val="tr-TR"/>
        </w:rPr>
        <w:t>Önce aşağıdakiler değerlendirilecektir:</w:t>
      </w:r>
    </w:p>
    <w:p w14:paraId="112A5FEF" w14:textId="77777777" w:rsidR="00750BC3" w:rsidRPr="00EB017D" w:rsidRDefault="00750BC3" w:rsidP="008134ED">
      <w:pPr>
        <w:pStyle w:val="ListeParagraf"/>
        <w:numPr>
          <w:ilvl w:val="0"/>
          <w:numId w:val="46"/>
        </w:numPr>
        <w:spacing w:after="120"/>
        <w:rPr>
          <w:lang w:val="tr-TR"/>
        </w:rPr>
      </w:pPr>
      <w:r w:rsidRPr="00EB017D">
        <w:rPr>
          <w:lang w:val="tr-TR"/>
        </w:rPr>
        <w:lastRenderedPageBreak/>
        <w:t>Son başvuru tarihine riayet edilip edilmediği. Eğer son başvuru tarihine riayet edilmemişse, başvuru otomatik olarak reddedilecektir.</w:t>
      </w:r>
    </w:p>
    <w:p w14:paraId="21AF08E0" w14:textId="6F6DA522" w:rsidR="00750BC3" w:rsidRPr="00EB017D" w:rsidRDefault="001067EB" w:rsidP="008134ED">
      <w:pPr>
        <w:pStyle w:val="ListeParagraf"/>
        <w:numPr>
          <w:ilvl w:val="0"/>
          <w:numId w:val="46"/>
        </w:numPr>
        <w:spacing w:after="120"/>
        <w:rPr>
          <w:lang w:val="tr-TR"/>
        </w:rPr>
      </w:pPr>
      <w:r>
        <w:rPr>
          <w:lang w:val="tr-TR"/>
        </w:rPr>
        <w:t>Tam başvuru form</w:t>
      </w:r>
      <w:r w:rsidR="00750BC3" w:rsidRPr="00EB017D">
        <w:rPr>
          <w:lang w:val="tr-TR"/>
        </w:rPr>
        <w:t xml:space="preserve">u, Kontrol Listesindeki (Hibe Başvuru Formu, Kısım B bölüm 7)  tüm kriterleri karşılayıp karşılamadığı. Bu kriterler proje konusunun uygun olup olmadığını da kapsamaktadır. İstenilen bilgilerden herhangi biri eksik veya yanlış ise, proje başvurusu yalnızca bu </w:t>
      </w:r>
      <w:r w:rsidR="00750BC3" w:rsidRPr="00EB017D">
        <w:rPr>
          <w:b/>
          <w:lang w:val="tr-TR"/>
        </w:rPr>
        <w:t>esasa</w:t>
      </w:r>
      <w:r w:rsidR="00750BC3" w:rsidRPr="00EB017D">
        <w:rPr>
          <w:lang w:val="tr-TR"/>
        </w:rPr>
        <w:t xml:space="preserve"> dayanarak reddedilebilir ve proje başvurusu bu noktadan sonra değerlendirilmez.</w:t>
      </w:r>
    </w:p>
    <w:p w14:paraId="4BAB717C" w14:textId="5C64F59F" w:rsidR="00750BC3" w:rsidRPr="00EB017D" w:rsidRDefault="00750BC3" w:rsidP="00750BC3">
      <w:pPr>
        <w:spacing w:before="120" w:after="0"/>
        <w:rPr>
          <w:szCs w:val="22"/>
          <w:lang w:val="tr-TR"/>
        </w:rPr>
      </w:pPr>
      <w:r w:rsidRPr="00EB017D">
        <w:rPr>
          <w:szCs w:val="22"/>
          <w:lang w:val="tr-TR"/>
        </w:rPr>
        <w:t xml:space="preserve">Teklif edilen bütçe dahil olmak üzere, başvuruların kalitesinin ve </w:t>
      </w:r>
      <w:r w:rsidR="001067EB">
        <w:rPr>
          <w:szCs w:val="22"/>
          <w:lang w:val="tr-TR"/>
        </w:rPr>
        <w:t>başvuru sahi</w:t>
      </w:r>
      <w:r w:rsidRPr="00EB017D">
        <w:rPr>
          <w:szCs w:val="22"/>
          <w:lang w:val="tr-TR"/>
        </w:rPr>
        <w:t>plerinin ve bağlı kuruluş(lar)ın kapasitelerinin değerlendirilmesi aşağıda yer alan Değerlendirme tablosunda yer alan kriterlere göre yapılacaktır. İki tür değerlendirme kriteri bulunmaktadır: Seçim kriterleri ve hibe verme kriterleri.</w:t>
      </w:r>
    </w:p>
    <w:p w14:paraId="7D96704F" w14:textId="4B01BC52" w:rsidR="00750BC3" w:rsidRPr="00EB017D" w:rsidRDefault="00750BC3" w:rsidP="00750BC3">
      <w:pPr>
        <w:spacing w:before="120" w:after="0"/>
        <w:rPr>
          <w:szCs w:val="22"/>
          <w:lang w:val="tr-TR"/>
        </w:rPr>
      </w:pPr>
      <w:r w:rsidRPr="00EB017D">
        <w:rPr>
          <w:b/>
          <w:szCs w:val="22"/>
          <w:u w:val="single"/>
          <w:lang w:val="tr-TR"/>
        </w:rPr>
        <w:t>Seçim kriterleri</w:t>
      </w:r>
      <w:r w:rsidRPr="00EB017D">
        <w:rPr>
          <w:b/>
          <w:szCs w:val="22"/>
          <w:lang w:val="tr-TR"/>
        </w:rPr>
        <w:t>,</w:t>
      </w:r>
      <w:r w:rsidRPr="00EB017D">
        <w:rPr>
          <w:szCs w:val="22"/>
          <w:lang w:val="tr-TR"/>
        </w:rPr>
        <w:t xml:space="preserve"> aşağıda belirtilen hususları yerine getirmede, </w:t>
      </w:r>
      <w:r w:rsidR="001067EB">
        <w:rPr>
          <w:szCs w:val="22"/>
          <w:lang w:val="tr-TR"/>
        </w:rPr>
        <w:t>başvuru sahi</w:t>
      </w:r>
      <w:r w:rsidRPr="00EB017D">
        <w:rPr>
          <w:szCs w:val="22"/>
          <w:lang w:val="tr-TR"/>
        </w:rPr>
        <w:t xml:space="preserve">plerinin ve bağlı kuruluşların operasyonel kapasitesi ile </w:t>
      </w:r>
      <w:r w:rsidR="001067EB">
        <w:rPr>
          <w:szCs w:val="22"/>
          <w:lang w:val="tr-TR"/>
        </w:rPr>
        <w:t>başvuru sahi</w:t>
      </w:r>
      <w:r w:rsidRPr="00EB017D">
        <w:rPr>
          <w:szCs w:val="22"/>
          <w:lang w:val="tr-TR"/>
        </w:rPr>
        <w:t xml:space="preserve">binin mali kapasitesinin değerlendirilmesine yardımcı olmak için kullanılmaktadır: </w:t>
      </w:r>
    </w:p>
    <w:p w14:paraId="722BAEC8" w14:textId="1CA26F55" w:rsidR="008D596A" w:rsidRPr="00EB017D" w:rsidRDefault="008D596A" w:rsidP="008134ED">
      <w:pPr>
        <w:numPr>
          <w:ilvl w:val="0"/>
          <w:numId w:val="19"/>
        </w:numPr>
        <w:snapToGrid w:val="0"/>
        <w:spacing w:before="120" w:after="0"/>
        <w:rPr>
          <w:szCs w:val="22"/>
          <w:lang w:val="tr-TR"/>
        </w:rPr>
      </w:pPr>
      <w:r w:rsidRPr="00EB017D">
        <w:rPr>
          <w:szCs w:val="22"/>
          <w:lang w:val="tr-TR"/>
        </w:rPr>
        <w:t xml:space="preserve">projenin yürütüldüğü süre içerisinde faaliyetlerini sürdürmek ve gerektiğinde projenin finansmanına katkıda bulunmak için istikrarlı ve yeterli finansman kaynaklarına sahip olmak (bu kriter yalnızca </w:t>
      </w:r>
      <w:r w:rsidR="001067EB">
        <w:rPr>
          <w:szCs w:val="22"/>
          <w:lang w:val="tr-TR"/>
        </w:rPr>
        <w:t>başvuru sahi</w:t>
      </w:r>
      <w:r w:rsidRPr="00EB017D">
        <w:rPr>
          <w:szCs w:val="22"/>
          <w:lang w:val="tr-TR"/>
        </w:rPr>
        <w:t xml:space="preserve">bi için geçerlidir.); </w:t>
      </w:r>
    </w:p>
    <w:p w14:paraId="254D07DB" w14:textId="1E95C5AE" w:rsidR="008D596A" w:rsidRPr="00EB017D" w:rsidRDefault="008D596A" w:rsidP="008134ED">
      <w:pPr>
        <w:numPr>
          <w:ilvl w:val="0"/>
          <w:numId w:val="19"/>
        </w:numPr>
        <w:snapToGrid w:val="0"/>
        <w:spacing w:before="120" w:after="0"/>
        <w:rPr>
          <w:szCs w:val="22"/>
          <w:lang w:val="tr-TR"/>
        </w:rPr>
      </w:pPr>
      <w:r w:rsidRPr="00EB017D">
        <w:rPr>
          <w:szCs w:val="22"/>
          <w:lang w:val="tr-TR"/>
        </w:rPr>
        <w:t xml:space="preserve">teklif edilen projeyi başarı ile tamamlamak için gerekli yönetim kapasitesine, profesyonel yeterliliğe ve niteliğe sahip olmak. Bu kriter </w:t>
      </w:r>
      <w:r w:rsidR="001067EB">
        <w:rPr>
          <w:szCs w:val="22"/>
          <w:lang w:val="tr-TR"/>
        </w:rPr>
        <w:t>başvuru sahi</w:t>
      </w:r>
      <w:r w:rsidRPr="00EB017D">
        <w:rPr>
          <w:szCs w:val="22"/>
          <w:lang w:val="tr-TR"/>
        </w:rPr>
        <w:t xml:space="preserve">pleri ve varsa bağlı kuruluş(lar) için geçerlidir.  </w:t>
      </w:r>
    </w:p>
    <w:p w14:paraId="7A275573" w14:textId="1DF7DAAA" w:rsidR="008D596A" w:rsidRPr="00EB017D" w:rsidRDefault="008D596A" w:rsidP="008D596A">
      <w:pPr>
        <w:snapToGrid w:val="0"/>
        <w:spacing w:before="120" w:after="0"/>
        <w:rPr>
          <w:szCs w:val="22"/>
          <w:lang w:val="tr-TR"/>
        </w:rPr>
      </w:pPr>
      <w:r w:rsidRPr="00EB017D">
        <w:rPr>
          <w:b/>
          <w:szCs w:val="22"/>
          <w:u w:val="single"/>
          <w:lang w:val="tr-TR"/>
        </w:rPr>
        <w:t>Hibe verme kriterleri</w:t>
      </w:r>
      <w:r w:rsidRPr="00EB017D">
        <w:rPr>
          <w:b/>
          <w:szCs w:val="22"/>
          <w:lang w:val="tr-TR"/>
        </w:rPr>
        <w:t>,</w:t>
      </w:r>
      <w:r w:rsidRPr="00EB017D">
        <w:rPr>
          <w:szCs w:val="22"/>
          <w:lang w:val="tr-TR"/>
        </w:rPr>
        <w:t xml:space="preserve"> sunulan başvurularının kalitesinin, belirlenen hedefler ve öncelikler bakımından değerlendirilmesine ve hibelerin, </w:t>
      </w:r>
      <w:r w:rsidR="004060D8">
        <w:rPr>
          <w:szCs w:val="22"/>
          <w:lang w:val="tr-TR"/>
        </w:rPr>
        <w:t>t</w:t>
      </w:r>
      <w:r w:rsidRPr="00EB017D">
        <w:rPr>
          <w:szCs w:val="22"/>
          <w:lang w:val="tr-TR"/>
        </w:rPr>
        <w:t xml:space="preserve">eklif </w:t>
      </w:r>
      <w:r w:rsidR="004060D8">
        <w:rPr>
          <w:szCs w:val="22"/>
          <w:lang w:val="tr-TR"/>
        </w:rPr>
        <w:t>ç</w:t>
      </w:r>
      <w:r w:rsidRPr="00EB017D">
        <w:rPr>
          <w:szCs w:val="22"/>
          <w:lang w:val="tr-TR"/>
        </w:rPr>
        <w:t xml:space="preserve">ağrısının genel etkililiğini azami düzeye çıkartan projelere verilmesine imkân sağlamaktadır. Bu kriterler, </w:t>
      </w:r>
      <w:r w:rsidR="00F52FAC">
        <w:rPr>
          <w:szCs w:val="22"/>
          <w:lang w:val="tr-TR"/>
        </w:rPr>
        <w:t>s</w:t>
      </w:r>
      <w:r w:rsidR="001067EB">
        <w:rPr>
          <w:szCs w:val="22"/>
          <w:lang w:val="tr-TR"/>
        </w:rPr>
        <w:t>özleşme makamı</w:t>
      </w:r>
      <w:r w:rsidRPr="00EB017D">
        <w:rPr>
          <w:szCs w:val="22"/>
          <w:lang w:val="tr-TR"/>
        </w:rPr>
        <w:t xml:space="preserve">nın hedef ve önceliklere uygun projeleri seçmesine imkân tanır. Bu kriterler; projenin ilgililiği, teklif çağrısı hedefleriyle uyumu, kalitesi, beklenen etkisi, sürdürülebilirliği ve maliyet etkinliği gibi hususları içerir. </w:t>
      </w:r>
    </w:p>
    <w:p w14:paraId="7A7B1CCE" w14:textId="77777777" w:rsidR="008D596A" w:rsidRPr="00EB017D" w:rsidRDefault="008D596A" w:rsidP="008D596A">
      <w:pPr>
        <w:spacing w:before="120" w:after="0"/>
        <w:rPr>
          <w:szCs w:val="22"/>
          <w:lang w:val="tr-TR"/>
        </w:rPr>
      </w:pPr>
      <w:r w:rsidRPr="00EB017D">
        <w:rPr>
          <w:i/>
          <w:szCs w:val="22"/>
          <w:lang w:val="tr-TR"/>
        </w:rPr>
        <w:t>Puanlama:</w:t>
      </w:r>
    </w:p>
    <w:p w14:paraId="600D07AA" w14:textId="77777777" w:rsidR="008D596A" w:rsidRPr="00EB017D" w:rsidRDefault="008D596A" w:rsidP="008D596A">
      <w:pPr>
        <w:spacing w:before="120" w:after="0"/>
        <w:rPr>
          <w:szCs w:val="22"/>
          <w:lang w:val="tr-TR"/>
        </w:rPr>
      </w:pPr>
      <w:r w:rsidRPr="00EB017D">
        <w:rPr>
          <w:szCs w:val="22"/>
          <w:lang w:val="tr-TR"/>
        </w:rPr>
        <w:lastRenderedPageBreak/>
        <w:t>Değerlendirme kriterleri bölümlere ve alt bölümlere ayrılmıştır. Her bir alt bölüme, aşağıdaki esaslara göre 1 ile 5 arasında bir puan verilecektir: 1=çok zayıf, 2=zayıf, 3=yeterli, 4=iyi, 5=çok iyi.</w:t>
      </w:r>
    </w:p>
    <w:p w14:paraId="464F52D7" w14:textId="5853D4D6" w:rsidR="000919C7" w:rsidRPr="00EB017D" w:rsidRDefault="000919C7">
      <w:pPr>
        <w:spacing w:after="0"/>
        <w:jc w:val="left"/>
        <w:rPr>
          <w:b/>
          <w:lang w:val="tr-TR"/>
        </w:rPr>
      </w:pPr>
    </w:p>
    <w:p w14:paraId="182E24DE" w14:textId="77777777" w:rsidR="008D596A" w:rsidRPr="00EB017D" w:rsidRDefault="008D596A" w:rsidP="00EB017D">
      <w:pPr>
        <w:spacing w:before="120"/>
        <w:rPr>
          <w:szCs w:val="22"/>
          <w:lang w:val="tr-TR"/>
        </w:rPr>
      </w:pPr>
      <w:r w:rsidRPr="00EB017D">
        <w:rPr>
          <w:b/>
          <w:szCs w:val="22"/>
          <w:lang w:val="tr-TR"/>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8D596A" w:rsidRPr="00EB017D" w14:paraId="4E719625" w14:textId="77777777" w:rsidTr="009F2376">
        <w:trPr>
          <w:tblHeader/>
        </w:trPr>
        <w:tc>
          <w:tcPr>
            <w:tcW w:w="8472" w:type="dxa"/>
            <w:vAlign w:val="center"/>
          </w:tcPr>
          <w:p w14:paraId="51FE9A36" w14:textId="76A51069" w:rsidR="008D596A" w:rsidRPr="00EB017D" w:rsidRDefault="008D596A" w:rsidP="008D596A">
            <w:pPr>
              <w:spacing w:after="120"/>
              <w:rPr>
                <w:b/>
                <w:snapToGrid/>
                <w:szCs w:val="22"/>
                <w:lang w:val="tr-TR"/>
              </w:rPr>
            </w:pPr>
            <w:r w:rsidRPr="00EB017D">
              <w:rPr>
                <w:b/>
                <w:szCs w:val="22"/>
                <w:lang w:val="tr-TR"/>
              </w:rPr>
              <w:t>Bölüm</w:t>
            </w:r>
          </w:p>
        </w:tc>
        <w:tc>
          <w:tcPr>
            <w:tcW w:w="1275" w:type="dxa"/>
            <w:vAlign w:val="center"/>
          </w:tcPr>
          <w:p w14:paraId="2F6EF31E" w14:textId="2BB6D146" w:rsidR="008D596A" w:rsidRPr="00EB017D" w:rsidRDefault="008D596A" w:rsidP="008D596A">
            <w:pPr>
              <w:spacing w:after="120"/>
              <w:jc w:val="center"/>
              <w:rPr>
                <w:b/>
                <w:szCs w:val="22"/>
                <w:lang w:val="tr-TR"/>
              </w:rPr>
            </w:pPr>
            <w:r w:rsidRPr="00EB017D">
              <w:rPr>
                <w:b/>
                <w:szCs w:val="22"/>
                <w:lang w:val="tr-TR"/>
              </w:rPr>
              <w:t>Azami puan</w:t>
            </w:r>
          </w:p>
        </w:tc>
      </w:tr>
      <w:tr w:rsidR="00D1601A" w:rsidRPr="00EB017D" w14:paraId="01CFE86B" w14:textId="77777777" w:rsidTr="009A3F41">
        <w:tc>
          <w:tcPr>
            <w:tcW w:w="8472" w:type="dxa"/>
            <w:shd w:val="pct10" w:color="auto" w:fill="FFFFFF"/>
            <w:vAlign w:val="center"/>
          </w:tcPr>
          <w:p w14:paraId="7699F7E2" w14:textId="2FF832ED" w:rsidR="004B4447" w:rsidRPr="00EB017D" w:rsidRDefault="004B4447" w:rsidP="004B2C8F">
            <w:pPr>
              <w:spacing w:after="120"/>
              <w:rPr>
                <w:szCs w:val="22"/>
                <w:lang w:val="tr-TR"/>
              </w:rPr>
            </w:pPr>
            <w:r w:rsidRPr="00EB017D">
              <w:rPr>
                <w:b/>
                <w:szCs w:val="22"/>
                <w:lang w:val="tr-TR"/>
              </w:rPr>
              <w:t xml:space="preserve">1. </w:t>
            </w:r>
            <w:r w:rsidR="008D596A" w:rsidRPr="00EB017D">
              <w:rPr>
                <w:b/>
                <w:szCs w:val="22"/>
                <w:lang w:val="tr-TR"/>
              </w:rPr>
              <w:t>Mali ve Operasyonel Kapasite</w:t>
            </w:r>
          </w:p>
        </w:tc>
        <w:tc>
          <w:tcPr>
            <w:tcW w:w="1275" w:type="dxa"/>
            <w:shd w:val="pct10" w:color="auto" w:fill="FFFFFF"/>
            <w:vAlign w:val="center"/>
          </w:tcPr>
          <w:p w14:paraId="0BC78F44" w14:textId="77777777" w:rsidR="004B4447" w:rsidRPr="00EB017D" w:rsidRDefault="00281295" w:rsidP="009A3F41">
            <w:pPr>
              <w:spacing w:after="120"/>
              <w:jc w:val="center"/>
              <w:rPr>
                <w:rFonts w:ascii="Tahoma" w:hAnsi="Tahoma" w:cs="Tahoma"/>
                <w:b/>
                <w:snapToGrid/>
                <w:szCs w:val="22"/>
                <w:lang w:val="tr-TR"/>
              </w:rPr>
            </w:pPr>
            <w:r w:rsidRPr="00EB017D">
              <w:rPr>
                <w:b/>
                <w:szCs w:val="22"/>
                <w:lang w:val="tr-TR"/>
              </w:rPr>
              <w:t>20</w:t>
            </w:r>
          </w:p>
        </w:tc>
      </w:tr>
      <w:tr w:rsidR="008D596A" w:rsidRPr="00EB017D" w14:paraId="38D28523" w14:textId="77777777" w:rsidTr="009A3F41">
        <w:tc>
          <w:tcPr>
            <w:tcW w:w="8472" w:type="dxa"/>
          </w:tcPr>
          <w:p w14:paraId="2013F3A4" w14:textId="488C7D6E" w:rsidR="008D596A" w:rsidRPr="00EB017D" w:rsidRDefault="008D596A" w:rsidP="008D596A">
            <w:pPr>
              <w:spacing w:after="120"/>
              <w:ind w:left="425" w:hanging="425"/>
              <w:rPr>
                <w:rFonts w:ascii="Tahoma" w:hAnsi="Tahoma" w:cs="Tahoma"/>
                <w:snapToGrid/>
                <w:szCs w:val="22"/>
                <w:lang w:val="tr-TR"/>
              </w:rPr>
            </w:pPr>
            <w:r w:rsidRPr="00EB017D">
              <w:rPr>
                <w:szCs w:val="22"/>
                <w:lang w:val="tr-TR"/>
              </w:rPr>
              <w:t xml:space="preserve">1.1 </w:t>
            </w:r>
            <w:r w:rsidR="001067EB">
              <w:rPr>
                <w:szCs w:val="22"/>
                <w:lang w:val="tr-TR"/>
              </w:rPr>
              <w:t>Başvuru sahi</w:t>
            </w:r>
            <w:r w:rsidRPr="00EB017D">
              <w:rPr>
                <w:szCs w:val="22"/>
                <w:lang w:val="tr-TR"/>
              </w:rPr>
              <w:t xml:space="preserve">pleri ve varsa bağlı kuruluş(lar)ı proje yönetimi konusunda yeterli </w:t>
            </w:r>
            <w:r w:rsidR="00F95D62">
              <w:rPr>
                <w:szCs w:val="22"/>
                <w:lang w:val="tr-TR"/>
              </w:rPr>
              <w:t xml:space="preserve">kurum içi </w:t>
            </w:r>
            <w:r w:rsidRPr="00EB017D">
              <w:rPr>
                <w:szCs w:val="22"/>
                <w:lang w:val="tr-TR"/>
              </w:rPr>
              <w:t>deneyime sahip mi?</w:t>
            </w:r>
          </w:p>
        </w:tc>
        <w:tc>
          <w:tcPr>
            <w:tcW w:w="1275" w:type="dxa"/>
            <w:vAlign w:val="center"/>
          </w:tcPr>
          <w:p w14:paraId="387698D9"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34033D97" w14:textId="77777777" w:rsidTr="009A3F41">
        <w:tc>
          <w:tcPr>
            <w:tcW w:w="8472" w:type="dxa"/>
          </w:tcPr>
          <w:p w14:paraId="7F4A746A" w14:textId="40F750EC" w:rsidR="008D596A" w:rsidRPr="00EB017D" w:rsidRDefault="008D596A" w:rsidP="008D596A">
            <w:pPr>
              <w:spacing w:after="120"/>
              <w:ind w:left="425" w:hanging="425"/>
              <w:rPr>
                <w:rFonts w:ascii="Tahoma" w:hAnsi="Tahoma" w:cs="Tahoma"/>
                <w:snapToGrid/>
                <w:szCs w:val="22"/>
                <w:lang w:val="tr-TR"/>
              </w:rPr>
            </w:pPr>
            <w:r w:rsidRPr="00EB017D">
              <w:rPr>
                <w:szCs w:val="22"/>
                <w:lang w:val="tr-TR"/>
              </w:rPr>
              <w:t xml:space="preserve">1.2 </w:t>
            </w:r>
            <w:r w:rsidR="001067EB">
              <w:rPr>
                <w:szCs w:val="22"/>
                <w:lang w:val="tr-TR"/>
              </w:rPr>
              <w:t>Başvuru sahi</w:t>
            </w:r>
            <w:r w:rsidRPr="00EB017D">
              <w:rPr>
                <w:szCs w:val="22"/>
                <w:lang w:val="tr-TR"/>
              </w:rPr>
              <w:t xml:space="preserve">pleri ve varsa bağlı kuruluş(lar)ı proje konusunda yeterli </w:t>
            </w:r>
            <w:r w:rsidR="00F95D62">
              <w:rPr>
                <w:szCs w:val="22"/>
                <w:lang w:val="tr-TR"/>
              </w:rPr>
              <w:t xml:space="preserve">kurum içi </w:t>
            </w:r>
            <w:r w:rsidRPr="00EB017D">
              <w:rPr>
                <w:szCs w:val="22"/>
                <w:lang w:val="tr-TR"/>
              </w:rPr>
              <w:t>teknik uzmanlığa sahip mi? (</w:t>
            </w:r>
            <w:r w:rsidR="00F95D62">
              <w:rPr>
                <w:szCs w:val="22"/>
                <w:lang w:val="tr-TR"/>
              </w:rPr>
              <w:t>özellikle e</w:t>
            </w:r>
            <w:r w:rsidRPr="00EB017D">
              <w:rPr>
                <w:szCs w:val="22"/>
                <w:lang w:val="tr-TR"/>
              </w:rPr>
              <w:t>le alınacak konular hakkında yeterli bilgileri var mı?)</w:t>
            </w:r>
          </w:p>
        </w:tc>
        <w:tc>
          <w:tcPr>
            <w:tcW w:w="1275" w:type="dxa"/>
            <w:vAlign w:val="center"/>
          </w:tcPr>
          <w:p w14:paraId="66610B81"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2C802B2E" w14:textId="77777777" w:rsidTr="009A3F41">
        <w:tc>
          <w:tcPr>
            <w:tcW w:w="8472" w:type="dxa"/>
            <w:tcBorders>
              <w:bottom w:val="nil"/>
            </w:tcBorders>
          </w:tcPr>
          <w:p w14:paraId="7B5E88A4" w14:textId="6AE8397C" w:rsidR="008D596A" w:rsidRPr="00EB017D" w:rsidRDefault="008D596A" w:rsidP="008D596A">
            <w:pPr>
              <w:spacing w:after="120"/>
              <w:ind w:left="425" w:hanging="425"/>
              <w:jc w:val="left"/>
              <w:rPr>
                <w:rFonts w:ascii="Tahoma" w:hAnsi="Tahoma" w:cs="Tahoma"/>
                <w:snapToGrid/>
                <w:szCs w:val="22"/>
                <w:lang w:val="tr-TR"/>
              </w:rPr>
            </w:pPr>
            <w:r w:rsidRPr="00EB017D">
              <w:rPr>
                <w:szCs w:val="22"/>
                <w:lang w:val="tr-TR"/>
              </w:rPr>
              <w:t xml:space="preserve">1.3 </w:t>
            </w:r>
            <w:r w:rsidR="001067EB">
              <w:rPr>
                <w:szCs w:val="22"/>
                <w:lang w:val="tr-TR"/>
              </w:rPr>
              <w:t>Başvuru sahi</w:t>
            </w:r>
            <w:r w:rsidRPr="00EB017D">
              <w:rPr>
                <w:szCs w:val="22"/>
                <w:lang w:val="tr-TR"/>
              </w:rPr>
              <w:t xml:space="preserve">pleri ve varsa bağlı kuruluş(lar)ı yeterli </w:t>
            </w:r>
            <w:r w:rsidR="00F95D62">
              <w:rPr>
                <w:szCs w:val="22"/>
                <w:lang w:val="tr-TR"/>
              </w:rPr>
              <w:t xml:space="preserve">kurum içi </w:t>
            </w:r>
            <w:r w:rsidRPr="00EB017D">
              <w:rPr>
                <w:szCs w:val="22"/>
                <w:lang w:val="tr-TR"/>
              </w:rPr>
              <w:t>yönetim kapasitesine sahip mi? (personel, ekipman ve proje bütçesini idare edecek bilgi ve beceri dâhil olmak üzere)?</w:t>
            </w:r>
          </w:p>
        </w:tc>
        <w:tc>
          <w:tcPr>
            <w:tcW w:w="1275" w:type="dxa"/>
            <w:tcBorders>
              <w:bottom w:val="nil"/>
            </w:tcBorders>
            <w:vAlign w:val="center"/>
          </w:tcPr>
          <w:p w14:paraId="74AD0405"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628A99A9" w14:textId="77777777" w:rsidTr="009A3F41">
        <w:tc>
          <w:tcPr>
            <w:tcW w:w="8472" w:type="dxa"/>
            <w:tcBorders>
              <w:bottom w:val="single" w:sz="4" w:space="0" w:color="auto"/>
            </w:tcBorders>
          </w:tcPr>
          <w:p w14:paraId="4C0544D3" w14:textId="69F23C63" w:rsidR="008D596A" w:rsidRPr="00EB017D" w:rsidRDefault="008D596A" w:rsidP="008D596A">
            <w:pPr>
              <w:spacing w:after="120"/>
              <w:ind w:left="425" w:hanging="425"/>
              <w:rPr>
                <w:rFonts w:ascii="Tahoma" w:hAnsi="Tahoma" w:cs="Tahoma"/>
                <w:snapToGrid/>
                <w:szCs w:val="22"/>
                <w:lang w:val="tr-TR"/>
              </w:rPr>
            </w:pPr>
            <w:r w:rsidRPr="00EB017D">
              <w:rPr>
                <w:szCs w:val="22"/>
                <w:lang w:val="tr-TR"/>
              </w:rPr>
              <w:t xml:space="preserve">1.4 Ana </w:t>
            </w:r>
            <w:r w:rsidR="001067EB">
              <w:rPr>
                <w:szCs w:val="22"/>
                <w:lang w:val="tr-TR"/>
              </w:rPr>
              <w:t>Başvuru sahi</w:t>
            </w:r>
            <w:r w:rsidRPr="00EB017D">
              <w:rPr>
                <w:szCs w:val="22"/>
                <w:lang w:val="tr-TR"/>
              </w:rPr>
              <w:t>bi istikrarlı ve yeterli finansman kaynaklarına sahip mi?</w:t>
            </w:r>
          </w:p>
        </w:tc>
        <w:tc>
          <w:tcPr>
            <w:tcW w:w="1275" w:type="dxa"/>
            <w:tcBorders>
              <w:bottom w:val="single" w:sz="4" w:space="0" w:color="auto"/>
            </w:tcBorders>
            <w:vAlign w:val="center"/>
          </w:tcPr>
          <w:p w14:paraId="012E2694"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D1601A" w:rsidRPr="00EB017D" w14:paraId="3FC2A9C7" w14:textId="77777777" w:rsidTr="009A3F41">
        <w:tc>
          <w:tcPr>
            <w:tcW w:w="8472" w:type="dxa"/>
            <w:tcBorders>
              <w:bottom w:val="single" w:sz="4" w:space="0" w:color="auto"/>
            </w:tcBorders>
            <w:shd w:val="pct10" w:color="auto" w:fill="FFFFFF"/>
          </w:tcPr>
          <w:p w14:paraId="7A35D470" w14:textId="1BC022BF" w:rsidR="00682B40" w:rsidRPr="00EB017D" w:rsidRDefault="00682B40" w:rsidP="004B2C8F">
            <w:pPr>
              <w:spacing w:after="120"/>
              <w:rPr>
                <w:rFonts w:ascii="Tahoma" w:hAnsi="Tahoma" w:cs="Tahoma"/>
                <w:snapToGrid/>
                <w:szCs w:val="22"/>
                <w:lang w:val="tr-TR"/>
              </w:rPr>
            </w:pPr>
            <w:r w:rsidRPr="00EB017D">
              <w:rPr>
                <w:b/>
                <w:szCs w:val="22"/>
                <w:lang w:val="tr-TR"/>
              </w:rPr>
              <w:t xml:space="preserve">2. </w:t>
            </w:r>
            <w:r w:rsidR="008D596A" w:rsidRPr="00EB017D">
              <w:rPr>
                <w:b/>
                <w:szCs w:val="22"/>
                <w:lang w:val="tr-TR"/>
              </w:rPr>
              <w:t>Projenin İlgililiği</w:t>
            </w:r>
          </w:p>
        </w:tc>
        <w:tc>
          <w:tcPr>
            <w:tcW w:w="1275" w:type="dxa"/>
            <w:tcBorders>
              <w:bottom w:val="single" w:sz="4" w:space="0" w:color="auto"/>
            </w:tcBorders>
            <w:shd w:val="pct10" w:color="auto" w:fill="FFFFFF"/>
            <w:vAlign w:val="center"/>
          </w:tcPr>
          <w:p w14:paraId="7E23D581" w14:textId="77777777" w:rsidR="00682B40" w:rsidRPr="00EB017D" w:rsidRDefault="00810C9F" w:rsidP="009A3F41">
            <w:pPr>
              <w:spacing w:after="120"/>
              <w:jc w:val="center"/>
              <w:rPr>
                <w:rFonts w:ascii="Tahoma" w:hAnsi="Tahoma" w:cs="Tahoma"/>
                <w:b/>
                <w:snapToGrid/>
                <w:szCs w:val="22"/>
                <w:lang w:val="tr-TR"/>
              </w:rPr>
            </w:pPr>
            <w:r w:rsidRPr="00EB017D">
              <w:rPr>
                <w:b/>
                <w:szCs w:val="22"/>
                <w:lang w:val="tr-TR"/>
              </w:rPr>
              <w:t>20</w:t>
            </w:r>
          </w:p>
        </w:tc>
      </w:tr>
      <w:tr w:rsidR="008D596A" w:rsidRPr="00EB017D" w14:paraId="609E1A91" w14:textId="77777777" w:rsidTr="009A3F41">
        <w:tc>
          <w:tcPr>
            <w:tcW w:w="8472" w:type="dxa"/>
            <w:shd w:val="clear" w:color="auto" w:fill="FFFFFF"/>
          </w:tcPr>
          <w:p w14:paraId="29F81122" w14:textId="0D038300" w:rsidR="008D596A" w:rsidRPr="00EB017D" w:rsidRDefault="008D596A" w:rsidP="008D596A">
            <w:pPr>
              <w:spacing w:after="60"/>
              <w:rPr>
                <w:rFonts w:ascii="Tahoma" w:hAnsi="Tahoma" w:cs="Tahoma"/>
                <w:i/>
                <w:snapToGrid/>
                <w:szCs w:val="22"/>
                <w:lang w:val="tr-TR"/>
              </w:rPr>
            </w:pPr>
            <w:r w:rsidRPr="00EB017D">
              <w:rPr>
                <w:i/>
                <w:szCs w:val="22"/>
                <w:lang w:val="tr-TR"/>
              </w:rPr>
              <w:t xml:space="preserve">Ön </w:t>
            </w:r>
            <w:r w:rsidR="00F774D9">
              <w:rPr>
                <w:i/>
                <w:szCs w:val="22"/>
                <w:lang w:val="tr-TR"/>
              </w:rPr>
              <w:t>t</w:t>
            </w:r>
            <w:r w:rsidRPr="00EB017D">
              <w:rPr>
                <w:i/>
                <w:szCs w:val="22"/>
                <w:lang w:val="tr-TR"/>
              </w:rPr>
              <w:t>eklif değerlendirilmesinden alınan puan transfer edilir.</w:t>
            </w:r>
          </w:p>
        </w:tc>
        <w:tc>
          <w:tcPr>
            <w:tcW w:w="1275" w:type="dxa"/>
            <w:shd w:val="clear" w:color="auto" w:fill="FFFFFF"/>
            <w:vAlign w:val="center"/>
          </w:tcPr>
          <w:p w14:paraId="2CB61706" w14:textId="77777777" w:rsidR="008D596A" w:rsidRPr="00EB017D" w:rsidRDefault="008D596A" w:rsidP="008D596A">
            <w:pPr>
              <w:spacing w:after="120"/>
              <w:jc w:val="center"/>
              <w:rPr>
                <w:b/>
                <w:snapToGrid/>
                <w:szCs w:val="22"/>
                <w:lang w:val="tr-TR"/>
              </w:rPr>
            </w:pPr>
          </w:p>
        </w:tc>
      </w:tr>
      <w:tr w:rsidR="00D1601A" w:rsidRPr="00EB017D" w14:paraId="2BB4C97C" w14:textId="77777777" w:rsidTr="009A3F41">
        <w:tc>
          <w:tcPr>
            <w:tcW w:w="8472" w:type="dxa"/>
            <w:shd w:val="pct10" w:color="auto" w:fill="FFFFFF"/>
            <w:vAlign w:val="center"/>
          </w:tcPr>
          <w:p w14:paraId="2C6E2144" w14:textId="77777777" w:rsidR="00682B40" w:rsidRPr="00EB017D" w:rsidRDefault="00682B40" w:rsidP="004B2C8F">
            <w:pPr>
              <w:spacing w:after="120"/>
              <w:rPr>
                <w:rFonts w:ascii="Tahoma" w:hAnsi="Tahoma" w:cs="Tahoma"/>
                <w:snapToGrid/>
                <w:szCs w:val="22"/>
                <w:lang w:val="tr-TR"/>
              </w:rPr>
            </w:pPr>
            <w:r w:rsidRPr="00EB017D">
              <w:rPr>
                <w:b/>
                <w:szCs w:val="22"/>
                <w:lang w:val="tr-TR"/>
              </w:rPr>
              <w:t xml:space="preserve">3. </w:t>
            </w:r>
            <w:r w:rsidR="00810C9F" w:rsidRPr="00EB017D">
              <w:rPr>
                <w:b/>
                <w:szCs w:val="22"/>
                <w:lang w:val="tr-TR"/>
              </w:rPr>
              <w:t>Design</w:t>
            </w:r>
            <w:r w:rsidRPr="00EB017D">
              <w:rPr>
                <w:b/>
                <w:szCs w:val="22"/>
                <w:lang w:val="tr-TR"/>
              </w:rPr>
              <w:t xml:space="preserve"> of the action</w:t>
            </w:r>
          </w:p>
        </w:tc>
        <w:tc>
          <w:tcPr>
            <w:tcW w:w="1275" w:type="dxa"/>
            <w:shd w:val="pct10" w:color="auto" w:fill="FFFFFF"/>
            <w:vAlign w:val="center"/>
          </w:tcPr>
          <w:p w14:paraId="17FEF975" w14:textId="77777777" w:rsidR="00682B40" w:rsidRPr="00EB017D" w:rsidRDefault="00810C9F" w:rsidP="009A3F41">
            <w:pPr>
              <w:spacing w:after="120"/>
              <w:jc w:val="center"/>
              <w:rPr>
                <w:rFonts w:ascii="Tahoma" w:hAnsi="Tahoma" w:cs="Tahoma"/>
                <w:b/>
                <w:snapToGrid/>
                <w:szCs w:val="22"/>
                <w:lang w:val="tr-TR"/>
              </w:rPr>
            </w:pPr>
            <w:r w:rsidRPr="00EB017D">
              <w:rPr>
                <w:b/>
                <w:szCs w:val="22"/>
                <w:lang w:val="tr-TR"/>
              </w:rPr>
              <w:t>15</w:t>
            </w:r>
          </w:p>
        </w:tc>
      </w:tr>
      <w:tr w:rsidR="00D1601A" w:rsidRPr="00EB017D" w14:paraId="34543ACF" w14:textId="77777777" w:rsidTr="009A3F41">
        <w:tc>
          <w:tcPr>
            <w:tcW w:w="8472" w:type="dxa"/>
          </w:tcPr>
          <w:p w14:paraId="51A25491" w14:textId="3F5FAA17" w:rsidR="00682B40" w:rsidRPr="00EB017D" w:rsidRDefault="00682B40" w:rsidP="008F0DA8">
            <w:pPr>
              <w:spacing w:after="120"/>
              <w:ind w:left="425" w:hanging="425"/>
              <w:rPr>
                <w:rFonts w:ascii="Tahoma" w:hAnsi="Tahoma" w:cs="Tahoma"/>
                <w:snapToGrid/>
                <w:szCs w:val="22"/>
                <w:lang w:val="tr-TR"/>
              </w:rPr>
            </w:pPr>
            <w:r w:rsidRPr="00EB017D">
              <w:rPr>
                <w:szCs w:val="22"/>
                <w:lang w:val="tr-TR"/>
              </w:rPr>
              <w:t>3.1</w:t>
            </w:r>
            <w:r w:rsidR="00810C9F" w:rsidRPr="00EB017D">
              <w:rPr>
                <w:szCs w:val="22"/>
                <w:lang w:val="tr-TR"/>
              </w:rPr>
              <w:tab/>
            </w:r>
            <w:r w:rsidR="00764E66">
              <w:rPr>
                <w:szCs w:val="22"/>
                <w:lang w:val="tr-TR"/>
              </w:rPr>
              <w:t>Projenin tasarımı ne kadar tutarlı</w:t>
            </w:r>
            <w:r w:rsidR="008D596A" w:rsidRPr="00EB017D">
              <w:rPr>
                <w:szCs w:val="22"/>
                <w:lang w:val="tr-TR"/>
              </w:rPr>
              <w:t xml:space="preserve">? Teklif proje ile ulaşılması beklenen sonuçları içeriyor mu? Müdahele mantığı ulaşılacak beklenen sonuçlara ilişkin gerekçeyi açıklıyor mu?  Teklif edilen faaliyetler uygun, </w:t>
            </w:r>
            <w:r w:rsidR="008F0DA8">
              <w:rPr>
                <w:szCs w:val="22"/>
                <w:lang w:val="tr-TR"/>
              </w:rPr>
              <w:t>uygulanabilir</w:t>
            </w:r>
            <w:r w:rsidR="008D596A" w:rsidRPr="00EB017D">
              <w:rPr>
                <w:szCs w:val="22"/>
                <w:lang w:val="tr-TR"/>
              </w:rPr>
              <w:t xml:space="preserve"> öngörülen çıktı ve sonuçlarla tutarlı mı?</w:t>
            </w:r>
          </w:p>
        </w:tc>
        <w:tc>
          <w:tcPr>
            <w:tcW w:w="1275" w:type="dxa"/>
            <w:vAlign w:val="center"/>
          </w:tcPr>
          <w:p w14:paraId="5B931332" w14:textId="77777777" w:rsidR="00682B40" w:rsidRPr="00EB017D" w:rsidRDefault="00682B40" w:rsidP="009A3F41">
            <w:pPr>
              <w:spacing w:after="120"/>
              <w:jc w:val="center"/>
              <w:rPr>
                <w:rFonts w:ascii="Tahoma" w:hAnsi="Tahoma" w:cs="Tahoma"/>
                <w:snapToGrid/>
                <w:szCs w:val="22"/>
                <w:lang w:val="tr-TR"/>
              </w:rPr>
            </w:pPr>
            <w:r w:rsidRPr="00EB017D">
              <w:rPr>
                <w:szCs w:val="22"/>
                <w:lang w:val="tr-TR"/>
              </w:rPr>
              <w:t>5</w:t>
            </w:r>
          </w:p>
        </w:tc>
      </w:tr>
      <w:tr w:rsidR="00D1601A" w:rsidRPr="00EB017D" w14:paraId="6E2CB343" w14:textId="77777777" w:rsidTr="009A3F41">
        <w:tc>
          <w:tcPr>
            <w:tcW w:w="8472" w:type="dxa"/>
          </w:tcPr>
          <w:p w14:paraId="1E60E248" w14:textId="15064A40" w:rsidR="00682B40" w:rsidRPr="00EB017D" w:rsidRDefault="00682B40" w:rsidP="004B2C8F">
            <w:pPr>
              <w:spacing w:after="120"/>
              <w:ind w:left="425" w:hanging="425"/>
              <w:rPr>
                <w:rFonts w:ascii="Tahoma" w:hAnsi="Tahoma" w:cs="Tahoma"/>
                <w:snapToGrid/>
                <w:szCs w:val="22"/>
                <w:lang w:val="tr-TR"/>
              </w:rPr>
            </w:pPr>
            <w:r w:rsidRPr="00EB017D">
              <w:rPr>
                <w:szCs w:val="22"/>
                <w:lang w:val="tr-TR"/>
              </w:rPr>
              <w:t>3.2</w:t>
            </w:r>
            <w:r w:rsidR="00810C9F" w:rsidRPr="00EB017D">
              <w:rPr>
                <w:szCs w:val="22"/>
                <w:lang w:val="tr-TR"/>
              </w:rPr>
              <w:tab/>
            </w:r>
            <w:r w:rsidR="008D596A" w:rsidRPr="00EB017D">
              <w:rPr>
                <w:szCs w:val="22"/>
                <w:lang w:val="tr-TR"/>
              </w:rPr>
              <w:t>Teklif/mantıksal çerçeve güvenilir temel ve hedef göstergeler ve doğrulama kaynakları içeriyor mu? İçermiyorsa, temel çalışma öngörülüyor mu (</w:t>
            </w:r>
            <w:r w:rsidR="008F0DA8">
              <w:rPr>
                <w:szCs w:val="22"/>
                <w:lang w:val="tr-TR"/>
              </w:rPr>
              <w:t xml:space="preserve">ve bu </w:t>
            </w:r>
            <w:r w:rsidR="008D596A" w:rsidRPr="00EB017D">
              <w:rPr>
                <w:szCs w:val="22"/>
                <w:lang w:val="tr-TR"/>
              </w:rPr>
              <w:t>çalışma teklifte uygun şekilde bütçelenmiş mi)</w:t>
            </w:r>
          </w:p>
        </w:tc>
        <w:tc>
          <w:tcPr>
            <w:tcW w:w="1275" w:type="dxa"/>
            <w:vAlign w:val="center"/>
          </w:tcPr>
          <w:p w14:paraId="05D597C9" w14:textId="77777777" w:rsidR="00682B40" w:rsidRPr="00EB017D" w:rsidRDefault="00682B40" w:rsidP="009A3F41">
            <w:pPr>
              <w:spacing w:after="120"/>
              <w:jc w:val="center"/>
              <w:rPr>
                <w:rFonts w:ascii="Tahoma" w:hAnsi="Tahoma" w:cs="Tahoma"/>
                <w:snapToGrid/>
                <w:szCs w:val="22"/>
                <w:lang w:val="tr-TR"/>
              </w:rPr>
            </w:pPr>
            <w:r w:rsidRPr="00EB017D">
              <w:rPr>
                <w:szCs w:val="22"/>
                <w:lang w:val="tr-TR"/>
              </w:rPr>
              <w:t>5</w:t>
            </w:r>
          </w:p>
        </w:tc>
      </w:tr>
      <w:tr w:rsidR="00D1601A" w:rsidRPr="00EB017D" w14:paraId="563BD690" w14:textId="77777777" w:rsidTr="009A3F41">
        <w:tc>
          <w:tcPr>
            <w:tcW w:w="8472" w:type="dxa"/>
          </w:tcPr>
          <w:p w14:paraId="43E608DA" w14:textId="2D5B4800" w:rsidR="00682B40" w:rsidRPr="00EB017D" w:rsidRDefault="00682B40" w:rsidP="004B2C8F">
            <w:pPr>
              <w:spacing w:after="120"/>
              <w:ind w:left="425" w:hanging="425"/>
              <w:rPr>
                <w:rFonts w:ascii="Tahoma" w:hAnsi="Tahoma" w:cs="Tahoma"/>
                <w:snapToGrid/>
                <w:szCs w:val="22"/>
                <w:lang w:val="tr-TR"/>
              </w:rPr>
            </w:pPr>
            <w:r w:rsidRPr="00EB017D">
              <w:rPr>
                <w:szCs w:val="22"/>
                <w:lang w:val="tr-TR"/>
              </w:rPr>
              <w:t>3.3</w:t>
            </w:r>
            <w:r w:rsidR="00810C9F" w:rsidRPr="00EB017D">
              <w:rPr>
                <w:szCs w:val="22"/>
                <w:lang w:val="tr-TR"/>
              </w:rPr>
              <w:tab/>
            </w:r>
            <w:r w:rsidR="008D596A" w:rsidRPr="00EB017D">
              <w:rPr>
                <w:szCs w:val="22"/>
                <w:lang w:val="tr-TR"/>
              </w:rPr>
              <w:t>Tasarım</w:t>
            </w:r>
            <w:r w:rsidR="008F0DA8">
              <w:rPr>
                <w:szCs w:val="22"/>
                <w:lang w:val="tr-TR"/>
              </w:rPr>
              <w:t>,</w:t>
            </w:r>
            <w:r w:rsidR="008D596A" w:rsidRPr="00EB017D">
              <w:rPr>
                <w:szCs w:val="22"/>
                <w:lang w:val="tr-TR"/>
              </w:rPr>
              <w:t xml:space="preserve"> problemlerin detaylı analizini ve ilgili paydaşların kapasitelerini yansıtıyor mu?</w:t>
            </w:r>
          </w:p>
        </w:tc>
        <w:tc>
          <w:tcPr>
            <w:tcW w:w="1275" w:type="dxa"/>
            <w:vAlign w:val="center"/>
          </w:tcPr>
          <w:p w14:paraId="6AEE623E" w14:textId="77777777" w:rsidR="00682B40" w:rsidRPr="00EB017D" w:rsidRDefault="00682B40" w:rsidP="009A3F41">
            <w:pPr>
              <w:spacing w:after="120"/>
              <w:jc w:val="center"/>
              <w:rPr>
                <w:rFonts w:ascii="Tahoma" w:hAnsi="Tahoma" w:cs="Tahoma"/>
                <w:snapToGrid/>
                <w:szCs w:val="22"/>
                <w:lang w:val="tr-TR"/>
              </w:rPr>
            </w:pPr>
            <w:r w:rsidRPr="00EB017D">
              <w:rPr>
                <w:szCs w:val="22"/>
                <w:lang w:val="tr-TR"/>
              </w:rPr>
              <w:t>5</w:t>
            </w:r>
          </w:p>
        </w:tc>
      </w:tr>
      <w:tr w:rsidR="00D1601A" w:rsidRPr="00EB017D" w14:paraId="7A8DA0B0" w14:textId="77777777" w:rsidTr="009A3F41">
        <w:tc>
          <w:tcPr>
            <w:tcW w:w="8472" w:type="dxa"/>
            <w:shd w:val="pct10" w:color="auto" w:fill="FFFFFF"/>
            <w:vAlign w:val="center"/>
          </w:tcPr>
          <w:p w14:paraId="50A33DD5" w14:textId="2ADDD11C" w:rsidR="00C70268" w:rsidRPr="00EB017D" w:rsidRDefault="00C70268" w:rsidP="004B2C8F">
            <w:pPr>
              <w:spacing w:after="120"/>
              <w:rPr>
                <w:rFonts w:ascii="Tahoma" w:hAnsi="Tahoma" w:cs="Tahoma"/>
                <w:snapToGrid/>
                <w:szCs w:val="22"/>
                <w:lang w:val="tr-TR"/>
              </w:rPr>
            </w:pPr>
            <w:r w:rsidRPr="00EB017D">
              <w:rPr>
                <w:b/>
                <w:szCs w:val="22"/>
                <w:lang w:val="tr-TR"/>
              </w:rPr>
              <w:t xml:space="preserve">4. </w:t>
            </w:r>
            <w:r w:rsidR="008D596A" w:rsidRPr="00EB017D">
              <w:rPr>
                <w:b/>
                <w:szCs w:val="22"/>
                <w:lang w:val="tr-TR"/>
              </w:rPr>
              <w:t>Uygulama yaklaşımı</w:t>
            </w:r>
          </w:p>
        </w:tc>
        <w:tc>
          <w:tcPr>
            <w:tcW w:w="1275" w:type="dxa"/>
            <w:shd w:val="pct10" w:color="auto" w:fill="FFFFFF"/>
            <w:vAlign w:val="center"/>
          </w:tcPr>
          <w:p w14:paraId="21880752" w14:textId="77777777" w:rsidR="00C70268" w:rsidRPr="00EB017D" w:rsidRDefault="00C0426E" w:rsidP="009A3F41">
            <w:pPr>
              <w:spacing w:after="120"/>
              <w:jc w:val="center"/>
              <w:rPr>
                <w:rFonts w:ascii="Tahoma" w:hAnsi="Tahoma" w:cs="Tahoma"/>
                <w:b/>
                <w:snapToGrid/>
                <w:szCs w:val="22"/>
                <w:lang w:val="tr-TR"/>
              </w:rPr>
            </w:pPr>
            <w:r w:rsidRPr="00EB017D">
              <w:rPr>
                <w:b/>
                <w:szCs w:val="22"/>
                <w:lang w:val="tr-TR"/>
              </w:rPr>
              <w:t>15</w:t>
            </w:r>
          </w:p>
        </w:tc>
      </w:tr>
      <w:tr w:rsidR="008D596A" w:rsidRPr="00EB017D" w14:paraId="00A02709" w14:textId="77777777" w:rsidTr="009A3F41">
        <w:tc>
          <w:tcPr>
            <w:tcW w:w="8472" w:type="dxa"/>
          </w:tcPr>
          <w:p w14:paraId="265A8037" w14:textId="41DDAC79" w:rsidR="008D596A" w:rsidRPr="00EB017D" w:rsidRDefault="008D596A" w:rsidP="008D596A">
            <w:pPr>
              <w:spacing w:after="120"/>
              <w:ind w:left="425" w:hanging="425"/>
              <w:rPr>
                <w:rFonts w:ascii="Tahoma" w:hAnsi="Tahoma" w:cs="Tahoma"/>
                <w:snapToGrid/>
                <w:szCs w:val="22"/>
                <w:lang w:val="tr-TR"/>
              </w:rPr>
            </w:pPr>
            <w:r w:rsidRPr="00EB017D">
              <w:rPr>
                <w:szCs w:val="22"/>
                <w:lang w:val="tr-TR"/>
              </w:rPr>
              <w:t>4.1 Faaliyet planı açık ve uygulanabilir mi? Zamanlama gerçekçi mi?</w:t>
            </w:r>
          </w:p>
        </w:tc>
        <w:tc>
          <w:tcPr>
            <w:tcW w:w="1275" w:type="dxa"/>
            <w:vAlign w:val="center"/>
          </w:tcPr>
          <w:p w14:paraId="78F5969E"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36AA2886" w14:textId="77777777" w:rsidTr="009A3F41">
        <w:tc>
          <w:tcPr>
            <w:tcW w:w="8472" w:type="dxa"/>
          </w:tcPr>
          <w:p w14:paraId="1B062CA9" w14:textId="540D074D" w:rsidR="008D596A" w:rsidRPr="00EB017D" w:rsidRDefault="008D596A" w:rsidP="008D596A">
            <w:pPr>
              <w:spacing w:after="120"/>
              <w:ind w:left="425" w:hanging="425"/>
              <w:rPr>
                <w:rFonts w:ascii="Tahoma" w:hAnsi="Tahoma" w:cs="Tahoma"/>
                <w:snapToGrid/>
                <w:szCs w:val="22"/>
                <w:lang w:val="tr-TR"/>
              </w:rPr>
            </w:pPr>
            <w:r w:rsidRPr="00EB017D">
              <w:rPr>
                <w:szCs w:val="22"/>
                <w:lang w:val="tr-TR"/>
              </w:rPr>
              <w:t xml:space="preserve">4.2 </w:t>
            </w:r>
            <w:r w:rsidR="008F0DA8">
              <w:rPr>
                <w:szCs w:val="22"/>
                <w:lang w:val="tr-TR"/>
              </w:rPr>
              <w:t>T</w:t>
            </w:r>
            <w:r w:rsidRPr="00EB017D">
              <w:rPr>
                <w:szCs w:val="22"/>
                <w:lang w:val="tr-TR"/>
              </w:rPr>
              <w:t>eklif etkili ve verimli bir izleme sistemi içeriyor mu? Planlanan bir değerlendirme var mı (uygulama öncesinde, esnasında ve/veya sonunda)</w:t>
            </w:r>
          </w:p>
        </w:tc>
        <w:tc>
          <w:tcPr>
            <w:tcW w:w="1275" w:type="dxa"/>
            <w:vAlign w:val="center"/>
          </w:tcPr>
          <w:p w14:paraId="56EBFF33"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6C2672BE" w14:textId="77777777" w:rsidTr="009A3F41">
        <w:tc>
          <w:tcPr>
            <w:tcW w:w="8472" w:type="dxa"/>
            <w:tcBorders>
              <w:bottom w:val="nil"/>
            </w:tcBorders>
          </w:tcPr>
          <w:p w14:paraId="38E16882" w14:textId="678F8E30" w:rsidR="008D596A" w:rsidRPr="00EB017D" w:rsidRDefault="008D596A" w:rsidP="008F0DA8">
            <w:pPr>
              <w:spacing w:after="120"/>
              <w:ind w:left="425" w:hanging="425"/>
              <w:jc w:val="left"/>
              <w:rPr>
                <w:rFonts w:ascii="Tahoma" w:hAnsi="Tahoma" w:cs="Tahoma"/>
                <w:snapToGrid/>
                <w:szCs w:val="22"/>
                <w:lang w:val="tr-TR"/>
              </w:rPr>
            </w:pPr>
            <w:r w:rsidRPr="00EB017D">
              <w:rPr>
                <w:szCs w:val="22"/>
                <w:lang w:val="tr-TR"/>
              </w:rPr>
              <w:t xml:space="preserve">4.3 Eş-başvuran(lar)ın ve bağlı kuruluş(lar)ın projeye dahil olma ve katılım </w:t>
            </w:r>
            <w:r w:rsidR="008F0DA8" w:rsidRPr="00EB017D">
              <w:rPr>
                <w:szCs w:val="22"/>
                <w:lang w:val="tr-TR"/>
              </w:rPr>
              <w:t xml:space="preserve">düzeyi </w:t>
            </w:r>
            <w:r w:rsidRPr="00EB017D">
              <w:rPr>
                <w:szCs w:val="22"/>
                <w:lang w:val="tr-TR"/>
              </w:rPr>
              <w:t>yeterli mi?</w:t>
            </w:r>
          </w:p>
        </w:tc>
        <w:tc>
          <w:tcPr>
            <w:tcW w:w="1275" w:type="dxa"/>
            <w:tcBorders>
              <w:bottom w:val="nil"/>
            </w:tcBorders>
            <w:vAlign w:val="center"/>
          </w:tcPr>
          <w:p w14:paraId="3A73162C"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D1601A" w:rsidRPr="00EB017D" w14:paraId="09D65A81" w14:textId="77777777" w:rsidTr="009A3F41">
        <w:tc>
          <w:tcPr>
            <w:tcW w:w="8472" w:type="dxa"/>
            <w:shd w:val="pct10" w:color="auto" w:fill="FFFFFF"/>
            <w:vAlign w:val="center"/>
          </w:tcPr>
          <w:p w14:paraId="1A0CDE48" w14:textId="2AD4D29C" w:rsidR="00682B40" w:rsidRPr="00EB017D" w:rsidRDefault="00682B40" w:rsidP="004B2C8F">
            <w:pPr>
              <w:spacing w:after="120"/>
              <w:rPr>
                <w:rFonts w:ascii="Tahoma" w:hAnsi="Tahoma" w:cs="Tahoma"/>
                <w:snapToGrid/>
                <w:szCs w:val="22"/>
                <w:lang w:val="tr-TR"/>
              </w:rPr>
            </w:pPr>
            <w:r w:rsidRPr="00EB017D">
              <w:rPr>
                <w:szCs w:val="22"/>
                <w:lang w:val="tr-TR"/>
              </w:rPr>
              <w:br w:type="page"/>
            </w:r>
            <w:r w:rsidR="00C0426E" w:rsidRPr="00EB017D">
              <w:rPr>
                <w:b/>
                <w:szCs w:val="22"/>
                <w:lang w:val="tr-TR"/>
              </w:rPr>
              <w:t>5</w:t>
            </w:r>
            <w:r w:rsidRPr="00EB017D">
              <w:rPr>
                <w:b/>
                <w:szCs w:val="22"/>
                <w:lang w:val="tr-TR"/>
              </w:rPr>
              <w:t xml:space="preserve">. </w:t>
            </w:r>
            <w:r w:rsidR="008D596A" w:rsidRPr="00EB017D">
              <w:rPr>
                <w:b/>
                <w:szCs w:val="22"/>
                <w:lang w:val="tr-TR"/>
              </w:rPr>
              <w:t>Projenin Sürdürülebilirliği</w:t>
            </w:r>
          </w:p>
        </w:tc>
        <w:tc>
          <w:tcPr>
            <w:tcW w:w="1275" w:type="dxa"/>
            <w:shd w:val="pct10" w:color="auto" w:fill="FFFFFF"/>
            <w:vAlign w:val="center"/>
          </w:tcPr>
          <w:p w14:paraId="7AB84259" w14:textId="77777777" w:rsidR="00682B40" w:rsidRPr="00EB017D" w:rsidRDefault="00682B40" w:rsidP="009A3F41">
            <w:pPr>
              <w:spacing w:after="120"/>
              <w:jc w:val="center"/>
              <w:rPr>
                <w:rFonts w:ascii="Tahoma" w:hAnsi="Tahoma" w:cs="Tahoma"/>
                <w:b/>
                <w:snapToGrid/>
                <w:szCs w:val="22"/>
                <w:lang w:val="tr-TR"/>
              </w:rPr>
            </w:pPr>
            <w:r w:rsidRPr="00EB017D">
              <w:rPr>
                <w:b/>
                <w:szCs w:val="22"/>
                <w:lang w:val="tr-TR"/>
              </w:rPr>
              <w:t>15</w:t>
            </w:r>
          </w:p>
        </w:tc>
      </w:tr>
      <w:tr w:rsidR="008D596A" w:rsidRPr="00EB017D" w14:paraId="79D88164" w14:textId="77777777" w:rsidTr="009A3F41">
        <w:tc>
          <w:tcPr>
            <w:tcW w:w="8472" w:type="dxa"/>
          </w:tcPr>
          <w:p w14:paraId="7F5AB83D" w14:textId="094EBFED" w:rsidR="008D596A" w:rsidRPr="00EB017D" w:rsidRDefault="008D596A" w:rsidP="008F0DA8">
            <w:pPr>
              <w:spacing w:after="120"/>
              <w:ind w:left="425" w:hanging="425"/>
              <w:rPr>
                <w:rFonts w:ascii="Tahoma" w:hAnsi="Tahoma" w:cs="Tahoma"/>
                <w:snapToGrid/>
                <w:szCs w:val="22"/>
                <w:lang w:val="tr-TR"/>
              </w:rPr>
            </w:pPr>
            <w:r w:rsidRPr="00EB017D">
              <w:rPr>
                <w:szCs w:val="22"/>
                <w:lang w:val="tr-TR"/>
              </w:rPr>
              <w:t xml:space="preserve">5.1 Projenin hedef grupları üzerinde somut bir etkisi </w:t>
            </w:r>
            <w:r w:rsidR="008F0DA8">
              <w:rPr>
                <w:szCs w:val="22"/>
                <w:lang w:val="tr-TR"/>
              </w:rPr>
              <w:t>olası mı</w:t>
            </w:r>
            <w:r w:rsidRPr="00EB017D">
              <w:rPr>
                <w:szCs w:val="22"/>
                <w:lang w:val="tr-TR"/>
              </w:rPr>
              <w:t>?</w:t>
            </w:r>
          </w:p>
        </w:tc>
        <w:tc>
          <w:tcPr>
            <w:tcW w:w="1275" w:type="dxa"/>
            <w:vAlign w:val="center"/>
          </w:tcPr>
          <w:p w14:paraId="565AF0E6"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3EC36A51" w14:textId="77777777" w:rsidTr="009A3F41">
        <w:tc>
          <w:tcPr>
            <w:tcW w:w="8472" w:type="dxa"/>
          </w:tcPr>
          <w:p w14:paraId="01E8D15E" w14:textId="2D259D92" w:rsidR="008D596A" w:rsidRPr="00EB017D" w:rsidRDefault="008D596A" w:rsidP="00160B2C">
            <w:pPr>
              <w:spacing w:after="120"/>
              <w:ind w:left="425" w:hanging="425"/>
              <w:rPr>
                <w:rFonts w:ascii="Tahoma" w:hAnsi="Tahoma" w:cs="Tahoma"/>
                <w:snapToGrid/>
                <w:szCs w:val="22"/>
                <w:lang w:val="tr-TR"/>
              </w:rPr>
            </w:pPr>
            <w:r w:rsidRPr="00EB017D">
              <w:rPr>
                <w:szCs w:val="22"/>
                <w:lang w:val="tr-TR"/>
              </w:rPr>
              <w:t xml:space="preserve">5.2 Projenin </w:t>
            </w:r>
            <w:r w:rsidR="00160B2C">
              <w:rPr>
                <w:szCs w:val="22"/>
                <w:lang w:val="tr-TR"/>
              </w:rPr>
              <w:t xml:space="preserve">deneyim ve bilgi paylaşımına ilişkin çoğaltma, genişletme ve büyütme kapsamında </w:t>
            </w:r>
            <w:r w:rsidRPr="00EB017D">
              <w:rPr>
                <w:szCs w:val="22"/>
                <w:lang w:val="tr-TR"/>
              </w:rPr>
              <w:t xml:space="preserve">çarpan etkileri </w:t>
            </w:r>
            <w:r w:rsidR="00160B2C">
              <w:rPr>
                <w:szCs w:val="22"/>
                <w:lang w:val="tr-TR"/>
              </w:rPr>
              <w:t>olası mı</w:t>
            </w:r>
            <w:r w:rsidRPr="00EB017D">
              <w:rPr>
                <w:szCs w:val="22"/>
                <w:lang w:val="tr-TR"/>
              </w:rPr>
              <w:t>? (proje sonuçlarının yinelenmesi ve daha geniş alanları etkilemesi ile bilginin duyurulması dâhil olmak üzere)</w:t>
            </w:r>
          </w:p>
        </w:tc>
        <w:tc>
          <w:tcPr>
            <w:tcW w:w="1275" w:type="dxa"/>
            <w:vAlign w:val="center"/>
          </w:tcPr>
          <w:p w14:paraId="5BB4B653"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191DE12B" w14:textId="77777777" w:rsidTr="009A3F41">
        <w:tc>
          <w:tcPr>
            <w:tcW w:w="8472" w:type="dxa"/>
          </w:tcPr>
          <w:p w14:paraId="55B1DF33" w14:textId="77777777" w:rsidR="008D596A" w:rsidRPr="00EB017D" w:rsidRDefault="008D596A" w:rsidP="008D596A">
            <w:pPr>
              <w:spacing w:before="60" w:after="60"/>
              <w:rPr>
                <w:snapToGrid/>
                <w:szCs w:val="22"/>
                <w:lang w:val="tr-TR"/>
              </w:rPr>
            </w:pPr>
            <w:r w:rsidRPr="00EB017D">
              <w:rPr>
                <w:szCs w:val="22"/>
                <w:lang w:val="tr-TR"/>
              </w:rPr>
              <w:t>5.3 Teklif edilen projenin beklenen sonuçları sürdürülebilir mi?</w:t>
            </w:r>
          </w:p>
          <w:p w14:paraId="23CC939D" w14:textId="7926FCEA" w:rsidR="008D596A" w:rsidRPr="00EB017D" w:rsidRDefault="008D596A" w:rsidP="008D596A">
            <w:pPr>
              <w:spacing w:before="60" w:after="60"/>
              <w:ind w:left="510" w:hanging="170"/>
              <w:rPr>
                <w:snapToGrid/>
                <w:szCs w:val="22"/>
                <w:lang w:val="tr-TR"/>
              </w:rPr>
            </w:pPr>
            <w:r w:rsidRPr="00EB017D">
              <w:rPr>
                <w:szCs w:val="22"/>
                <w:lang w:val="tr-TR"/>
              </w:rPr>
              <w:t>- mali açıdan (</w:t>
            </w:r>
            <w:r w:rsidR="00160B2C">
              <w:rPr>
                <w:szCs w:val="22"/>
                <w:lang w:val="tr-TR"/>
              </w:rPr>
              <w:t xml:space="preserve">örneğin devam eden faaliyetler, işletme ve bakım maliyetlerini karşılayacak gelir kaynakları finansmanı) </w:t>
            </w:r>
          </w:p>
          <w:p w14:paraId="7A47B55D" w14:textId="77777777" w:rsidR="008D596A" w:rsidRPr="00EB017D" w:rsidRDefault="008D596A" w:rsidP="008D596A">
            <w:pPr>
              <w:spacing w:before="60" w:after="60"/>
              <w:ind w:left="510" w:hanging="170"/>
              <w:rPr>
                <w:snapToGrid/>
                <w:szCs w:val="22"/>
                <w:lang w:val="tr-TR"/>
              </w:rPr>
            </w:pPr>
            <w:r w:rsidRPr="00EB017D">
              <w:rPr>
                <w:szCs w:val="22"/>
                <w:lang w:val="tr-TR"/>
              </w:rPr>
              <w:t>- kurumsal açıdan (faaliyetlerin devam ettirilmesine imkân tanıyan yapılar proje sonunda da devam edecek mi? Projenin sonuçları yerel olarak sahiplenilecek mi?)</w:t>
            </w:r>
          </w:p>
          <w:p w14:paraId="2C05ADFE" w14:textId="77777777" w:rsidR="008D596A" w:rsidRPr="00EB017D" w:rsidRDefault="008D596A" w:rsidP="008D596A">
            <w:pPr>
              <w:spacing w:before="60" w:after="60"/>
              <w:ind w:left="510" w:hanging="170"/>
              <w:rPr>
                <w:i/>
                <w:snapToGrid/>
                <w:szCs w:val="22"/>
                <w:lang w:val="tr-TR"/>
              </w:rPr>
            </w:pPr>
            <w:r w:rsidRPr="00EB017D">
              <w:rPr>
                <w:szCs w:val="22"/>
                <w:lang w:val="tr-TR"/>
              </w:rPr>
              <w:t>- politika düzeyinde (eğer varsa) (projenin yapısal etkisi ne olacaktır - örneğin mevzuatta, davranış kurallarında, yöntemlerde vb. bir iyileşme sağlayacak mı?)</w:t>
            </w:r>
          </w:p>
          <w:p w14:paraId="5C8A239C" w14:textId="4C30C30E" w:rsidR="008D596A" w:rsidRPr="00EB017D" w:rsidRDefault="008D596A" w:rsidP="00160B2C">
            <w:pPr>
              <w:spacing w:after="120"/>
              <w:ind w:left="510" w:hanging="170"/>
              <w:rPr>
                <w:rFonts w:ascii="Tahoma" w:hAnsi="Tahoma" w:cs="Tahoma"/>
                <w:snapToGrid/>
                <w:szCs w:val="22"/>
                <w:lang w:val="tr-TR"/>
              </w:rPr>
            </w:pPr>
            <w:r w:rsidRPr="00EB017D">
              <w:rPr>
                <w:iCs/>
                <w:szCs w:val="22"/>
                <w:lang w:val="tr-TR"/>
              </w:rPr>
              <w:t xml:space="preserve">- </w:t>
            </w:r>
            <w:r w:rsidRPr="00EB017D">
              <w:rPr>
                <w:szCs w:val="22"/>
                <w:lang w:val="tr-TR"/>
              </w:rPr>
              <w:t xml:space="preserve">çevresel  (eğer varsa) (projenin çevreye olumlu/olumsuz etkileri </w:t>
            </w:r>
            <w:r w:rsidR="00160B2C">
              <w:rPr>
                <w:szCs w:val="22"/>
                <w:lang w:val="tr-TR"/>
              </w:rPr>
              <w:t>ol</w:t>
            </w:r>
            <w:r w:rsidR="00FE66A1">
              <w:rPr>
                <w:szCs w:val="22"/>
                <w:lang w:val="tr-TR"/>
              </w:rPr>
              <w:t>a</w:t>
            </w:r>
            <w:r w:rsidR="00160B2C">
              <w:rPr>
                <w:szCs w:val="22"/>
                <w:lang w:val="tr-TR"/>
              </w:rPr>
              <w:t>cak mı</w:t>
            </w:r>
            <w:r w:rsidRPr="00EB017D">
              <w:rPr>
                <w:i/>
                <w:szCs w:val="22"/>
                <w:lang w:val="tr-TR"/>
              </w:rPr>
              <w:t>?)</w:t>
            </w:r>
          </w:p>
        </w:tc>
        <w:tc>
          <w:tcPr>
            <w:tcW w:w="1275" w:type="dxa"/>
            <w:vAlign w:val="center"/>
          </w:tcPr>
          <w:p w14:paraId="3A84F0FD"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D1601A" w:rsidRPr="00EB017D" w14:paraId="6F834C10" w14:textId="77777777" w:rsidTr="009A3F41">
        <w:tc>
          <w:tcPr>
            <w:tcW w:w="8472" w:type="dxa"/>
            <w:shd w:val="pct10" w:color="auto" w:fill="FFFFFF"/>
            <w:vAlign w:val="center"/>
          </w:tcPr>
          <w:p w14:paraId="2A53FE7F" w14:textId="2B80016F" w:rsidR="00682B40" w:rsidRPr="00EB017D" w:rsidRDefault="00682B40" w:rsidP="004B2C8F">
            <w:pPr>
              <w:spacing w:after="120"/>
              <w:rPr>
                <w:rFonts w:ascii="Tahoma" w:hAnsi="Tahoma" w:cs="Tahoma"/>
                <w:snapToGrid/>
                <w:szCs w:val="22"/>
                <w:lang w:val="tr-TR"/>
              </w:rPr>
            </w:pPr>
            <w:r w:rsidRPr="00EB017D">
              <w:rPr>
                <w:szCs w:val="22"/>
                <w:lang w:val="tr-TR"/>
              </w:rPr>
              <w:br w:type="page"/>
            </w:r>
            <w:r w:rsidR="00F31C06" w:rsidRPr="00EB017D">
              <w:rPr>
                <w:b/>
                <w:szCs w:val="22"/>
                <w:lang w:val="tr-TR"/>
              </w:rPr>
              <w:t>6</w:t>
            </w:r>
            <w:r w:rsidRPr="00EB017D">
              <w:rPr>
                <w:b/>
                <w:szCs w:val="22"/>
                <w:lang w:val="tr-TR"/>
              </w:rPr>
              <w:t xml:space="preserve">. </w:t>
            </w:r>
            <w:r w:rsidR="008D596A" w:rsidRPr="00EB017D">
              <w:rPr>
                <w:b/>
                <w:szCs w:val="22"/>
                <w:lang w:val="tr-TR"/>
              </w:rPr>
              <w:t>Projenin Bütçe ve Maliyet Etkinliği</w:t>
            </w:r>
          </w:p>
        </w:tc>
        <w:tc>
          <w:tcPr>
            <w:tcW w:w="1275" w:type="dxa"/>
            <w:shd w:val="pct10" w:color="auto" w:fill="FFFFFF"/>
            <w:vAlign w:val="center"/>
          </w:tcPr>
          <w:p w14:paraId="735719BD" w14:textId="77777777" w:rsidR="00682B40" w:rsidRPr="00EB017D" w:rsidRDefault="00682B40" w:rsidP="009A3F41">
            <w:pPr>
              <w:spacing w:after="120"/>
              <w:jc w:val="center"/>
              <w:rPr>
                <w:rFonts w:ascii="Tahoma" w:hAnsi="Tahoma" w:cs="Tahoma"/>
                <w:b/>
                <w:snapToGrid/>
                <w:szCs w:val="22"/>
                <w:lang w:val="tr-TR"/>
              </w:rPr>
            </w:pPr>
            <w:r w:rsidRPr="00EB017D">
              <w:rPr>
                <w:b/>
                <w:szCs w:val="22"/>
                <w:lang w:val="tr-TR"/>
              </w:rPr>
              <w:t>15</w:t>
            </w:r>
          </w:p>
        </w:tc>
      </w:tr>
      <w:tr w:rsidR="008D596A" w:rsidRPr="00EB017D" w14:paraId="5C748F8F" w14:textId="77777777" w:rsidTr="009A3F41">
        <w:tc>
          <w:tcPr>
            <w:tcW w:w="8472" w:type="dxa"/>
          </w:tcPr>
          <w:p w14:paraId="1B09EAF1" w14:textId="4FB396C7" w:rsidR="008D596A" w:rsidRPr="00EB017D" w:rsidRDefault="008D596A" w:rsidP="008D596A">
            <w:pPr>
              <w:spacing w:after="120"/>
              <w:ind w:left="425" w:hanging="425"/>
              <w:rPr>
                <w:rFonts w:ascii="Tahoma" w:hAnsi="Tahoma" w:cs="Tahoma"/>
                <w:snapToGrid/>
                <w:szCs w:val="22"/>
                <w:lang w:val="tr-TR"/>
              </w:rPr>
            </w:pPr>
            <w:r w:rsidRPr="00EB017D">
              <w:rPr>
                <w:szCs w:val="22"/>
                <w:lang w:val="tr-TR"/>
              </w:rPr>
              <w:t>6.1 Faaliyetler bütçe</w:t>
            </w:r>
            <w:r w:rsidR="00160B2C">
              <w:rPr>
                <w:szCs w:val="22"/>
                <w:lang w:val="tr-TR"/>
              </w:rPr>
              <w:t>y</w:t>
            </w:r>
            <w:r w:rsidRPr="00EB017D">
              <w:rPr>
                <w:szCs w:val="22"/>
                <w:lang w:val="tr-TR"/>
              </w:rPr>
              <w:t>e uygun olarak yansıtılmış mı?</w:t>
            </w:r>
          </w:p>
        </w:tc>
        <w:tc>
          <w:tcPr>
            <w:tcW w:w="1275" w:type="dxa"/>
            <w:vAlign w:val="center"/>
          </w:tcPr>
          <w:p w14:paraId="6686CD08"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5</w:t>
            </w:r>
          </w:p>
        </w:tc>
      </w:tr>
      <w:tr w:rsidR="008D596A" w:rsidRPr="00EB017D" w14:paraId="0D6B1AE5" w14:textId="77777777" w:rsidTr="009A3F41">
        <w:tc>
          <w:tcPr>
            <w:tcW w:w="8472" w:type="dxa"/>
          </w:tcPr>
          <w:p w14:paraId="7EB4511D" w14:textId="448F1751" w:rsidR="008D596A" w:rsidRPr="00EB017D" w:rsidRDefault="008D596A" w:rsidP="008D596A">
            <w:pPr>
              <w:spacing w:after="120"/>
              <w:ind w:left="425" w:hanging="425"/>
              <w:rPr>
                <w:rFonts w:ascii="Tahoma" w:hAnsi="Tahoma" w:cs="Tahoma"/>
                <w:snapToGrid/>
                <w:szCs w:val="22"/>
                <w:lang w:val="tr-TR"/>
              </w:rPr>
            </w:pPr>
            <w:r w:rsidRPr="00EB017D">
              <w:rPr>
                <w:szCs w:val="22"/>
                <w:lang w:val="tr-TR"/>
              </w:rPr>
              <w:t>6.2 Tahmini maliyetler ve beklenen sonuçlar arasındaki oran yeterli mi?</w:t>
            </w:r>
          </w:p>
        </w:tc>
        <w:tc>
          <w:tcPr>
            <w:tcW w:w="1275" w:type="dxa"/>
            <w:vAlign w:val="center"/>
          </w:tcPr>
          <w:p w14:paraId="6698C283" w14:textId="77777777" w:rsidR="008D596A" w:rsidRPr="00EB017D" w:rsidRDefault="008D596A" w:rsidP="008D596A">
            <w:pPr>
              <w:spacing w:after="120"/>
              <w:jc w:val="center"/>
              <w:rPr>
                <w:rFonts w:ascii="Tahoma" w:hAnsi="Tahoma" w:cs="Tahoma"/>
                <w:snapToGrid/>
                <w:szCs w:val="22"/>
                <w:lang w:val="tr-TR"/>
              </w:rPr>
            </w:pPr>
            <w:r w:rsidRPr="00EB017D">
              <w:rPr>
                <w:szCs w:val="22"/>
                <w:lang w:val="tr-TR"/>
              </w:rPr>
              <w:t>10</w:t>
            </w:r>
          </w:p>
        </w:tc>
      </w:tr>
      <w:tr w:rsidR="00D1601A" w:rsidRPr="00EB017D" w14:paraId="0BB89C23" w14:textId="77777777" w:rsidTr="009A3F41">
        <w:tc>
          <w:tcPr>
            <w:tcW w:w="8472" w:type="dxa"/>
            <w:shd w:val="pct10" w:color="auto" w:fill="FFFFFF"/>
            <w:vAlign w:val="center"/>
          </w:tcPr>
          <w:p w14:paraId="60F38DF8" w14:textId="66D60994" w:rsidR="00682B40" w:rsidRPr="00EB017D" w:rsidRDefault="008D596A" w:rsidP="004B2C8F">
            <w:pPr>
              <w:spacing w:after="120"/>
              <w:rPr>
                <w:rFonts w:ascii="Tahoma" w:hAnsi="Tahoma" w:cs="Tahoma"/>
                <w:b/>
                <w:snapToGrid/>
                <w:szCs w:val="22"/>
                <w:lang w:val="tr-TR"/>
              </w:rPr>
            </w:pPr>
            <w:r w:rsidRPr="00EB017D">
              <w:rPr>
                <w:b/>
                <w:szCs w:val="22"/>
                <w:lang w:val="tr-TR"/>
              </w:rPr>
              <w:t>En Yüksek Toplam Puan</w:t>
            </w:r>
          </w:p>
        </w:tc>
        <w:tc>
          <w:tcPr>
            <w:tcW w:w="1275" w:type="dxa"/>
            <w:shd w:val="pct10" w:color="auto" w:fill="FFFFFF"/>
            <w:vAlign w:val="center"/>
          </w:tcPr>
          <w:p w14:paraId="7A9A4792" w14:textId="77777777" w:rsidR="00682B40" w:rsidRPr="00EB017D" w:rsidRDefault="00281295" w:rsidP="009A3F41">
            <w:pPr>
              <w:spacing w:after="120"/>
              <w:jc w:val="center"/>
              <w:rPr>
                <w:rFonts w:ascii="Tahoma" w:hAnsi="Tahoma" w:cs="Tahoma"/>
                <w:b/>
                <w:snapToGrid/>
                <w:szCs w:val="22"/>
                <w:lang w:val="tr-TR"/>
              </w:rPr>
            </w:pPr>
            <w:r w:rsidRPr="00EB017D">
              <w:rPr>
                <w:b/>
                <w:szCs w:val="22"/>
                <w:lang w:val="tr-TR"/>
              </w:rPr>
              <w:t>100</w:t>
            </w:r>
          </w:p>
        </w:tc>
      </w:tr>
    </w:tbl>
    <w:p w14:paraId="2AA4C224" w14:textId="77777777" w:rsidR="008D596A" w:rsidRPr="00EB017D" w:rsidRDefault="008D596A" w:rsidP="008D596A">
      <w:pPr>
        <w:spacing w:before="120" w:after="0"/>
        <w:rPr>
          <w:szCs w:val="22"/>
          <w:lang w:val="tr-TR"/>
        </w:rPr>
      </w:pPr>
      <w:r w:rsidRPr="00EB017D">
        <w:rPr>
          <w:szCs w:val="22"/>
          <w:lang w:val="tr-TR"/>
        </w:rPr>
        <w:t xml:space="preserve">Bölüm 1’deki (mali ve operasyonel kapasite) toplam puan </w:t>
      </w:r>
      <w:r w:rsidRPr="00EB017D">
        <w:rPr>
          <w:b/>
          <w:szCs w:val="22"/>
          <w:lang w:val="tr-TR"/>
        </w:rPr>
        <w:t>12</w:t>
      </w:r>
      <w:r w:rsidRPr="00EB017D">
        <w:rPr>
          <w:szCs w:val="22"/>
          <w:lang w:val="tr-TR"/>
        </w:rPr>
        <w:t xml:space="preserve"> puanın altındaysa, başvuru reddedilecektir. Bölüm 1 altındaki alt bölümlerden herhangi birinin puanı </w:t>
      </w:r>
      <w:r w:rsidRPr="00EB017D">
        <w:rPr>
          <w:b/>
          <w:szCs w:val="22"/>
          <w:lang w:val="tr-TR"/>
        </w:rPr>
        <w:t>1</w:t>
      </w:r>
      <w:r w:rsidRPr="00EB017D">
        <w:rPr>
          <w:szCs w:val="22"/>
          <w:lang w:val="tr-TR"/>
        </w:rPr>
        <w:t xml:space="preserve"> ise, başvuru reddedilecektir. </w:t>
      </w:r>
    </w:p>
    <w:p w14:paraId="4CE8629F" w14:textId="37AC3D77" w:rsidR="008D596A" w:rsidRPr="00EB017D" w:rsidRDefault="008D596A" w:rsidP="008D596A">
      <w:pPr>
        <w:spacing w:before="120" w:after="0"/>
        <w:rPr>
          <w:szCs w:val="22"/>
          <w:lang w:val="tr-TR"/>
        </w:rPr>
      </w:pPr>
      <w:r w:rsidRPr="00EB017D">
        <w:rPr>
          <w:szCs w:val="22"/>
          <w:lang w:val="tr-TR"/>
        </w:rPr>
        <w:lastRenderedPageBreak/>
        <w:t xml:space="preserve">Eş-başvuran/bağlı kuruluş zorunluluğu halleri haricinde, eğer başvuru eş-başvuransız/bağlı kuruluşsuz yapılmış ise </w:t>
      </w:r>
      <w:r w:rsidR="00593F7A">
        <w:rPr>
          <w:szCs w:val="22"/>
          <w:lang w:val="tr-TR"/>
        </w:rPr>
        <w:t>4</w:t>
      </w:r>
      <w:r w:rsidRPr="00EB017D">
        <w:rPr>
          <w:szCs w:val="22"/>
          <w:lang w:val="tr-TR"/>
        </w:rPr>
        <w:t xml:space="preserve">.3 için 5 puan verilecektir. </w:t>
      </w:r>
    </w:p>
    <w:p w14:paraId="0A1C4608" w14:textId="77777777" w:rsidR="008D596A" w:rsidRPr="00EB017D" w:rsidRDefault="008D596A" w:rsidP="008D596A">
      <w:pPr>
        <w:spacing w:before="120" w:after="0"/>
        <w:rPr>
          <w:i/>
          <w:szCs w:val="22"/>
          <w:lang w:val="tr-TR"/>
        </w:rPr>
      </w:pPr>
      <w:r w:rsidRPr="00EB017D">
        <w:rPr>
          <w:i/>
          <w:szCs w:val="22"/>
          <w:lang w:val="tr-TR"/>
        </w:rPr>
        <w:t>Şartlı kabul</w:t>
      </w:r>
    </w:p>
    <w:p w14:paraId="67480EAC" w14:textId="3128E299" w:rsidR="008D596A" w:rsidRPr="00EB017D" w:rsidRDefault="008D596A" w:rsidP="008D596A">
      <w:pPr>
        <w:spacing w:before="120" w:after="0"/>
        <w:rPr>
          <w:szCs w:val="22"/>
          <w:lang w:val="tr-TR"/>
        </w:rPr>
      </w:pPr>
      <w:r w:rsidRPr="00EB017D">
        <w:rPr>
          <w:szCs w:val="22"/>
          <w:lang w:val="tr-TR"/>
        </w:rPr>
        <w:t>Değerlendirmeyi takiben, Hibe Programı için ayrılan mevcut bütçe göz önünde bulundurularak, proje teklifleri aldıkları puanlara göre sıralı olarak listeleyen bir liste oluşturulacaktır. En yüksek puanları alan başvurular bu hibe programı bütçesi bitene kadar şartlı olarak seçilecektir. İlaveten, aynı kriterlere göre bir yedek liste oluşturulacaktır. Yedek listenin geçerlilik süresi içinde daha fazla fon kalması halinde bu liste kullanılacaktır.</w:t>
      </w:r>
    </w:p>
    <w:p w14:paraId="0889D4C3" w14:textId="77777777" w:rsidR="008D596A" w:rsidRPr="00EB017D" w:rsidRDefault="008D596A" w:rsidP="008D596A">
      <w:pPr>
        <w:spacing w:before="120" w:after="0"/>
        <w:rPr>
          <w:szCs w:val="22"/>
          <w:lang w:val="tr-TR"/>
        </w:rPr>
      </w:pPr>
    </w:p>
    <w:p w14:paraId="0E6E7D0A" w14:textId="3FBF91EB" w:rsidR="008D596A" w:rsidRPr="00EB017D" w:rsidRDefault="008D596A" w:rsidP="008134ED">
      <w:pPr>
        <w:pStyle w:val="ListeParagraf"/>
        <w:numPr>
          <w:ilvl w:val="0"/>
          <w:numId w:val="45"/>
        </w:numPr>
        <w:spacing w:after="120"/>
        <w:rPr>
          <w:b/>
          <w:sz w:val="24"/>
          <w:szCs w:val="24"/>
          <w:lang w:val="tr-TR"/>
        </w:rPr>
      </w:pPr>
      <w:r w:rsidRPr="00EB017D">
        <w:rPr>
          <w:b/>
          <w:sz w:val="24"/>
          <w:szCs w:val="24"/>
          <w:lang w:val="tr-TR"/>
        </w:rPr>
        <w:t>AŞAMA: BAŞVURU SAHİPLERİNİN VE BAĞLI KURULUŞ(LAR)IN UYGUNLUĞUNUN KONTROLÜ</w:t>
      </w:r>
    </w:p>
    <w:p w14:paraId="70EA71C1" w14:textId="65BECAA8" w:rsidR="008D596A" w:rsidRPr="00EB017D" w:rsidRDefault="001067EB" w:rsidP="008D596A">
      <w:pPr>
        <w:spacing w:before="120" w:after="0"/>
        <w:rPr>
          <w:szCs w:val="22"/>
          <w:lang w:val="tr-TR"/>
        </w:rPr>
      </w:pPr>
      <w:r>
        <w:rPr>
          <w:szCs w:val="22"/>
          <w:lang w:val="tr-TR"/>
        </w:rPr>
        <w:t>Sözleşme makamı</w:t>
      </w:r>
      <w:r w:rsidR="008D596A" w:rsidRPr="00EB017D">
        <w:rPr>
          <w:szCs w:val="22"/>
          <w:lang w:val="tr-TR"/>
        </w:rPr>
        <w:t xml:space="preserve"> tarafından istenilen destekleyici belgelere (bkz. Bölüm 2.4) dayanan Uygunluk Kontrolü, </w:t>
      </w:r>
      <w:r w:rsidR="008D596A" w:rsidRPr="00EB017D">
        <w:rPr>
          <w:szCs w:val="22"/>
          <w:u w:val="single"/>
          <w:lang w:val="tr-TR"/>
        </w:rPr>
        <w:t>sadece</w:t>
      </w:r>
      <w:r w:rsidR="008D596A" w:rsidRPr="00EB017D">
        <w:rPr>
          <w:szCs w:val="22"/>
          <w:lang w:val="tr-TR"/>
        </w:rPr>
        <w:t xml:space="preserve"> mevcut bütçe imkanları içinde, aldıkları puana göre şartlı olarak kabul edilmiş olan projeler için yapılacaktır. </w:t>
      </w:r>
    </w:p>
    <w:p w14:paraId="6EA2305E" w14:textId="0C2F6FA9" w:rsidR="008D596A" w:rsidRPr="00EB017D" w:rsidRDefault="001067EB" w:rsidP="008134ED">
      <w:pPr>
        <w:pStyle w:val="ListeParagraf"/>
        <w:numPr>
          <w:ilvl w:val="0"/>
          <w:numId w:val="20"/>
        </w:numPr>
        <w:spacing w:before="120" w:after="0"/>
        <w:rPr>
          <w:szCs w:val="22"/>
          <w:lang w:val="tr-TR"/>
        </w:rPr>
      </w:pPr>
      <w:r>
        <w:rPr>
          <w:szCs w:val="22"/>
          <w:lang w:val="tr-TR"/>
        </w:rPr>
        <w:t>Başvuru sahi</w:t>
      </w:r>
      <w:r w:rsidR="008D596A" w:rsidRPr="00EB017D">
        <w:rPr>
          <w:szCs w:val="22"/>
          <w:lang w:val="tr-TR"/>
        </w:rPr>
        <w:t xml:space="preserve">binin Beyanı (Hibe Başvuru Formu, Bölüm B, Kısım 8), </w:t>
      </w:r>
      <w:r w:rsidR="00F52FAC">
        <w:rPr>
          <w:szCs w:val="22"/>
          <w:lang w:val="tr-TR"/>
        </w:rPr>
        <w:t>b</w:t>
      </w:r>
      <w:r>
        <w:rPr>
          <w:szCs w:val="22"/>
          <w:lang w:val="tr-TR"/>
        </w:rPr>
        <w:t>aşvuru sahi</w:t>
      </w:r>
      <w:r w:rsidR="008D596A" w:rsidRPr="00EB017D">
        <w:rPr>
          <w:szCs w:val="22"/>
          <w:lang w:val="tr-TR"/>
        </w:rPr>
        <w:t xml:space="preserve">bi tarafından sağlanan destekleyici belgeler ile karşılıklı olarak kontrol edilecektir. Destekleyici belgelerdeki bir eksiklik veya </w:t>
      </w:r>
      <w:r w:rsidR="00F52FAC">
        <w:rPr>
          <w:szCs w:val="22"/>
          <w:lang w:val="tr-TR"/>
        </w:rPr>
        <w:t>b</w:t>
      </w:r>
      <w:r>
        <w:rPr>
          <w:szCs w:val="22"/>
          <w:lang w:val="tr-TR"/>
        </w:rPr>
        <w:t>aşvuru sahi</w:t>
      </w:r>
      <w:r w:rsidR="008D596A" w:rsidRPr="00EB017D">
        <w:rPr>
          <w:szCs w:val="22"/>
          <w:lang w:val="tr-TR"/>
        </w:rPr>
        <w:t xml:space="preserve">binin Beyanı ile destekleyici belgeler arasındaki tutarsızlık durumunda, başvuru bu esasa bağlı olarak otomatik olarak reddedilebilir. </w:t>
      </w:r>
    </w:p>
    <w:p w14:paraId="5A448845" w14:textId="12DB5C59" w:rsidR="008D596A" w:rsidRPr="00EB017D" w:rsidRDefault="001067EB" w:rsidP="008134ED">
      <w:pPr>
        <w:pStyle w:val="ListeParagraf"/>
        <w:numPr>
          <w:ilvl w:val="0"/>
          <w:numId w:val="20"/>
        </w:numPr>
        <w:spacing w:before="120" w:after="0"/>
        <w:rPr>
          <w:szCs w:val="22"/>
          <w:lang w:val="tr-TR"/>
        </w:rPr>
      </w:pPr>
      <w:r>
        <w:rPr>
          <w:szCs w:val="22"/>
          <w:lang w:val="tr-TR"/>
        </w:rPr>
        <w:t>Başvuru sahi</w:t>
      </w:r>
      <w:r w:rsidR="008D596A" w:rsidRPr="00EB017D">
        <w:rPr>
          <w:szCs w:val="22"/>
          <w:lang w:val="tr-TR"/>
        </w:rPr>
        <w:t>plerinin ve bağlı kuruluş(lar)ın uygunluğu 2.1.1 ve 2.1.2 bölümlerinde belirtilen kriterlere göre incelenecek ve doğrulanacaktır.</w:t>
      </w:r>
    </w:p>
    <w:p w14:paraId="0F2D67F2" w14:textId="6D62875C" w:rsidR="008D596A" w:rsidRPr="00EB017D" w:rsidRDefault="008D596A" w:rsidP="008D596A">
      <w:pPr>
        <w:spacing w:before="120" w:after="0"/>
        <w:rPr>
          <w:szCs w:val="22"/>
          <w:lang w:val="tr-TR"/>
        </w:rPr>
      </w:pPr>
      <w:bookmarkStart w:id="71" w:name="_Toc40507654"/>
      <w:bookmarkStart w:id="72" w:name="_Toc9434656"/>
      <w:r w:rsidRPr="00EB017D">
        <w:rPr>
          <w:szCs w:val="22"/>
          <w:lang w:val="tr-TR"/>
        </w:rPr>
        <w:t>Reddedilen bir projenin yerini, mevcut mali çerçeve içerisinde, yedek listede en iyi dereceye sahip olan proje alacaktır.</w:t>
      </w:r>
    </w:p>
    <w:p w14:paraId="77EFCB08" w14:textId="77777777" w:rsidR="00EB017D" w:rsidRPr="00EB017D" w:rsidRDefault="00EB017D" w:rsidP="008D596A">
      <w:pPr>
        <w:spacing w:before="120" w:after="0"/>
        <w:rPr>
          <w:szCs w:val="22"/>
          <w:lang w:val="tr-TR"/>
        </w:rPr>
      </w:pPr>
    </w:p>
    <w:p w14:paraId="114BF2F7" w14:textId="77777777" w:rsidR="008D596A" w:rsidRPr="00EB017D" w:rsidRDefault="008D596A" w:rsidP="008D596A">
      <w:pPr>
        <w:pStyle w:val="2heading"/>
        <w:rPr>
          <w:lang w:val="tr-TR"/>
        </w:rPr>
      </w:pPr>
      <w:bookmarkStart w:id="73" w:name="_Toc20667508"/>
      <w:r w:rsidRPr="00EB017D">
        <w:rPr>
          <w:lang w:val="tr-TR"/>
        </w:rPr>
        <w:t>ŞARTLI OLARAK KABUL EDİLMİŞ BAŞVURULAR İÇİN DESTEKLEYİCİ BELGELERİN SUNULMASI</w:t>
      </w:r>
      <w:bookmarkEnd w:id="73"/>
    </w:p>
    <w:bookmarkEnd w:id="71"/>
    <w:bookmarkEnd w:id="72"/>
    <w:p w14:paraId="0823E22A" w14:textId="722E8C5D" w:rsidR="008D596A" w:rsidRPr="00EB017D" w:rsidRDefault="008D596A" w:rsidP="008D596A">
      <w:pPr>
        <w:spacing w:before="120" w:after="0"/>
        <w:rPr>
          <w:szCs w:val="22"/>
          <w:lang w:val="tr-TR"/>
        </w:rPr>
      </w:pPr>
      <w:r w:rsidRPr="00EB017D">
        <w:rPr>
          <w:szCs w:val="22"/>
          <w:lang w:val="tr-TR"/>
        </w:rPr>
        <w:lastRenderedPageBreak/>
        <w:t xml:space="preserve">Şartlı olarak kabul edilen veya yedek listede yer alan </w:t>
      </w:r>
      <w:r w:rsidR="00F52FAC">
        <w:rPr>
          <w:szCs w:val="22"/>
          <w:lang w:val="tr-TR"/>
        </w:rPr>
        <w:t>b</w:t>
      </w:r>
      <w:r w:rsidR="001067EB">
        <w:rPr>
          <w:szCs w:val="22"/>
          <w:lang w:val="tr-TR"/>
        </w:rPr>
        <w:t>aşvuru sahi</w:t>
      </w:r>
      <w:r w:rsidRPr="00EB017D">
        <w:rPr>
          <w:szCs w:val="22"/>
          <w:lang w:val="tr-TR"/>
        </w:rPr>
        <w:t xml:space="preserve">pleri, </w:t>
      </w:r>
      <w:r w:rsidR="00F52FAC">
        <w:rPr>
          <w:szCs w:val="22"/>
          <w:lang w:val="tr-TR"/>
        </w:rPr>
        <w:t>s</w:t>
      </w:r>
      <w:r w:rsidR="001067EB">
        <w:rPr>
          <w:szCs w:val="22"/>
          <w:lang w:val="tr-TR"/>
        </w:rPr>
        <w:t>özleşme makamı</w:t>
      </w:r>
      <w:r w:rsidRPr="00EB017D">
        <w:rPr>
          <w:szCs w:val="22"/>
          <w:lang w:val="tr-TR"/>
        </w:rPr>
        <w:t xml:space="preserve"> tarafından yazılı olarak bilgilendirilecektir. </w:t>
      </w:r>
      <w:r w:rsidR="001067EB">
        <w:rPr>
          <w:szCs w:val="22"/>
          <w:lang w:val="tr-TR"/>
        </w:rPr>
        <w:t>Sözleşme makamı</w:t>
      </w:r>
      <w:r w:rsidRPr="00EB017D">
        <w:rPr>
          <w:szCs w:val="22"/>
          <w:lang w:val="tr-TR"/>
        </w:rPr>
        <w:t xml:space="preserve">, </w:t>
      </w:r>
      <w:r w:rsidR="00F52FAC">
        <w:rPr>
          <w:szCs w:val="22"/>
          <w:lang w:val="tr-TR"/>
        </w:rPr>
        <w:t>b</w:t>
      </w:r>
      <w:r w:rsidR="001067EB">
        <w:rPr>
          <w:szCs w:val="22"/>
          <w:lang w:val="tr-TR"/>
        </w:rPr>
        <w:t>aşvuru sahi</w:t>
      </w:r>
      <w:r w:rsidRPr="00EB017D">
        <w:rPr>
          <w:szCs w:val="22"/>
          <w:lang w:val="tr-TR"/>
        </w:rPr>
        <w:t>bi, eş-başvuran(lar)’ın ve varsa bağlı kuruluş(lar)ı uygunluğunu doğrulamak amacıyla, söz konusu taraflardan aşağıdaki belgeleri temin etmelerini ve sunmalarını isteyecektir:</w:t>
      </w:r>
    </w:p>
    <w:p w14:paraId="08A8CC46" w14:textId="6A2FA84F"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bi, her bir eş-başvurana ve varsa her bir bağlı kuruluşa ait tüzük veya kuruluş belgesi(Yasal temsilci(ler) tarafından imzalanan ve kuruluşun resmi mührü/damgası ile damgalanan).</w:t>
      </w:r>
    </w:p>
    <w:p w14:paraId="14678ABC" w14:textId="55D310EA"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binin bağımsız bir denetim firması/serbest muhasebeci, mali müşavir veya yerel vergi dairesinden onaylanmış en son hesap kayıtlarının örneği (hesabın kapandığı son mali yıla ait kar ve zarar hesabı ve bilanço).Ne eş-başvuran ne de bağlı kuruluş için son hesapların kopyası gerekli değildir.</w:t>
      </w:r>
    </w:p>
    <w:p w14:paraId="3D9FB6FA" w14:textId="41625FC4"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 xml:space="preserve">binin (eş-başvuranların değil), Hibe Başvuru Rehberi Ek E’deki formata uygun olarak hazırlanmış ve ödemenin yapılacağı banka tarafından onaylanmış Mali Kimlik Formu. Söz konusu banka </w:t>
      </w:r>
      <w:r>
        <w:rPr>
          <w:szCs w:val="22"/>
          <w:lang w:val="tr-TR"/>
        </w:rPr>
        <w:t>Başvuru sahi</w:t>
      </w:r>
      <w:r w:rsidR="00F9444A" w:rsidRPr="00EB017D">
        <w:rPr>
          <w:szCs w:val="22"/>
          <w:lang w:val="tr-TR"/>
        </w:rPr>
        <w:t xml:space="preserve">binin kurulduğu ülkede olmalıdır. </w:t>
      </w:r>
    </w:p>
    <w:p w14:paraId="01435F19" w14:textId="161819B6"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binin, her bir eş-başvuranın ve varsa her bir bağlı kuruluşun yasal kayıt belgeleri(organizasyonun faaliyet durumunu gösteren belge).</w:t>
      </w:r>
    </w:p>
    <w:p w14:paraId="357BA90A" w14:textId="36217F4D"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binin, her bir eş-başvuranın ve varsa her bir bağlı kuruluşun yönetim organının projeyi uygulamak için temsil etmeye ve imzalamaya yetkili kişiyi/kişileri ataması ile ilgili kararı.</w:t>
      </w:r>
    </w:p>
    <w:p w14:paraId="4BF76941" w14:textId="0AAA8F31"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bi, her bir eş-başvuranı ve varsa her bir bağlı kuruluşu temsil ve ilzama yetkili kişi(ler)in (madde 5’de belirtilen) isminin/isimlerinin ve imzalarının yer aldığı noter tasdikli belge.</w:t>
      </w:r>
    </w:p>
    <w:p w14:paraId="76B92EDC" w14:textId="6005DB93"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 xml:space="preserve">binin, her bir eş-başvuranın ve varsa her bir bağlı kuruluşun </w:t>
      </w:r>
      <w:r>
        <w:rPr>
          <w:szCs w:val="22"/>
          <w:lang w:val="tr-TR"/>
        </w:rPr>
        <w:t>Sözleşme makamı</w:t>
      </w:r>
      <w:r w:rsidR="00F9444A" w:rsidRPr="00EB017D">
        <w:rPr>
          <w:szCs w:val="22"/>
          <w:lang w:val="tr-TR"/>
        </w:rPr>
        <w:t xml:space="preserve">’nın talep tarihinden sonra alınmış, sosyal güvenlik katkı payları ve ilgili vergi dairesinden alınan vergi ödemelerine (yeniden yapılandırma vb. dahil) ilişkin yükümlülüklerini yerine getirdiğini </w:t>
      </w:r>
      <w:r w:rsidR="00F9444A" w:rsidRPr="00EB017D">
        <w:rPr>
          <w:szCs w:val="22"/>
          <w:lang w:val="tr-TR"/>
        </w:rPr>
        <w:lastRenderedPageBreak/>
        <w:t xml:space="preserve">ispatlayan belgeler. </w:t>
      </w:r>
      <w:r>
        <w:rPr>
          <w:szCs w:val="22"/>
          <w:lang w:val="tr-TR"/>
        </w:rPr>
        <w:t>Başvuru sahi</w:t>
      </w:r>
      <w:r w:rsidR="00F9444A" w:rsidRPr="00EB017D">
        <w:rPr>
          <w:szCs w:val="22"/>
          <w:lang w:val="tr-TR"/>
        </w:rPr>
        <w:t xml:space="preserve">bi, varsa eş-başvuran(lar) ve varsa bağlı kuruluşlar vergiden muaf ise, bunu ilgili belge ile kanıtlamalıdır. </w:t>
      </w:r>
    </w:p>
    <w:p w14:paraId="3258CD41" w14:textId="01CA8172" w:rsidR="00F9444A" w:rsidRPr="00EB017D"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 xml:space="preserve">binin, varsa her bir eş-başvuranın ve varsa her bir bağlı kuruluşun mali/vergi yükümlülüklerini (yeniden yapılandırma vb. dahil) yerine getirdiklerini gösterir, </w:t>
      </w:r>
      <w:r>
        <w:rPr>
          <w:szCs w:val="22"/>
          <w:lang w:val="tr-TR"/>
        </w:rPr>
        <w:t>Sözleşme makamı</w:t>
      </w:r>
      <w:r w:rsidR="00F9444A" w:rsidRPr="00EB017D">
        <w:rPr>
          <w:szCs w:val="22"/>
          <w:lang w:val="tr-TR"/>
        </w:rPr>
        <w:t xml:space="preserve">’nın talep tarihinden sonra, ilgili vergi dairelerinden alınmış belge. Eğer </w:t>
      </w:r>
      <w:r>
        <w:rPr>
          <w:szCs w:val="22"/>
          <w:lang w:val="tr-TR"/>
        </w:rPr>
        <w:t>başvuru sahi</w:t>
      </w:r>
      <w:r w:rsidR="00F9444A" w:rsidRPr="00EB017D">
        <w:rPr>
          <w:szCs w:val="22"/>
          <w:lang w:val="tr-TR"/>
        </w:rPr>
        <w:t>bi, eş-başvuran(lar) ve varsa bağlı kuruluş(lar) vergiden muaf ise, bunu ilgili belge ile kanıtlamalıdır.</w:t>
      </w:r>
    </w:p>
    <w:p w14:paraId="54F3D09C" w14:textId="04FC706C" w:rsidR="00F9444A" w:rsidRPr="00EB017D" w:rsidRDefault="00F9444A" w:rsidP="008134ED">
      <w:pPr>
        <w:numPr>
          <w:ilvl w:val="6"/>
          <w:numId w:val="21"/>
        </w:numPr>
        <w:tabs>
          <w:tab w:val="left" w:pos="567"/>
          <w:tab w:val="left" w:pos="2126"/>
          <w:tab w:val="left" w:pos="2835"/>
        </w:tabs>
        <w:spacing w:before="120" w:after="0"/>
        <w:ind w:left="567"/>
        <w:rPr>
          <w:szCs w:val="22"/>
          <w:lang w:val="tr-TR"/>
        </w:rPr>
      </w:pPr>
      <w:r w:rsidRPr="00EB017D">
        <w:rPr>
          <w:szCs w:val="22"/>
          <w:lang w:val="tr-TR"/>
        </w:rPr>
        <w:t>Yasal zorunluluk halinde, proje uygulaması için gerekli izin veya yetkilendirmeler.</w:t>
      </w:r>
    </w:p>
    <w:p w14:paraId="0804D4FA" w14:textId="50D49C13" w:rsidR="00F9444A" w:rsidRPr="00853E00" w:rsidRDefault="001067EB" w:rsidP="008134ED">
      <w:pPr>
        <w:numPr>
          <w:ilvl w:val="6"/>
          <w:numId w:val="21"/>
        </w:numPr>
        <w:tabs>
          <w:tab w:val="left" w:pos="567"/>
          <w:tab w:val="left" w:pos="2126"/>
          <w:tab w:val="left" w:pos="2835"/>
        </w:tabs>
        <w:spacing w:before="120" w:after="0"/>
        <w:ind w:left="567"/>
        <w:rPr>
          <w:szCs w:val="22"/>
          <w:lang w:val="tr-TR"/>
        </w:rPr>
      </w:pPr>
      <w:r>
        <w:rPr>
          <w:szCs w:val="22"/>
          <w:lang w:val="tr-TR"/>
        </w:rPr>
        <w:t>Başvuru sahi</w:t>
      </w:r>
      <w:r w:rsidR="00F9444A" w:rsidRPr="00EB017D">
        <w:rPr>
          <w:szCs w:val="22"/>
          <w:lang w:val="tr-TR"/>
        </w:rPr>
        <w:t xml:space="preserve">bi, eş-başvuran(lar) ve varsa bağlı kuruluş(lar) </w:t>
      </w:r>
      <w:r w:rsidR="00F9444A" w:rsidRPr="00853E00">
        <w:rPr>
          <w:szCs w:val="22"/>
          <w:lang w:val="tr-TR"/>
        </w:rPr>
        <w:t>imzalayacakları bir ek beyannameyle dışlanma durumlarından birinde olmadıklarını beyan etmek zorundadır (PRAG belgesi Bölüm 2.6.10.1’</w:t>
      </w:r>
      <w:r w:rsidR="00853E00">
        <w:rPr>
          <w:szCs w:val="22"/>
          <w:lang w:val="tr-TR"/>
        </w:rPr>
        <w:t>i</w:t>
      </w:r>
      <w:r w:rsidR="00F9444A" w:rsidRPr="00853E00">
        <w:rPr>
          <w:szCs w:val="22"/>
          <w:lang w:val="tr-TR"/>
        </w:rPr>
        <w:t xml:space="preserve"> inceleyiniz). </w:t>
      </w:r>
    </w:p>
    <w:p w14:paraId="3A294628" w14:textId="07745E73" w:rsidR="00A23051" w:rsidRPr="00EB017D" w:rsidRDefault="00A23051" w:rsidP="00A23051">
      <w:pPr>
        <w:spacing w:before="120" w:after="0"/>
        <w:rPr>
          <w:szCs w:val="22"/>
          <w:lang w:val="tr-TR"/>
        </w:rPr>
      </w:pPr>
      <w:r w:rsidRPr="00EB017D">
        <w:rPr>
          <w:szCs w:val="22"/>
          <w:lang w:val="tr-TR"/>
        </w:rPr>
        <w:t>Talep edilen destekleyici dokümanların asılları, fotokopileri veya taranmış versiyonları (damga, imza ve tarihleri göster</w:t>
      </w:r>
      <w:r w:rsidR="00CA7C81">
        <w:rPr>
          <w:szCs w:val="22"/>
          <w:lang w:val="tr-TR"/>
        </w:rPr>
        <w:t>ir</w:t>
      </w:r>
      <w:r w:rsidRPr="00EB017D">
        <w:rPr>
          <w:szCs w:val="22"/>
          <w:lang w:val="tr-TR"/>
        </w:rPr>
        <w:t xml:space="preserve"> şekilde) sunulmalıdır. Bununla birlikte, Mali Kimlik Formunun her zaman aslı sunulmalıdır.</w:t>
      </w:r>
    </w:p>
    <w:p w14:paraId="4D17C3F6" w14:textId="4A4006CA" w:rsidR="00A23051" w:rsidRPr="00EB017D" w:rsidRDefault="00A23051" w:rsidP="00A23051">
      <w:pPr>
        <w:spacing w:before="120" w:after="0"/>
        <w:rPr>
          <w:szCs w:val="22"/>
          <w:lang w:val="tr-TR"/>
        </w:rPr>
      </w:pPr>
      <w:r w:rsidRPr="00EB017D">
        <w:rPr>
          <w:szCs w:val="22"/>
          <w:lang w:val="tr-TR"/>
        </w:rPr>
        <w:t xml:space="preserve">Bu dokümanların AB resmi dillerinden biriyle veya Türkçe hazırlanmadığı durumlarda, </w:t>
      </w:r>
      <w:r w:rsidR="001067EB">
        <w:rPr>
          <w:szCs w:val="22"/>
          <w:lang w:val="tr-TR"/>
        </w:rPr>
        <w:t>başvuru sahi</w:t>
      </w:r>
      <w:r w:rsidRPr="00EB017D">
        <w:rPr>
          <w:szCs w:val="22"/>
          <w:lang w:val="tr-TR"/>
        </w:rPr>
        <w:t>binin, eş-başvuranlarının ve varsa bağlı kuruluş(lar)ın uygunluğunu gösteren ilgili bölümlerin İngilizce  tercümesi, başvurunun değerlendirilmesi aşamasında dikkate alınmak üzere iletilmelidir.</w:t>
      </w:r>
    </w:p>
    <w:p w14:paraId="121242EA" w14:textId="155140F0" w:rsidR="00A23051" w:rsidRPr="00EB017D" w:rsidRDefault="00A23051" w:rsidP="00A23051">
      <w:pPr>
        <w:spacing w:before="120" w:after="0"/>
        <w:rPr>
          <w:szCs w:val="22"/>
          <w:lang w:val="tr-TR"/>
        </w:rPr>
      </w:pPr>
      <w:r w:rsidRPr="00EB017D">
        <w:rPr>
          <w:szCs w:val="22"/>
          <w:lang w:val="tr-TR"/>
        </w:rPr>
        <w:t xml:space="preserve">Söz konusu dokümanlar İngilizce dışında AB resmi dillerinden biriyle hazırlanmışlarsa, değerlendirmeye kolaylık sağlaması bakımından </w:t>
      </w:r>
      <w:r w:rsidR="001067EB">
        <w:rPr>
          <w:szCs w:val="22"/>
          <w:lang w:val="tr-TR"/>
        </w:rPr>
        <w:t>başvuru sahi</w:t>
      </w:r>
      <w:r w:rsidRPr="00EB017D">
        <w:rPr>
          <w:szCs w:val="22"/>
          <w:lang w:val="tr-TR"/>
        </w:rPr>
        <w:t xml:space="preserve">bi, varsa eş-başvuranların ve varsa bağlı kuruluş(lar)ın uygunluğunu gösteren ilgili bölümlerinin İngilizce tercümesinin sunulması </w:t>
      </w:r>
      <w:r w:rsidRPr="00EB017D">
        <w:rPr>
          <w:b/>
          <w:szCs w:val="22"/>
          <w:lang w:val="tr-TR"/>
        </w:rPr>
        <w:t>önemle</w:t>
      </w:r>
      <w:r w:rsidRPr="00EB017D">
        <w:rPr>
          <w:szCs w:val="22"/>
          <w:lang w:val="tr-TR"/>
        </w:rPr>
        <w:t xml:space="preserve"> tavsiye edilir.</w:t>
      </w:r>
    </w:p>
    <w:p w14:paraId="2EE96C3E" w14:textId="2E186D8F" w:rsidR="00A23051" w:rsidRPr="00EB017D" w:rsidRDefault="00A23051" w:rsidP="00A23051">
      <w:pPr>
        <w:spacing w:before="120" w:after="0"/>
        <w:rPr>
          <w:szCs w:val="22"/>
          <w:lang w:val="tr-TR"/>
        </w:rPr>
      </w:pPr>
      <w:r w:rsidRPr="00EB017D">
        <w:rPr>
          <w:szCs w:val="22"/>
          <w:lang w:val="tr-TR"/>
        </w:rPr>
        <w:t xml:space="preserve">Eğer destekleyici belgeler </w:t>
      </w:r>
      <w:r w:rsidR="001067EB">
        <w:rPr>
          <w:szCs w:val="22"/>
          <w:lang w:val="tr-TR"/>
        </w:rPr>
        <w:t>Sözleşme makamı</w:t>
      </w:r>
      <w:r w:rsidRPr="00EB017D">
        <w:rPr>
          <w:szCs w:val="22"/>
          <w:lang w:val="tr-TR"/>
        </w:rPr>
        <w:t xml:space="preserve"> tarafından </w:t>
      </w:r>
      <w:r w:rsidR="001067EB">
        <w:rPr>
          <w:szCs w:val="22"/>
          <w:lang w:val="tr-TR"/>
        </w:rPr>
        <w:t>başvuru sahi</w:t>
      </w:r>
      <w:r w:rsidRPr="00EB017D">
        <w:rPr>
          <w:szCs w:val="22"/>
          <w:lang w:val="tr-TR"/>
        </w:rPr>
        <w:t xml:space="preserve">bine gönderilen mektupta belirtilen son tarihten önce sunulmamışsa, başvuru reddedilebilecektir. </w:t>
      </w:r>
    </w:p>
    <w:p w14:paraId="6F58FA01" w14:textId="7A2FE475" w:rsidR="00A23051" w:rsidRPr="00EB017D" w:rsidRDefault="00A23051" w:rsidP="00A23051">
      <w:pPr>
        <w:spacing w:before="120" w:after="0"/>
        <w:rPr>
          <w:szCs w:val="22"/>
          <w:lang w:val="tr-TR" w:eastAsia="en-GB"/>
        </w:rPr>
      </w:pPr>
      <w:r w:rsidRPr="00EB017D">
        <w:rPr>
          <w:szCs w:val="22"/>
          <w:lang w:val="tr-TR"/>
        </w:rPr>
        <w:t xml:space="preserve">Destekleyici belgelerin doğrulanmasından sonra Değerlendirme Komitesi, hibe alacak proje teklifleriyle ilgili nihai önerisini, bu konuda kararı verecek olan </w:t>
      </w:r>
      <w:r w:rsidR="001067EB">
        <w:rPr>
          <w:szCs w:val="22"/>
          <w:lang w:val="tr-TR"/>
        </w:rPr>
        <w:t>Sözleşme makamı</w:t>
      </w:r>
      <w:r w:rsidRPr="00EB017D">
        <w:rPr>
          <w:szCs w:val="22"/>
          <w:lang w:val="tr-TR"/>
        </w:rPr>
        <w:t>’na iletecektir</w:t>
      </w:r>
      <w:r w:rsidRPr="00EB017D">
        <w:rPr>
          <w:szCs w:val="22"/>
          <w:lang w:val="tr-TR" w:eastAsia="en-GB"/>
        </w:rPr>
        <w:t>.</w:t>
      </w:r>
    </w:p>
    <w:p w14:paraId="040897AA" w14:textId="00D6A95B" w:rsidR="00A23051" w:rsidRPr="00EB017D" w:rsidRDefault="00A23051" w:rsidP="00A23051">
      <w:pPr>
        <w:spacing w:before="120" w:after="0"/>
        <w:rPr>
          <w:szCs w:val="22"/>
          <w:lang w:val="tr-TR" w:eastAsia="en-GB"/>
        </w:rPr>
      </w:pPr>
      <w:bookmarkStart w:id="74" w:name="_Toc9434657"/>
      <w:r w:rsidRPr="00EB017D">
        <w:rPr>
          <w:szCs w:val="22"/>
          <w:lang w:val="tr-TR" w:eastAsia="en-GB"/>
        </w:rPr>
        <w:lastRenderedPageBreak/>
        <w:t xml:space="preserve">NOT: </w:t>
      </w:r>
      <w:r w:rsidR="001067EB">
        <w:rPr>
          <w:szCs w:val="22"/>
          <w:lang w:val="tr-TR" w:eastAsia="en-GB"/>
        </w:rPr>
        <w:t>Sözleşme makamı</w:t>
      </w:r>
      <w:r w:rsidRPr="00EB017D">
        <w:rPr>
          <w:szCs w:val="22"/>
          <w:lang w:val="tr-TR" w:eastAsia="en-GB"/>
        </w:rPr>
        <w:t xml:space="preserve">nın, </w:t>
      </w:r>
      <w:r w:rsidR="001067EB">
        <w:rPr>
          <w:szCs w:val="22"/>
          <w:lang w:val="tr-TR" w:eastAsia="en-GB"/>
        </w:rPr>
        <w:t>başvuru sahi</w:t>
      </w:r>
      <w:r w:rsidRPr="00EB017D">
        <w:rPr>
          <w:szCs w:val="22"/>
          <w:lang w:val="tr-TR" w:eastAsia="en-GB"/>
        </w:rPr>
        <w:t xml:space="preserve">bi ve bağlı kuruluşunun arasındaki yapısal bağın gücü, sağlamlığı veya sunduğu güvenceyi yeterli bulmaması halinde, eş-başvurana dönüştürülmesi için gerekli eksik dokümanları isteyebilir. Eğer tüm eksik dokümanlar sunulur ve uygunluk kriterleri yerine getirilmiş olursa bu kuruluş eş-başvuran olur. </w:t>
      </w:r>
      <w:r w:rsidR="001067EB">
        <w:rPr>
          <w:szCs w:val="22"/>
          <w:lang w:val="tr-TR" w:eastAsia="en-GB"/>
        </w:rPr>
        <w:t>Başvuru sahi</w:t>
      </w:r>
      <w:r w:rsidRPr="00EB017D">
        <w:rPr>
          <w:szCs w:val="22"/>
          <w:lang w:val="tr-TR" w:eastAsia="en-GB"/>
        </w:rPr>
        <w:t xml:space="preserve">bi, başvuru formunu gerektiği şekilde revize ederek sunmalıdır. </w:t>
      </w:r>
    </w:p>
    <w:p w14:paraId="2DF96D4A" w14:textId="77777777" w:rsidR="00A23051" w:rsidRPr="00EB017D" w:rsidRDefault="00A23051" w:rsidP="00A23051">
      <w:pPr>
        <w:spacing w:before="120" w:after="0"/>
        <w:rPr>
          <w:szCs w:val="22"/>
          <w:lang w:val="tr-TR" w:eastAsia="en-GB"/>
        </w:rPr>
      </w:pPr>
    </w:p>
    <w:p w14:paraId="3E3C224C" w14:textId="63E1274F" w:rsidR="009348D1" w:rsidRPr="00EB017D" w:rsidRDefault="00A23051" w:rsidP="00A23051">
      <w:pPr>
        <w:pStyle w:val="2heading"/>
        <w:numPr>
          <w:ilvl w:val="0"/>
          <w:numId w:val="0"/>
        </w:numPr>
        <w:ind w:left="629" w:hanging="629"/>
        <w:rPr>
          <w:lang w:val="tr-TR"/>
        </w:rPr>
      </w:pPr>
      <w:bookmarkStart w:id="75" w:name="_Toc20667509"/>
      <w:r w:rsidRPr="00EB017D">
        <w:rPr>
          <w:lang w:val="tr-TR"/>
        </w:rPr>
        <w:t>2.5.</w:t>
      </w:r>
      <w:r w:rsidRPr="00EB017D">
        <w:rPr>
          <w:lang w:val="tr-TR"/>
        </w:rPr>
        <w:tab/>
        <w:t>SÖZLEŞME MAKAMININ KARARININ BİLDİRİLMESİ</w:t>
      </w:r>
      <w:bookmarkEnd w:id="75"/>
      <w:r w:rsidRPr="00EB017D">
        <w:rPr>
          <w:lang w:val="tr-TR"/>
        </w:rPr>
        <w:t xml:space="preserve"> </w:t>
      </w:r>
      <w:bookmarkEnd w:id="74"/>
    </w:p>
    <w:p w14:paraId="23FC938E" w14:textId="77777777" w:rsidR="00720882" w:rsidRPr="00EB017D" w:rsidRDefault="00720882" w:rsidP="00164E9B">
      <w:pPr>
        <w:pStyle w:val="ListeParagraf"/>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2BB56F2D" w14:textId="77777777" w:rsidR="00720882" w:rsidRPr="00EB017D" w:rsidRDefault="00720882" w:rsidP="00164E9B">
      <w:pPr>
        <w:pStyle w:val="ListeParagraf"/>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6A76DADA" w14:textId="77777777" w:rsidR="00720882" w:rsidRPr="00EB017D" w:rsidRDefault="00720882" w:rsidP="00164E9B">
      <w:pPr>
        <w:pStyle w:val="ListeParagraf"/>
        <w:keepNext/>
        <w:numPr>
          <w:ilvl w:val="1"/>
          <w:numId w:val="12"/>
        </w:numPr>
        <w:pBdr>
          <w:top w:val="single" w:sz="4" w:space="1" w:color="auto"/>
          <w:left w:val="single" w:sz="4" w:space="4" w:color="auto"/>
          <w:bottom w:val="single" w:sz="4" w:space="1" w:color="auto"/>
          <w:right w:val="single" w:sz="4" w:space="4" w:color="auto"/>
        </w:pBdr>
        <w:tabs>
          <w:tab w:val="left" w:pos="900"/>
        </w:tabs>
        <w:spacing w:before="120" w:after="120"/>
        <w:jc w:val="left"/>
        <w:rPr>
          <w:b/>
          <w:i/>
          <w:vanish/>
          <w:sz w:val="24"/>
          <w:lang w:val="tr-TR"/>
        </w:rPr>
      </w:pPr>
    </w:p>
    <w:p w14:paraId="0E2F781A" w14:textId="77777777" w:rsidR="00A23051" w:rsidRPr="00EB017D" w:rsidRDefault="00A23051" w:rsidP="00865B70">
      <w:pPr>
        <w:pStyle w:val="3heading"/>
        <w:rPr>
          <w:lang w:val="tr-TR"/>
        </w:rPr>
      </w:pPr>
      <w:bookmarkStart w:id="76" w:name="_Toc13694859"/>
      <w:bookmarkStart w:id="77" w:name="_Toc20667510"/>
      <w:r w:rsidRPr="00EB017D">
        <w:rPr>
          <w:lang w:val="tr-TR"/>
        </w:rPr>
        <w:t>Kararın İçeriği</w:t>
      </w:r>
      <w:bookmarkEnd w:id="76"/>
      <w:bookmarkEnd w:id="77"/>
    </w:p>
    <w:p w14:paraId="105D4BBE" w14:textId="1FE2C68D" w:rsidR="00A23051" w:rsidRPr="00EB017D" w:rsidRDefault="001067EB" w:rsidP="00A23051">
      <w:pPr>
        <w:spacing w:before="120"/>
        <w:rPr>
          <w:szCs w:val="22"/>
          <w:lang w:val="tr-TR"/>
        </w:rPr>
      </w:pPr>
      <w:r>
        <w:rPr>
          <w:szCs w:val="22"/>
          <w:lang w:val="tr-TR"/>
        </w:rPr>
        <w:t>Başvuru sahi</w:t>
      </w:r>
      <w:r w:rsidR="00A23051" w:rsidRPr="00EB017D">
        <w:rPr>
          <w:szCs w:val="22"/>
          <w:lang w:val="tr-TR"/>
        </w:rPr>
        <w:t xml:space="preserve">bi, başvuruları ile ilgili </w:t>
      </w:r>
      <w:r>
        <w:rPr>
          <w:szCs w:val="22"/>
          <w:lang w:val="tr-TR"/>
        </w:rPr>
        <w:t>Sözleşme makamı</w:t>
      </w:r>
      <w:r w:rsidR="00A23051" w:rsidRPr="00EB017D">
        <w:rPr>
          <w:szCs w:val="22"/>
          <w:lang w:val="tr-TR"/>
        </w:rPr>
        <w:t xml:space="preserve">nın kararı ve başvurunun reddi halinde bunun gerekçeleri hakkında yazılı olarak bilgilendirilecektir. </w:t>
      </w:r>
    </w:p>
    <w:p w14:paraId="10BAF6D8" w14:textId="59E7E23E" w:rsidR="00A23051" w:rsidRPr="00EB017D" w:rsidRDefault="00A23051" w:rsidP="00A23051">
      <w:pPr>
        <w:pStyle w:val="GvdeMetni2"/>
        <w:tabs>
          <w:tab w:val="left" w:pos="0"/>
          <w:tab w:val="left" w:pos="630"/>
        </w:tabs>
        <w:spacing w:before="120" w:line="240" w:lineRule="auto"/>
        <w:rPr>
          <w:szCs w:val="22"/>
        </w:rPr>
      </w:pPr>
      <w:r w:rsidRPr="00EB017D">
        <w:rPr>
          <w:szCs w:val="22"/>
        </w:rPr>
        <w:t xml:space="preserve">Hibe verilmesiyle ilgili süreçte bir hata ya da usulsüzlük nedeniyle mağdur olduklarını düşünen </w:t>
      </w:r>
      <w:r w:rsidR="001067EB">
        <w:rPr>
          <w:szCs w:val="22"/>
        </w:rPr>
        <w:t>Başvuru sahi</w:t>
      </w:r>
      <w:r w:rsidRPr="00EB017D">
        <w:rPr>
          <w:szCs w:val="22"/>
        </w:rPr>
        <w:t>pleri, yazılı bir dilekçeyle başvurabilir. Ek bilgi için, PRAG’ın 2.4.15. maddesine bakınız.</w:t>
      </w:r>
    </w:p>
    <w:p w14:paraId="3B0A459E" w14:textId="6D1DA3FF" w:rsidR="00A23051" w:rsidRPr="00EB017D" w:rsidRDefault="00A23051" w:rsidP="00A23051">
      <w:pPr>
        <w:pStyle w:val="GvdeMetni2"/>
        <w:tabs>
          <w:tab w:val="left" w:pos="0"/>
          <w:tab w:val="left" w:pos="630"/>
        </w:tabs>
        <w:spacing w:before="120" w:line="240" w:lineRule="auto"/>
        <w:rPr>
          <w:szCs w:val="22"/>
        </w:rPr>
      </w:pPr>
      <w:bookmarkStart w:id="78" w:name="_Toc9434472"/>
      <w:bookmarkStart w:id="79" w:name="_Toc9434629"/>
      <w:bookmarkStart w:id="80" w:name="_Toc9434659"/>
      <w:bookmarkStart w:id="81" w:name="_Toc9434695"/>
      <w:bookmarkStart w:id="82" w:name="_Toc9434660"/>
      <w:bookmarkEnd w:id="78"/>
      <w:bookmarkEnd w:id="79"/>
      <w:bookmarkEnd w:id="80"/>
      <w:bookmarkEnd w:id="81"/>
      <w:r w:rsidRPr="00EB017D">
        <w:rPr>
          <w:szCs w:val="22"/>
        </w:rPr>
        <w:t xml:space="preserve">Başvuranlar ve tüzel kişilerse, temsil yetkisi, karar verme veya bunlar üzerinde kontrol sahibi olan kişiler, erken tespit ve dışarıda bırakılma sürecindeyse, kişisel detayları (isim, gerçek kişiler için soyadı, adres, yasal yapı ve temsil, karar alma ve kontrol yetkisi olan kişilerin isim ve soyadları) erken tespit ve dışarıda bırakılma sistemine kayıt edilir ve hibe sözleşmesinin verilmesi veya uygulamasıyla ilgili kişi ve kurumlara bildirilir.  </w:t>
      </w:r>
    </w:p>
    <w:p w14:paraId="141D9013" w14:textId="2FDF4841" w:rsidR="00A23051" w:rsidRPr="00EB017D" w:rsidRDefault="00CA7C81" w:rsidP="00A23051">
      <w:pPr>
        <w:pStyle w:val="GvdeMetni2"/>
        <w:tabs>
          <w:tab w:val="left" w:pos="0"/>
          <w:tab w:val="left" w:pos="630"/>
        </w:tabs>
        <w:spacing w:before="120" w:line="240" w:lineRule="auto"/>
        <w:rPr>
          <w:szCs w:val="22"/>
        </w:rPr>
      </w:pPr>
      <w:r>
        <w:rPr>
          <w:szCs w:val="22"/>
        </w:rPr>
        <w:t>İlave</w:t>
      </w:r>
      <w:r w:rsidR="00A23051" w:rsidRPr="00EB017D">
        <w:rPr>
          <w:szCs w:val="22"/>
        </w:rPr>
        <w:t xml:space="preserve"> bilgi için </w:t>
      </w:r>
      <w:hyperlink r:id="rId56" w:history="1">
        <w:r w:rsidR="00A23051" w:rsidRPr="00EB017D">
          <w:rPr>
            <w:szCs w:val="22"/>
          </w:rPr>
          <w:t>http://ec.europa.eu/budget/explained/management/protecting/protect_en.cfm</w:t>
        </w:r>
      </w:hyperlink>
      <w:r w:rsidR="00A23051" w:rsidRPr="00EB017D">
        <w:rPr>
          <w:szCs w:val="22"/>
        </w:rPr>
        <w:t xml:space="preserve"> web adresinde bulunan gizlilik bildirimi incelenebilir.</w:t>
      </w:r>
    </w:p>
    <w:p w14:paraId="5344DBA8" w14:textId="77777777" w:rsidR="00A23051" w:rsidRPr="00EB017D" w:rsidRDefault="00A23051" w:rsidP="00865B70">
      <w:pPr>
        <w:pStyle w:val="3heading"/>
        <w:rPr>
          <w:lang w:val="tr-TR"/>
        </w:rPr>
      </w:pPr>
      <w:bookmarkStart w:id="83" w:name="_Toc13694860"/>
      <w:bookmarkStart w:id="84" w:name="_Toc20667511"/>
      <w:bookmarkEnd w:id="82"/>
      <w:r w:rsidRPr="00EB017D">
        <w:rPr>
          <w:lang w:val="tr-TR"/>
        </w:rPr>
        <w:t>Öngörülen Takvim</w:t>
      </w:r>
      <w:bookmarkEnd w:id="83"/>
      <w:bookmarkEnd w:id="8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13435B" w:rsidRPr="00EB017D" w14:paraId="727B87EB" w14:textId="77777777" w:rsidTr="00450D31">
        <w:tc>
          <w:tcPr>
            <w:tcW w:w="4678" w:type="dxa"/>
            <w:tcBorders>
              <w:top w:val="single" w:sz="4" w:space="0" w:color="auto"/>
              <w:left w:val="single" w:sz="4" w:space="0" w:color="auto"/>
              <w:bottom w:val="single" w:sz="4" w:space="0" w:color="auto"/>
              <w:right w:val="single" w:sz="4" w:space="0" w:color="auto"/>
            </w:tcBorders>
          </w:tcPr>
          <w:p w14:paraId="563FC097" w14:textId="77777777" w:rsidR="0013435B" w:rsidRPr="00EB017D" w:rsidRDefault="0013435B" w:rsidP="004B2C8F">
            <w:pPr>
              <w:spacing w:after="120"/>
              <w:rPr>
                <w:snapToGrid/>
                <w:szCs w:val="22"/>
                <w:lang w:val="tr-TR"/>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66CC4BA0" w14:textId="58767AB1" w:rsidR="0013435B" w:rsidRPr="00EB017D" w:rsidRDefault="00A23051" w:rsidP="004B2C8F">
            <w:pPr>
              <w:spacing w:after="120"/>
              <w:jc w:val="center"/>
              <w:rPr>
                <w:b/>
                <w:szCs w:val="22"/>
                <w:lang w:val="tr-TR"/>
              </w:rPr>
            </w:pPr>
            <w:r w:rsidRPr="00EB017D">
              <w:rPr>
                <w:b/>
                <w:szCs w:val="22"/>
                <w:lang w:val="tr-TR"/>
              </w:rPr>
              <w:t>TARİH</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467E331C" w14:textId="0E6C636A" w:rsidR="0013435B" w:rsidRPr="00EB017D" w:rsidRDefault="00A23051" w:rsidP="004B2C8F">
            <w:pPr>
              <w:spacing w:after="120"/>
              <w:jc w:val="center"/>
              <w:rPr>
                <w:b/>
                <w:szCs w:val="22"/>
                <w:lang w:val="tr-TR"/>
              </w:rPr>
            </w:pPr>
            <w:r w:rsidRPr="00EB017D">
              <w:rPr>
                <w:b/>
                <w:szCs w:val="22"/>
                <w:lang w:val="tr-TR"/>
              </w:rPr>
              <w:t>SAAT</w:t>
            </w:r>
          </w:p>
        </w:tc>
      </w:tr>
      <w:tr w:rsidR="00A23051" w:rsidRPr="00EB017D" w14:paraId="00CDDA79" w14:textId="77777777" w:rsidTr="00F552A9">
        <w:tc>
          <w:tcPr>
            <w:tcW w:w="4678" w:type="dxa"/>
            <w:tcBorders>
              <w:top w:val="single" w:sz="4" w:space="0" w:color="auto"/>
            </w:tcBorders>
            <w:shd w:val="pct10" w:color="auto" w:fill="FFFFFF"/>
          </w:tcPr>
          <w:p w14:paraId="081A3EE8" w14:textId="75C57CC0" w:rsidR="00A23051" w:rsidRPr="00EB017D" w:rsidRDefault="00A23051" w:rsidP="00CA7C81">
            <w:pPr>
              <w:pStyle w:val="ListeParagraf"/>
              <w:numPr>
                <w:ilvl w:val="0"/>
                <w:numId w:val="49"/>
              </w:numPr>
              <w:spacing w:after="120"/>
              <w:ind w:left="349" w:hanging="283"/>
              <w:jc w:val="left"/>
              <w:rPr>
                <w:b/>
                <w:szCs w:val="22"/>
                <w:lang w:val="tr-TR"/>
              </w:rPr>
            </w:pPr>
            <w:r w:rsidRPr="00EB017D">
              <w:rPr>
                <w:b/>
                <w:szCs w:val="22"/>
                <w:lang w:val="tr-TR"/>
              </w:rPr>
              <w:t xml:space="preserve">Bilgilendirme toplantıları </w:t>
            </w:r>
          </w:p>
        </w:tc>
        <w:tc>
          <w:tcPr>
            <w:tcW w:w="2552" w:type="dxa"/>
            <w:tcBorders>
              <w:top w:val="single" w:sz="4" w:space="0" w:color="auto"/>
            </w:tcBorders>
          </w:tcPr>
          <w:p w14:paraId="71EBF98F" w14:textId="54B51D20" w:rsidR="00A23051" w:rsidRPr="00EB017D" w:rsidRDefault="00A23051" w:rsidP="00A23051">
            <w:pPr>
              <w:spacing w:after="120"/>
              <w:jc w:val="center"/>
              <w:rPr>
                <w:rFonts w:ascii="Tahoma" w:hAnsi="Tahoma" w:cs="Tahoma"/>
                <w:snapToGrid/>
                <w:szCs w:val="22"/>
                <w:lang w:val="tr-TR"/>
              </w:rPr>
            </w:pPr>
            <w:r w:rsidRPr="00EB017D">
              <w:rPr>
                <w:szCs w:val="22"/>
                <w:lang w:val="tr-TR"/>
              </w:rPr>
              <w:t xml:space="preserve">duyurulacaktır* </w:t>
            </w:r>
          </w:p>
        </w:tc>
        <w:tc>
          <w:tcPr>
            <w:tcW w:w="2551" w:type="dxa"/>
            <w:tcBorders>
              <w:top w:val="single" w:sz="4" w:space="0" w:color="auto"/>
            </w:tcBorders>
          </w:tcPr>
          <w:p w14:paraId="04D1D465" w14:textId="6E23348D" w:rsidR="00A23051" w:rsidRPr="00EB017D" w:rsidRDefault="00A23051" w:rsidP="00A23051">
            <w:pPr>
              <w:spacing w:after="120"/>
              <w:jc w:val="center"/>
              <w:rPr>
                <w:rFonts w:ascii="Tahoma" w:hAnsi="Tahoma" w:cs="Tahoma"/>
                <w:snapToGrid/>
                <w:szCs w:val="22"/>
                <w:lang w:val="tr-TR"/>
              </w:rPr>
            </w:pPr>
            <w:r w:rsidRPr="00EB017D">
              <w:rPr>
                <w:szCs w:val="22"/>
                <w:lang w:val="tr-TR"/>
              </w:rPr>
              <w:t xml:space="preserve">duyurulacaktır* </w:t>
            </w:r>
          </w:p>
        </w:tc>
      </w:tr>
      <w:tr w:rsidR="00A23051" w:rsidRPr="00EB017D" w14:paraId="1A4BA23D" w14:textId="77777777" w:rsidTr="00F552A9">
        <w:tc>
          <w:tcPr>
            <w:tcW w:w="4678" w:type="dxa"/>
            <w:shd w:val="pct10" w:color="auto" w:fill="FFFFFF"/>
          </w:tcPr>
          <w:p w14:paraId="7442F4C6" w14:textId="344FC3B8" w:rsidR="00A23051" w:rsidRPr="00EB017D" w:rsidRDefault="001067EB" w:rsidP="008134ED">
            <w:pPr>
              <w:pStyle w:val="ListeParagraf"/>
              <w:numPr>
                <w:ilvl w:val="0"/>
                <w:numId w:val="49"/>
              </w:numPr>
              <w:spacing w:after="120"/>
              <w:ind w:left="349" w:hanging="283"/>
              <w:jc w:val="left"/>
              <w:rPr>
                <w:b/>
                <w:szCs w:val="22"/>
                <w:lang w:val="tr-TR"/>
              </w:rPr>
            </w:pPr>
            <w:r>
              <w:rPr>
                <w:b/>
                <w:szCs w:val="22"/>
                <w:lang w:val="tr-TR"/>
              </w:rPr>
              <w:t>Sözleşme makamı</w:t>
            </w:r>
            <w:r w:rsidR="00A23051" w:rsidRPr="00EB017D">
              <w:rPr>
                <w:b/>
                <w:szCs w:val="22"/>
                <w:lang w:val="tr-TR"/>
              </w:rPr>
              <w:t>ndan açıklama talep etmek için son tarih</w:t>
            </w:r>
          </w:p>
        </w:tc>
        <w:tc>
          <w:tcPr>
            <w:tcW w:w="2552" w:type="dxa"/>
            <w:vAlign w:val="center"/>
          </w:tcPr>
          <w:p w14:paraId="47B53F33" w14:textId="4D34C242" w:rsidR="00A23051" w:rsidRPr="00EB017D" w:rsidRDefault="00A23051" w:rsidP="00A23051">
            <w:pPr>
              <w:spacing w:after="120"/>
              <w:jc w:val="center"/>
              <w:rPr>
                <w:rFonts w:ascii="Tahoma" w:hAnsi="Tahoma" w:cs="Tahoma"/>
                <w:snapToGrid/>
                <w:szCs w:val="22"/>
                <w:lang w:val="tr-TR"/>
              </w:rPr>
            </w:pPr>
            <w:r w:rsidRPr="00EB017D">
              <w:rPr>
                <w:szCs w:val="22"/>
                <w:lang w:val="tr-TR"/>
              </w:rPr>
              <w:t>22 Ekim 2019</w:t>
            </w:r>
          </w:p>
        </w:tc>
        <w:tc>
          <w:tcPr>
            <w:tcW w:w="2551" w:type="dxa"/>
            <w:vAlign w:val="center"/>
          </w:tcPr>
          <w:p w14:paraId="0F4662DE" w14:textId="053EC006" w:rsidR="00A23051" w:rsidRPr="00EB017D" w:rsidRDefault="00A23051" w:rsidP="00A23051">
            <w:pPr>
              <w:spacing w:after="120"/>
              <w:jc w:val="center"/>
              <w:rPr>
                <w:rFonts w:ascii="Tahoma" w:hAnsi="Tahoma" w:cs="Tahoma"/>
                <w:snapToGrid/>
                <w:szCs w:val="22"/>
                <w:lang w:val="tr-TR"/>
              </w:rPr>
            </w:pPr>
            <w:r w:rsidRPr="00EB017D">
              <w:rPr>
                <w:lang w:val="tr-TR"/>
              </w:rPr>
              <w:t xml:space="preserve">23:59                    </w:t>
            </w:r>
          </w:p>
        </w:tc>
      </w:tr>
      <w:tr w:rsidR="00A23051" w:rsidRPr="00EB017D" w14:paraId="64E65B28" w14:textId="77777777" w:rsidTr="00F552A9">
        <w:tc>
          <w:tcPr>
            <w:tcW w:w="4678" w:type="dxa"/>
            <w:shd w:val="pct10" w:color="auto" w:fill="FFFFFF"/>
          </w:tcPr>
          <w:p w14:paraId="629BAB7D" w14:textId="731427F5" w:rsidR="00A23051" w:rsidRPr="00EB017D" w:rsidRDefault="001067EB" w:rsidP="008134ED">
            <w:pPr>
              <w:pStyle w:val="ListeParagraf"/>
              <w:numPr>
                <w:ilvl w:val="0"/>
                <w:numId w:val="49"/>
              </w:numPr>
              <w:spacing w:after="120"/>
              <w:ind w:left="349" w:hanging="283"/>
              <w:jc w:val="left"/>
              <w:rPr>
                <w:b/>
                <w:szCs w:val="22"/>
                <w:lang w:val="tr-TR"/>
              </w:rPr>
            </w:pPr>
            <w:r>
              <w:rPr>
                <w:b/>
                <w:szCs w:val="22"/>
                <w:lang w:val="tr-TR"/>
              </w:rPr>
              <w:t>Sözleşme makamı</w:t>
            </w:r>
            <w:r w:rsidR="00A23051" w:rsidRPr="00EB017D">
              <w:rPr>
                <w:b/>
                <w:szCs w:val="22"/>
                <w:lang w:val="tr-TR"/>
              </w:rPr>
              <w:t>nın açıklamaları yayımlayacağı son tarih</w:t>
            </w:r>
          </w:p>
        </w:tc>
        <w:tc>
          <w:tcPr>
            <w:tcW w:w="2552" w:type="dxa"/>
            <w:vAlign w:val="center"/>
          </w:tcPr>
          <w:p w14:paraId="090ED67F" w14:textId="6F7BE85C" w:rsidR="00A23051" w:rsidRPr="00EB017D" w:rsidRDefault="00A23051" w:rsidP="00A23051">
            <w:pPr>
              <w:spacing w:after="120"/>
              <w:jc w:val="center"/>
              <w:rPr>
                <w:rFonts w:ascii="Tahoma" w:hAnsi="Tahoma" w:cs="Tahoma"/>
                <w:snapToGrid/>
                <w:szCs w:val="22"/>
                <w:lang w:val="tr-TR"/>
              </w:rPr>
            </w:pPr>
            <w:r w:rsidRPr="00EB017D">
              <w:rPr>
                <w:szCs w:val="22"/>
                <w:lang w:val="tr-TR"/>
              </w:rPr>
              <w:t>1 Kasım 2019</w:t>
            </w:r>
          </w:p>
        </w:tc>
        <w:tc>
          <w:tcPr>
            <w:tcW w:w="2551" w:type="dxa"/>
            <w:vAlign w:val="center"/>
          </w:tcPr>
          <w:p w14:paraId="194771D3" w14:textId="6D373144" w:rsidR="00A23051" w:rsidRPr="00EB017D" w:rsidRDefault="00A23051" w:rsidP="00A23051">
            <w:pPr>
              <w:spacing w:after="120"/>
              <w:jc w:val="center"/>
              <w:rPr>
                <w:rFonts w:ascii="Tahoma" w:hAnsi="Tahoma" w:cs="Tahoma"/>
                <w:snapToGrid/>
                <w:szCs w:val="22"/>
                <w:lang w:val="tr-TR"/>
              </w:rPr>
            </w:pPr>
            <w:r w:rsidRPr="00EB017D">
              <w:rPr>
                <w:lang w:val="tr-TR"/>
              </w:rPr>
              <w:t>Geçerli değil</w:t>
            </w:r>
          </w:p>
        </w:tc>
      </w:tr>
      <w:tr w:rsidR="00A23051" w:rsidRPr="00EB017D" w14:paraId="5E01A928" w14:textId="77777777" w:rsidTr="00450D31">
        <w:tc>
          <w:tcPr>
            <w:tcW w:w="4678" w:type="dxa"/>
            <w:shd w:val="pct10" w:color="auto" w:fill="FFFFFF"/>
            <w:vAlign w:val="center"/>
          </w:tcPr>
          <w:p w14:paraId="7443ED83" w14:textId="674DD218" w:rsidR="00A23051" w:rsidRPr="00EB017D" w:rsidRDefault="00A23051" w:rsidP="008134ED">
            <w:pPr>
              <w:pStyle w:val="ListeParagraf"/>
              <w:numPr>
                <w:ilvl w:val="0"/>
                <w:numId w:val="49"/>
              </w:numPr>
              <w:spacing w:after="120"/>
              <w:ind w:left="349" w:hanging="283"/>
              <w:jc w:val="left"/>
              <w:rPr>
                <w:b/>
                <w:szCs w:val="22"/>
                <w:lang w:val="tr-TR"/>
              </w:rPr>
            </w:pPr>
            <w:r w:rsidRPr="00EB017D">
              <w:rPr>
                <w:b/>
                <w:szCs w:val="22"/>
                <w:lang w:val="tr-TR"/>
              </w:rPr>
              <w:t xml:space="preserve">Ön </w:t>
            </w:r>
            <w:r w:rsidR="00F774D9">
              <w:rPr>
                <w:b/>
                <w:szCs w:val="22"/>
                <w:lang w:val="tr-TR"/>
              </w:rPr>
              <w:t>t</w:t>
            </w:r>
            <w:r w:rsidRPr="00EB017D">
              <w:rPr>
                <w:b/>
                <w:szCs w:val="22"/>
                <w:lang w:val="tr-TR"/>
              </w:rPr>
              <w:t>ekliflerin sunulması için son tarih</w:t>
            </w:r>
          </w:p>
        </w:tc>
        <w:tc>
          <w:tcPr>
            <w:tcW w:w="2552" w:type="dxa"/>
            <w:vAlign w:val="center"/>
          </w:tcPr>
          <w:p w14:paraId="6CFBAE94" w14:textId="253D3CD9" w:rsidR="00A23051" w:rsidRPr="00EB017D" w:rsidRDefault="00A23051" w:rsidP="00A23051">
            <w:pPr>
              <w:spacing w:after="120"/>
              <w:jc w:val="center"/>
              <w:rPr>
                <w:b/>
                <w:snapToGrid/>
                <w:szCs w:val="22"/>
                <w:lang w:val="tr-TR"/>
              </w:rPr>
            </w:pPr>
            <w:r w:rsidRPr="00EB017D">
              <w:rPr>
                <w:b/>
                <w:szCs w:val="22"/>
                <w:lang w:val="tr-TR"/>
              </w:rPr>
              <w:t>12 Kasım 2019</w:t>
            </w:r>
          </w:p>
        </w:tc>
        <w:tc>
          <w:tcPr>
            <w:tcW w:w="2551" w:type="dxa"/>
            <w:vAlign w:val="center"/>
          </w:tcPr>
          <w:p w14:paraId="0E654480" w14:textId="77777777" w:rsidR="00A23051" w:rsidRPr="00EB017D" w:rsidRDefault="00A23051" w:rsidP="00A23051">
            <w:pPr>
              <w:spacing w:after="120"/>
              <w:jc w:val="center"/>
              <w:rPr>
                <w:b/>
                <w:szCs w:val="22"/>
                <w:lang w:val="tr-TR"/>
              </w:rPr>
            </w:pPr>
            <w:r w:rsidRPr="00EB017D">
              <w:rPr>
                <w:b/>
                <w:lang w:val="tr-TR"/>
              </w:rPr>
              <w:t>17:00</w:t>
            </w:r>
          </w:p>
        </w:tc>
      </w:tr>
      <w:tr w:rsidR="00A23051" w:rsidRPr="00EB017D" w14:paraId="500EBFBA" w14:textId="77777777" w:rsidTr="00450D31">
        <w:tc>
          <w:tcPr>
            <w:tcW w:w="4678" w:type="dxa"/>
            <w:shd w:val="pct10" w:color="auto" w:fill="FFFFFF"/>
            <w:vAlign w:val="center"/>
          </w:tcPr>
          <w:p w14:paraId="00C34864" w14:textId="2F81D8BB" w:rsidR="00A23051" w:rsidRPr="00EB017D" w:rsidRDefault="001067EB" w:rsidP="008134ED">
            <w:pPr>
              <w:pStyle w:val="ListeParagraf"/>
              <w:numPr>
                <w:ilvl w:val="0"/>
                <w:numId w:val="49"/>
              </w:numPr>
              <w:spacing w:after="120"/>
              <w:ind w:left="349" w:hanging="283"/>
              <w:jc w:val="left"/>
              <w:rPr>
                <w:b/>
                <w:snapToGrid/>
                <w:szCs w:val="22"/>
                <w:lang w:val="tr-TR"/>
              </w:rPr>
            </w:pPr>
            <w:r>
              <w:rPr>
                <w:b/>
                <w:szCs w:val="22"/>
                <w:lang w:val="tr-TR"/>
              </w:rPr>
              <w:t>Başvuru sahi</w:t>
            </w:r>
            <w:r w:rsidR="006A1E55" w:rsidRPr="00EB017D">
              <w:rPr>
                <w:b/>
                <w:szCs w:val="22"/>
                <w:lang w:val="tr-TR"/>
              </w:rPr>
              <w:t>plerinin açılış, idari uygunluk kontrolü ve önteklif değerlendirmesi hususlarında bilgilendirilmesi (1. Aşama)</w:t>
            </w:r>
          </w:p>
        </w:tc>
        <w:tc>
          <w:tcPr>
            <w:tcW w:w="2552" w:type="dxa"/>
            <w:vAlign w:val="center"/>
          </w:tcPr>
          <w:p w14:paraId="5EBCC42C" w14:textId="31DECFC0" w:rsidR="00A23051" w:rsidRPr="00EB017D" w:rsidRDefault="00A23051" w:rsidP="00A23051">
            <w:pPr>
              <w:spacing w:after="120"/>
              <w:jc w:val="center"/>
              <w:rPr>
                <w:rFonts w:ascii="Tahoma" w:hAnsi="Tahoma" w:cs="Tahoma"/>
                <w:snapToGrid/>
                <w:szCs w:val="22"/>
                <w:lang w:val="tr-TR"/>
              </w:rPr>
            </w:pPr>
            <w:r w:rsidRPr="00EB017D">
              <w:rPr>
                <w:szCs w:val="22"/>
                <w:lang w:val="tr-TR"/>
              </w:rPr>
              <w:t>6 Mar</w:t>
            </w:r>
            <w:r w:rsidR="006A1E55" w:rsidRPr="00EB017D">
              <w:rPr>
                <w:szCs w:val="22"/>
                <w:lang w:val="tr-TR"/>
              </w:rPr>
              <w:t>t</w:t>
            </w:r>
            <w:r w:rsidRPr="00EB017D">
              <w:rPr>
                <w:szCs w:val="22"/>
                <w:lang w:val="tr-TR"/>
              </w:rPr>
              <w:t xml:space="preserve"> 2020</w:t>
            </w:r>
          </w:p>
        </w:tc>
        <w:tc>
          <w:tcPr>
            <w:tcW w:w="2551" w:type="dxa"/>
            <w:vAlign w:val="center"/>
          </w:tcPr>
          <w:p w14:paraId="0ABEAD65" w14:textId="59413055" w:rsidR="00A23051" w:rsidRPr="00EB017D" w:rsidRDefault="006A1E55" w:rsidP="00A23051">
            <w:pPr>
              <w:spacing w:after="120"/>
              <w:jc w:val="center"/>
              <w:rPr>
                <w:rFonts w:ascii="Tahoma" w:hAnsi="Tahoma" w:cs="Tahoma"/>
                <w:snapToGrid/>
                <w:szCs w:val="22"/>
                <w:lang w:val="tr-TR"/>
              </w:rPr>
            </w:pPr>
            <w:r w:rsidRPr="00EB017D">
              <w:rPr>
                <w:lang w:val="tr-TR"/>
              </w:rPr>
              <w:t>Geçerli değil</w:t>
            </w:r>
          </w:p>
        </w:tc>
      </w:tr>
      <w:tr w:rsidR="00A23051" w:rsidRPr="00EB017D" w14:paraId="20858A5B" w14:textId="77777777" w:rsidTr="00450D31">
        <w:tc>
          <w:tcPr>
            <w:tcW w:w="4678" w:type="dxa"/>
            <w:shd w:val="pct10" w:color="auto" w:fill="FFFFFF"/>
            <w:vAlign w:val="center"/>
          </w:tcPr>
          <w:p w14:paraId="60DE19B6" w14:textId="60171ACC" w:rsidR="00A23051" w:rsidRPr="00EB017D" w:rsidRDefault="006A1E55" w:rsidP="008134ED">
            <w:pPr>
              <w:pStyle w:val="ListeParagraf"/>
              <w:numPr>
                <w:ilvl w:val="0"/>
                <w:numId w:val="49"/>
              </w:numPr>
              <w:spacing w:after="120"/>
              <w:ind w:left="349" w:hanging="283"/>
              <w:jc w:val="left"/>
              <w:rPr>
                <w:b/>
                <w:snapToGrid/>
                <w:szCs w:val="22"/>
                <w:lang w:val="tr-TR"/>
              </w:rPr>
            </w:pPr>
            <w:r w:rsidRPr="00EB017D">
              <w:rPr>
                <w:b/>
                <w:szCs w:val="22"/>
                <w:lang w:val="tr-TR"/>
              </w:rPr>
              <w:lastRenderedPageBreak/>
              <w:t>Tam başvuruların sunulması için davet</w:t>
            </w:r>
          </w:p>
        </w:tc>
        <w:tc>
          <w:tcPr>
            <w:tcW w:w="2552" w:type="dxa"/>
            <w:vAlign w:val="center"/>
          </w:tcPr>
          <w:p w14:paraId="438D3E79" w14:textId="2F77F2E6" w:rsidR="00A23051" w:rsidRPr="00EB017D" w:rsidRDefault="00A23051" w:rsidP="00A23051">
            <w:pPr>
              <w:spacing w:after="120"/>
              <w:jc w:val="center"/>
              <w:rPr>
                <w:rFonts w:ascii="Tahoma" w:hAnsi="Tahoma" w:cs="Tahoma"/>
                <w:snapToGrid/>
                <w:szCs w:val="22"/>
                <w:lang w:val="tr-TR"/>
              </w:rPr>
            </w:pPr>
            <w:r w:rsidRPr="00EB017D">
              <w:rPr>
                <w:szCs w:val="22"/>
                <w:lang w:val="tr-TR"/>
              </w:rPr>
              <w:t>6 Mar</w:t>
            </w:r>
            <w:r w:rsidR="006A1E55" w:rsidRPr="00EB017D">
              <w:rPr>
                <w:szCs w:val="22"/>
                <w:lang w:val="tr-TR"/>
              </w:rPr>
              <w:t>t</w:t>
            </w:r>
            <w:r w:rsidRPr="00EB017D">
              <w:rPr>
                <w:szCs w:val="22"/>
                <w:lang w:val="tr-TR"/>
              </w:rPr>
              <w:t xml:space="preserve"> 2020</w:t>
            </w:r>
          </w:p>
        </w:tc>
        <w:tc>
          <w:tcPr>
            <w:tcW w:w="2551" w:type="dxa"/>
            <w:vAlign w:val="center"/>
          </w:tcPr>
          <w:p w14:paraId="1CA27C41" w14:textId="77777777" w:rsidR="00A23051" w:rsidRPr="00EB017D" w:rsidRDefault="00A23051" w:rsidP="00A23051">
            <w:pPr>
              <w:spacing w:after="120"/>
              <w:jc w:val="center"/>
              <w:rPr>
                <w:rFonts w:ascii="Tahoma" w:hAnsi="Tahoma" w:cs="Tahoma"/>
                <w:snapToGrid/>
                <w:szCs w:val="22"/>
                <w:lang w:val="tr-TR"/>
              </w:rPr>
            </w:pPr>
            <w:r w:rsidRPr="00EB017D">
              <w:rPr>
                <w:lang w:val="tr-TR"/>
              </w:rPr>
              <w:t>-</w:t>
            </w:r>
          </w:p>
        </w:tc>
      </w:tr>
      <w:tr w:rsidR="00A23051" w:rsidRPr="00EB017D" w14:paraId="4E3897DD" w14:textId="77777777" w:rsidTr="00450D31">
        <w:tc>
          <w:tcPr>
            <w:tcW w:w="4678" w:type="dxa"/>
            <w:shd w:val="pct10" w:color="auto" w:fill="FFFFFF"/>
            <w:vAlign w:val="center"/>
          </w:tcPr>
          <w:p w14:paraId="3E197623" w14:textId="23645AFF" w:rsidR="00A23051" w:rsidRPr="00EB017D" w:rsidRDefault="001067EB" w:rsidP="008134ED">
            <w:pPr>
              <w:pStyle w:val="ListeParagraf"/>
              <w:numPr>
                <w:ilvl w:val="0"/>
                <w:numId w:val="49"/>
              </w:numPr>
              <w:spacing w:after="120"/>
              <w:ind w:left="349" w:hanging="283"/>
              <w:jc w:val="left"/>
              <w:rPr>
                <w:b/>
                <w:snapToGrid/>
                <w:szCs w:val="22"/>
                <w:lang w:val="tr-TR"/>
              </w:rPr>
            </w:pPr>
            <w:r>
              <w:rPr>
                <w:b/>
                <w:szCs w:val="22"/>
                <w:lang w:val="tr-TR"/>
              </w:rPr>
              <w:t>Tam başvuru form</w:t>
            </w:r>
            <w:r w:rsidR="006A1E55" w:rsidRPr="00EB017D">
              <w:rPr>
                <w:b/>
                <w:szCs w:val="22"/>
                <w:lang w:val="tr-TR"/>
              </w:rPr>
              <w:t>unun teslim edilmesi için son tarih</w:t>
            </w:r>
          </w:p>
        </w:tc>
        <w:tc>
          <w:tcPr>
            <w:tcW w:w="2552" w:type="dxa"/>
            <w:vAlign w:val="center"/>
          </w:tcPr>
          <w:p w14:paraId="71D5F594" w14:textId="51BF2F23" w:rsidR="00A23051" w:rsidRPr="00EB017D" w:rsidRDefault="00A23051" w:rsidP="00A23051">
            <w:pPr>
              <w:spacing w:after="120"/>
              <w:jc w:val="center"/>
              <w:rPr>
                <w:rFonts w:ascii="Tahoma" w:hAnsi="Tahoma" w:cs="Tahoma"/>
                <w:snapToGrid/>
                <w:szCs w:val="22"/>
                <w:lang w:val="tr-TR"/>
              </w:rPr>
            </w:pPr>
            <w:r w:rsidRPr="00EB017D">
              <w:rPr>
                <w:szCs w:val="22"/>
                <w:lang w:val="tr-TR"/>
              </w:rPr>
              <w:t xml:space="preserve">21 </w:t>
            </w:r>
            <w:r w:rsidR="006A1E55" w:rsidRPr="00EB017D">
              <w:rPr>
                <w:szCs w:val="22"/>
                <w:lang w:val="tr-TR"/>
              </w:rPr>
              <w:t>Nisan</w:t>
            </w:r>
            <w:r w:rsidRPr="00EB017D">
              <w:rPr>
                <w:szCs w:val="22"/>
                <w:lang w:val="tr-TR"/>
              </w:rPr>
              <w:t xml:space="preserve"> 2020</w:t>
            </w:r>
          </w:p>
        </w:tc>
        <w:tc>
          <w:tcPr>
            <w:tcW w:w="2551" w:type="dxa"/>
            <w:vAlign w:val="center"/>
          </w:tcPr>
          <w:p w14:paraId="383B18F1" w14:textId="77777777" w:rsidR="00A23051" w:rsidRPr="00EB017D" w:rsidRDefault="00A23051" w:rsidP="00A23051">
            <w:pPr>
              <w:spacing w:after="120"/>
              <w:jc w:val="center"/>
              <w:rPr>
                <w:rFonts w:ascii="Tahoma" w:hAnsi="Tahoma" w:cs="Tahoma"/>
                <w:snapToGrid/>
                <w:szCs w:val="22"/>
                <w:lang w:val="tr-TR"/>
              </w:rPr>
            </w:pPr>
            <w:r w:rsidRPr="00EB017D">
              <w:rPr>
                <w:lang w:val="tr-TR"/>
              </w:rPr>
              <w:t>17:00</w:t>
            </w:r>
          </w:p>
        </w:tc>
      </w:tr>
      <w:tr w:rsidR="006A1E55" w:rsidRPr="00EB017D" w14:paraId="28677159" w14:textId="77777777" w:rsidTr="00F552A9">
        <w:tc>
          <w:tcPr>
            <w:tcW w:w="4678" w:type="dxa"/>
            <w:shd w:val="pct10" w:color="auto" w:fill="FFFFFF"/>
            <w:vAlign w:val="center"/>
          </w:tcPr>
          <w:p w14:paraId="6C26C99B" w14:textId="19B91B30" w:rsidR="006A1E55" w:rsidRPr="00EB017D" w:rsidRDefault="001067EB" w:rsidP="008134ED">
            <w:pPr>
              <w:pStyle w:val="ListeParagraf"/>
              <w:numPr>
                <w:ilvl w:val="0"/>
                <w:numId w:val="49"/>
              </w:numPr>
              <w:spacing w:after="120"/>
              <w:ind w:left="349" w:hanging="283"/>
              <w:jc w:val="left"/>
              <w:rPr>
                <w:b/>
                <w:snapToGrid/>
                <w:szCs w:val="22"/>
                <w:lang w:val="tr-TR"/>
              </w:rPr>
            </w:pPr>
            <w:r>
              <w:rPr>
                <w:b/>
                <w:szCs w:val="22"/>
                <w:lang w:val="tr-TR"/>
              </w:rPr>
              <w:t>Tam başvuru form</w:t>
            </w:r>
            <w:r w:rsidR="006A1E55" w:rsidRPr="00EB017D">
              <w:rPr>
                <w:b/>
                <w:szCs w:val="22"/>
                <w:lang w:val="tr-TR"/>
              </w:rPr>
              <w:t xml:space="preserve">unun değerlendirilmesi ile ilgili </w:t>
            </w:r>
            <w:r>
              <w:rPr>
                <w:b/>
                <w:szCs w:val="22"/>
                <w:lang w:val="tr-TR"/>
              </w:rPr>
              <w:t>başvuru sahi</w:t>
            </w:r>
            <w:r w:rsidR="006A1E55" w:rsidRPr="00EB017D">
              <w:rPr>
                <w:b/>
                <w:szCs w:val="22"/>
                <w:lang w:val="tr-TR"/>
              </w:rPr>
              <w:t>plerine bilgi verilmesi (2. Aşama)</w:t>
            </w:r>
          </w:p>
        </w:tc>
        <w:tc>
          <w:tcPr>
            <w:tcW w:w="2552" w:type="dxa"/>
            <w:vAlign w:val="center"/>
          </w:tcPr>
          <w:p w14:paraId="271134B9" w14:textId="576F9BD6" w:rsidR="006A1E55" w:rsidRPr="00EB017D" w:rsidRDefault="006A1E55" w:rsidP="006A1E55">
            <w:pPr>
              <w:spacing w:after="120"/>
              <w:jc w:val="center"/>
              <w:rPr>
                <w:rFonts w:ascii="Tahoma" w:hAnsi="Tahoma" w:cs="Tahoma"/>
                <w:snapToGrid/>
                <w:szCs w:val="22"/>
                <w:lang w:val="tr-TR"/>
              </w:rPr>
            </w:pPr>
            <w:r w:rsidRPr="00EB017D">
              <w:rPr>
                <w:szCs w:val="22"/>
                <w:lang w:val="tr-TR"/>
              </w:rPr>
              <w:t>6 Temmuz 2020</w:t>
            </w:r>
          </w:p>
        </w:tc>
        <w:tc>
          <w:tcPr>
            <w:tcW w:w="2551" w:type="dxa"/>
          </w:tcPr>
          <w:p w14:paraId="5A2068F5" w14:textId="774A468B" w:rsidR="006A1E55" w:rsidRPr="00EB017D" w:rsidRDefault="006A1E55" w:rsidP="006A1E55">
            <w:pPr>
              <w:spacing w:after="120"/>
              <w:jc w:val="center"/>
              <w:rPr>
                <w:rFonts w:ascii="Tahoma" w:hAnsi="Tahoma" w:cs="Tahoma"/>
                <w:snapToGrid/>
                <w:szCs w:val="22"/>
                <w:lang w:val="tr-TR"/>
              </w:rPr>
            </w:pPr>
            <w:r w:rsidRPr="00EB017D">
              <w:rPr>
                <w:lang w:val="tr-TR"/>
              </w:rPr>
              <w:t>Geçerli değil</w:t>
            </w:r>
          </w:p>
        </w:tc>
      </w:tr>
      <w:tr w:rsidR="006A1E55" w:rsidRPr="00EB017D" w14:paraId="6FE5D8B3" w14:textId="77777777" w:rsidTr="00F552A9">
        <w:tc>
          <w:tcPr>
            <w:tcW w:w="4678" w:type="dxa"/>
            <w:shd w:val="pct10" w:color="auto" w:fill="FFFFFF"/>
            <w:vAlign w:val="center"/>
          </w:tcPr>
          <w:p w14:paraId="23741DDA" w14:textId="4D59867D" w:rsidR="006A1E55" w:rsidRPr="00EB017D" w:rsidRDefault="006A1E55" w:rsidP="008134ED">
            <w:pPr>
              <w:pStyle w:val="ListeParagraf"/>
              <w:numPr>
                <w:ilvl w:val="0"/>
                <w:numId w:val="49"/>
              </w:numPr>
              <w:spacing w:after="120"/>
              <w:ind w:left="349" w:hanging="283"/>
              <w:jc w:val="left"/>
              <w:rPr>
                <w:b/>
                <w:snapToGrid/>
                <w:szCs w:val="22"/>
                <w:lang w:val="tr-TR"/>
              </w:rPr>
            </w:pPr>
            <w:r w:rsidRPr="00EB017D">
              <w:rPr>
                <w:b/>
                <w:szCs w:val="22"/>
                <w:lang w:val="tr-TR"/>
              </w:rPr>
              <w:t>Hibe verilmesi kararının duyurulması (uygunluk kontrolünden sonra) (3. Aşama)</w:t>
            </w:r>
          </w:p>
        </w:tc>
        <w:tc>
          <w:tcPr>
            <w:tcW w:w="2552" w:type="dxa"/>
            <w:vAlign w:val="center"/>
          </w:tcPr>
          <w:p w14:paraId="38AA08B7" w14:textId="21229349" w:rsidR="006A1E55" w:rsidRPr="00EB017D" w:rsidRDefault="006A1E55" w:rsidP="006A1E55">
            <w:pPr>
              <w:spacing w:after="120"/>
              <w:jc w:val="center"/>
              <w:rPr>
                <w:rFonts w:ascii="Tahoma" w:hAnsi="Tahoma" w:cs="Tahoma"/>
                <w:snapToGrid/>
                <w:szCs w:val="22"/>
                <w:lang w:val="tr-TR"/>
              </w:rPr>
            </w:pPr>
            <w:r w:rsidRPr="00EB017D">
              <w:rPr>
                <w:szCs w:val="22"/>
                <w:lang w:val="tr-TR"/>
              </w:rPr>
              <w:t>18 Eylül 2020</w:t>
            </w:r>
          </w:p>
        </w:tc>
        <w:tc>
          <w:tcPr>
            <w:tcW w:w="2551" w:type="dxa"/>
          </w:tcPr>
          <w:p w14:paraId="6E1D2A1F" w14:textId="357E180D" w:rsidR="006A1E55" w:rsidRPr="00EB017D" w:rsidRDefault="006A1E55" w:rsidP="006A1E55">
            <w:pPr>
              <w:spacing w:after="120"/>
              <w:jc w:val="center"/>
              <w:rPr>
                <w:rFonts w:ascii="Tahoma" w:hAnsi="Tahoma" w:cs="Tahoma"/>
                <w:snapToGrid/>
                <w:szCs w:val="22"/>
                <w:lang w:val="tr-TR"/>
              </w:rPr>
            </w:pPr>
            <w:r w:rsidRPr="00EB017D">
              <w:rPr>
                <w:lang w:val="tr-TR"/>
              </w:rPr>
              <w:t>Geçerli değil</w:t>
            </w:r>
          </w:p>
        </w:tc>
      </w:tr>
      <w:tr w:rsidR="006A1E55" w:rsidRPr="00EB017D" w14:paraId="28A07675" w14:textId="77777777" w:rsidTr="00F552A9">
        <w:tc>
          <w:tcPr>
            <w:tcW w:w="4678" w:type="dxa"/>
            <w:shd w:val="pct10" w:color="auto" w:fill="FFFFFF"/>
            <w:vAlign w:val="center"/>
          </w:tcPr>
          <w:p w14:paraId="5FB74B87" w14:textId="735B3BF5" w:rsidR="006A1E55" w:rsidRPr="00EB017D" w:rsidRDefault="006A1E55" w:rsidP="008134ED">
            <w:pPr>
              <w:pStyle w:val="ListeParagraf"/>
              <w:numPr>
                <w:ilvl w:val="0"/>
                <w:numId w:val="49"/>
              </w:numPr>
              <w:spacing w:after="120"/>
              <w:ind w:left="349" w:hanging="283"/>
              <w:jc w:val="left"/>
              <w:rPr>
                <w:b/>
                <w:snapToGrid/>
                <w:szCs w:val="22"/>
                <w:lang w:val="tr-TR"/>
              </w:rPr>
            </w:pPr>
            <w:r w:rsidRPr="00EB017D">
              <w:rPr>
                <w:b/>
                <w:szCs w:val="22"/>
                <w:lang w:val="tr-TR"/>
              </w:rPr>
              <w:t>Sözleşmelerin imzalanması</w:t>
            </w:r>
          </w:p>
        </w:tc>
        <w:tc>
          <w:tcPr>
            <w:tcW w:w="2552" w:type="dxa"/>
            <w:vAlign w:val="center"/>
          </w:tcPr>
          <w:p w14:paraId="15D967AA" w14:textId="622DA6E7" w:rsidR="006A1E55" w:rsidRPr="00EB017D" w:rsidRDefault="006A1E55" w:rsidP="006A1E55">
            <w:pPr>
              <w:spacing w:after="120"/>
              <w:jc w:val="center"/>
              <w:rPr>
                <w:rFonts w:ascii="Tahoma" w:hAnsi="Tahoma" w:cs="Tahoma"/>
                <w:snapToGrid/>
                <w:szCs w:val="22"/>
                <w:lang w:val="tr-TR"/>
              </w:rPr>
            </w:pPr>
            <w:r w:rsidRPr="00EB017D">
              <w:rPr>
                <w:szCs w:val="22"/>
                <w:lang w:val="tr-TR"/>
              </w:rPr>
              <w:t>28 Eylül 2020</w:t>
            </w:r>
          </w:p>
        </w:tc>
        <w:tc>
          <w:tcPr>
            <w:tcW w:w="2551" w:type="dxa"/>
          </w:tcPr>
          <w:p w14:paraId="506AB4A1" w14:textId="1F21F567" w:rsidR="006A1E55" w:rsidRPr="00EB017D" w:rsidRDefault="006A1E55" w:rsidP="006A1E55">
            <w:pPr>
              <w:spacing w:after="120"/>
              <w:jc w:val="center"/>
              <w:rPr>
                <w:rFonts w:ascii="Tahoma" w:hAnsi="Tahoma" w:cs="Tahoma"/>
                <w:snapToGrid/>
                <w:szCs w:val="22"/>
                <w:lang w:val="tr-TR"/>
              </w:rPr>
            </w:pPr>
            <w:r w:rsidRPr="00EB017D">
              <w:rPr>
                <w:lang w:val="tr-TR"/>
              </w:rPr>
              <w:t>Geçerli değil</w:t>
            </w:r>
          </w:p>
        </w:tc>
      </w:tr>
    </w:tbl>
    <w:p w14:paraId="544B830D" w14:textId="6D54CE36" w:rsidR="006A1E55" w:rsidRPr="00EB017D" w:rsidRDefault="006A1E55" w:rsidP="006A1E55">
      <w:pPr>
        <w:rPr>
          <w:szCs w:val="22"/>
          <w:lang w:val="tr-TR"/>
        </w:rPr>
      </w:pPr>
      <w:r w:rsidRPr="00EB017D">
        <w:rPr>
          <w:szCs w:val="22"/>
          <w:lang w:val="tr-TR"/>
        </w:rPr>
        <w:t xml:space="preserve">Bütün saatler, </w:t>
      </w:r>
      <w:r w:rsidR="001067EB">
        <w:rPr>
          <w:szCs w:val="22"/>
          <w:lang w:val="tr-TR"/>
        </w:rPr>
        <w:t>Sözleşme makamı</w:t>
      </w:r>
      <w:r w:rsidRPr="00EB017D">
        <w:rPr>
          <w:szCs w:val="22"/>
          <w:lang w:val="tr-TR"/>
        </w:rPr>
        <w:t>nın bulunduğu</w:t>
      </w:r>
      <w:r w:rsidR="00CA7C81">
        <w:rPr>
          <w:szCs w:val="22"/>
          <w:lang w:val="tr-TR"/>
        </w:rPr>
        <w:t xml:space="preserve"> ülkenin</w:t>
      </w:r>
      <w:r w:rsidRPr="00EB017D">
        <w:rPr>
          <w:szCs w:val="22"/>
          <w:lang w:val="tr-TR"/>
        </w:rPr>
        <w:t xml:space="preserve"> zaman dilimine göre belirlenmiştir.</w:t>
      </w:r>
    </w:p>
    <w:p w14:paraId="6A6775D1" w14:textId="77777777" w:rsidR="006A1E55" w:rsidRPr="00EB017D" w:rsidRDefault="006A1E55" w:rsidP="006A1E55">
      <w:pPr>
        <w:spacing w:after="120"/>
        <w:rPr>
          <w:snapToGrid/>
          <w:szCs w:val="22"/>
          <w:lang w:val="tr-TR" w:eastAsia="tr-TR"/>
        </w:rPr>
      </w:pPr>
      <w:r w:rsidRPr="00EB017D">
        <w:rPr>
          <w:szCs w:val="22"/>
          <w:lang w:val="tr-TR"/>
        </w:rPr>
        <w:t>* Bilgilendirme günleri kesin yer ve tarihleri MFİB  (</w:t>
      </w:r>
      <w:hyperlink r:id="rId57" w:history="1">
        <w:r w:rsidRPr="00EB017D">
          <w:rPr>
            <w:rStyle w:val="Kpr"/>
            <w:szCs w:val="22"/>
            <w:lang w:val="tr-TR" w:eastAsia="tr-TR"/>
          </w:rPr>
          <w:t>www.cfcu.gov.tr</w:t>
        </w:r>
      </w:hyperlink>
      <w:r w:rsidRPr="00EB017D">
        <w:rPr>
          <w:rStyle w:val="Kpr"/>
          <w:szCs w:val="22"/>
          <w:lang w:val="tr-TR" w:eastAsia="tr-TR"/>
        </w:rPr>
        <w:t>)</w:t>
      </w:r>
      <w:r w:rsidRPr="00EB017D">
        <w:rPr>
          <w:snapToGrid/>
          <w:szCs w:val="22"/>
          <w:lang w:val="tr-TR" w:eastAsia="tr-TR"/>
        </w:rPr>
        <w:t xml:space="preserve"> ve Dışişleri Bakanlığı AB Başkanlığı (</w:t>
      </w:r>
      <w:hyperlink r:id="rId58" w:history="1">
        <w:r w:rsidRPr="00EB017D">
          <w:rPr>
            <w:rStyle w:val="Kpr"/>
            <w:szCs w:val="22"/>
            <w:lang w:val="tr-TR" w:eastAsia="tr-TR"/>
          </w:rPr>
          <w:t>http://www.ab.gov.tr</w:t>
        </w:r>
      </w:hyperlink>
      <w:r w:rsidRPr="00EB017D">
        <w:rPr>
          <w:rStyle w:val="Kpr"/>
          <w:szCs w:val="22"/>
          <w:lang w:val="tr-TR" w:eastAsia="tr-TR"/>
        </w:rPr>
        <w:t>)</w:t>
      </w:r>
      <w:r w:rsidRPr="00EB017D">
        <w:rPr>
          <w:snapToGrid/>
          <w:color w:val="0000FF"/>
          <w:szCs w:val="22"/>
          <w:lang w:val="tr-TR" w:eastAsia="tr-TR"/>
        </w:rPr>
        <w:t xml:space="preserve">   </w:t>
      </w:r>
      <w:r w:rsidRPr="00EB017D">
        <w:rPr>
          <w:snapToGrid/>
          <w:szCs w:val="22"/>
          <w:lang w:val="tr-TR" w:eastAsia="tr-TR"/>
        </w:rPr>
        <w:t>internet sayfalarından duyurulacaktır.</w:t>
      </w:r>
      <w:r w:rsidRPr="00EB017D">
        <w:rPr>
          <w:szCs w:val="22"/>
          <w:lang w:val="tr-TR"/>
        </w:rPr>
        <w:t xml:space="preserve"> </w:t>
      </w:r>
    </w:p>
    <w:p w14:paraId="031BC6D3" w14:textId="6977DC49" w:rsidR="006A1E55" w:rsidRPr="00EB017D" w:rsidRDefault="006A1E55" w:rsidP="006A1E55">
      <w:pPr>
        <w:spacing w:before="120" w:after="120"/>
        <w:rPr>
          <w:szCs w:val="22"/>
          <w:lang w:val="tr-TR"/>
        </w:rPr>
      </w:pPr>
      <w:bookmarkStart w:id="85" w:name="_Toc40507655"/>
      <w:bookmarkStart w:id="86" w:name="_Toc9434661"/>
      <w:r w:rsidRPr="00EB017D">
        <w:rPr>
          <w:szCs w:val="22"/>
          <w:lang w:val="tr-TR"/>
        </w:rPr>
        <w:t xml:space="preserve">Öngörülen takvim (2, 3 ve 4 tarihleri hariç), prosedür sırasınca </w:t>
      </w:r>
      <w:r w:rsidR="001067EB">
        <w:rPr>
          <w:szCs w:val="22"/>
          <w:lang w:val="tr-TR"/>
        </w:rPr>
        <w:t>Sözleşme makamı</w:t>
      </w:r>
      <w:r w:rsidRPr="00EB017D">
        <w:rPr>
          <w:szCs w:val="22"/>
          <w:lang w:val="tr-TR"/>
        </w:rPr>
        <w:t xml:space="preserve"> tarafından güncellenebilir. Böyle bir durumda güncellenen takvim </w:t>
      </w:r>
      <w:r w:rsidRPr="00EB017D">
        <w:rPr>
          <w:lang w:val="tr-TR"/>
        </w:rPr>
        <w:t xml:space="preserve">DG Uluslararası İşbirliği ve Kalkınma Genel Müdürlüğü: </w:t>
      </w:r>
      <w:hyperlink r:id="rId59" w:history="1">
        <w:r w:rsidRPr="00EB017D">
          <w:rPr>
            <w:rStyle w:val="Kpr"/>
            <w:lang w:val="tr-TR"/>
          </w:rPr>
          <w:t>https://webgate.ec.europa.eu/europeaid/online-services/index.cfm?do=publi.welcome</w:t>
        </w:r>
      </w:hyperlink>
      <w:r w:rsidRPr="00EB017D">
        <w:rPr>
          <w:lang w:val="tr-TR"/>
        </w:rPr>
        <w:t xml:space="preserve">, </w:t>
      </w:r>
      <w:r w:rsidRPr="00EB017D">
        <w:rPr>
          <w:szCs w:val="22"/>
          <w:lang w:val="tr-TR"/>
        </w:rPr>
        <w:t xml:space="preserve">MFİB  </w:t>
      </w:r>
      <w:hyperlink r:id="rId60" w:history="1">
        <w:r w:rsidRPr="00EB017D">
          <w:rPr>
            <w:color w:val="0000FF"/>
            <w:szCs w:val="22"/>
            <w:u w:val="single"/>
            <w:lang w:val="tr-TR"/>
          </w:rPr>
          <w:t>http://www.cfcu.gov.tr</w:t>
        </w:r>
      </w:hyperlink>
      <w:r w:rsidRPr="00EB017D">
        <w:rPr>
          <w:color w:val="0000FF"/>
          <w:szCs w:val="22"/>
          <w:u w:val="single"/>
          <w:lang w:val="tr-TR"/>
        </w:rPr>
        <w:t>,</w:t>
      </w:r>
      <w:r w:rsidRPr="00EB017D">
        <w:rPr>
          <w:szCs w:val="22"/>
          <w:lang w:val="tr-TR"/>
        </w:rPr>
        <w:t xml:space="preserve"> ve Dışişleri Bakanlığı AB Başkanlığı </w:t>
      </w:r>
      <w:hyperlink r:id="rId61" w:history="1">
        <w:r w:rsidRPr="00EB017D">
          <w:rPr>
            <w:color w:val="0000FF"/>
            <w:szCs w:val="22"/>
            <w:u w:val="single"/>
            <w:lang w:val="tr-TR"/>
          </w:rPr>
          <w:t>http://www.ab.gov.tr</w:t>
        </w:r>
      </w:hyperlink>
      <w:r w:rsidRPr="00EB017D">
        <w:rPr>
          <w:color w:val="0000FF"/>
          <w:szCs w:val="22"/>
          <w:u w:val="single"/>
          <w:lang w:val="tr-TR"/>
        </w:rPr>
        <w:t xml:space="preserve"> </w:t>
      </w:r>
      <w:r w:rsidRPr="00EB017D">
        <w:rPr>
          <w:szCs w:val="22"/>
          <w:lang w:val="tr-TR"/>
        </w:rPr>
        <w:t>internet sitelerinde yayınlanacaktır.</w:t>
      </w:r>
    </w:p>
    <w:p w14:paraId="314A8C71" w14:textId="77777777" w:rsidR="00EB017D" w:rsidRPr="00EB017D" w:rsidRDefault="00EB017D" w:rsidP="006A1E55">
      <w:pPr>
        <w:spacing w:before="120" w:after="120"/>
        <w:rPr>
          <w:rStyle w:val="Kpr"/>
          <w:szCs w:val="22"/>
          <w:lang w:val="tr-TR"/>
        </w:rPr>
      </w:pPr>
    </w:p>
    <w:p w14:paraId="7C040217" w14:textId="4FADF9F5" w:rsidR="0007408E" w:rsidRPr="00EB017D" w:rsidRDefault="006A1E55" w:rsidP="006A1E55">
      <w:pPr>
        <w:pStyle w:val="2heading"/>
        <w:numPr>
          <w:ilvl w:val="0"/>
          <w:numId w:val="0"/>
        </w:numPr>
        <w:ind w:left="629" w:hanging="629"/>
        <w:rPr>
          <w:lang w:val="tr-TR"/>
        </w:rPr>
      </w:pPr>
      <w:bookmarkStart w:id="87" w:name="_Toc20667512"/>
      <w:r w:rsidRPr="00EB017D">
        <w:rPr>
          <w:lang w:val="tr-TR"/>
        </w:rPr>
        <w:t>2.6.</w:t>
      </w:r>
      <w:r w:rsidRPr="00EB017D">
        <w:rPr>
          <w:lang w:val="tr-TR"/>
        </w:rPr>
        <w:tab/>
        <w:t>SÖZLEŞME MAKAMININ HİBE VERME KARARINI TAKİBEN PROJE UYGULAMAYA YÖNELİK KOŞULLAR</w:t>
      </w:r>
      <w:bookmarkEnd w:id="87"/>
      <w:r w:rsidRPr="00EB017D">
        <w:rPr>
          <w:lang w:val="tr-TR"/>
        </w:rPr>
        <w:t xml:space="preserve"> </w:t>
      </w:r>
      <w:bookmarkEnd w:id="85"/>
      <w:bookmarkEnd w:id="86"/>
    </w:p>
    <w:p w14:paraId="52AC2631" w14:textId="6CE66636" w:rsidR="006A1E55" w:rsidRPr="00EB017D" w:rsidRDefault="006A1E55" w:rsidP="006A1E55">
      <w:pPr>
        <w:spacing w:before="120"/>
        <w:rPr>
          <w:szCs w:val="22"/>
          <w:lang w:val="tr-TR"/>
        </w:rPr>
      </w:pPr>
      <w:r w:rsidRPr="00EB017D">
        <w:rPr>
          <w:szCs w:val="22"/>
          <w:lang w:val="tr-TR"/>
        </w:rPr>
        <w:t xml:space="preserve">Hibe verilmesi kararını takiben, Faydalanıcı(lar)a </w:t>
      </w:r>
      <w:r w:rsidR="00F52FAC">
        <w:rPr>
          <w:szCs w:val="22"/>
          <w:lang w:val="tr-TR"/>
        </w:rPr>
        <w:t>s</w:t>
      </w:r>
      <w:r w:rsidR="001067EB">
        <w:rPr>
          <w:szCs w:val="22"/>
          <w:lang w:val="tr-TR"/>
        </w:rPr>
        <w:t>özleşme makamı</w:t>
      </w:r>
      <w:r w:rsidRPr="00EB017D">
        <w:rPr>
          <w:szCs w:val="22"/>
          <w:lang w:val="tr-TR"/>
        </w:rPr>
        <w:t xml:space="preserve">nın standart hibe sözleşmesini (bkz. Başvuru Rehberi EK G) esas alan bir sözleşme teklif edilecektir. Başvuru Formunun imzalanması ile birlikte (Başvuru Rehberi EK A), </w:t>
      </w:r>
      <w:r w:rsidR="00F52FAC">
        <w:rPr>
          <w:szCs w:val="22"/>
          <w:lang w:val="tr-TR"/>
        </w:rPr>
        <w:t>b</w:t>
      </w:r>
      <w:r w:rsidR="001067EB">
        <w:rPr>
          <w:szCs w:val="22"/>
          <w:lang w:val="tr-TR"/>
        </w:rPr>
        <w:t>aşvuru sahi</w:t>
      </w:r>
      <w:r w:rsidRPr="00EB017D">
        <w:rPr>
          <w:szCs w:val="22"/>
          <w:lang w:val="tr-TR"/>
        </w:rPr>
        <w:t>pleri, hibe almaya hak kazandığı takdirde standart hibe sözleşmesinde yer alan hükümleri kabul ettiğini beyan eder.</w:t>
      </w:r>
    </w:p>
    <w:p w14:paraId="04FDB628" w14:textId="77777777" w:rsidR="006A1E55" w:rsidRPr="00EB017D" w:rsidRDefault="006A1E55" w:rsidP="006A1E55">
      <w:pPr>
        <w:spacing w:before="120"/>
        <w:rPr>
          <w:szCs w:val="22"/>
          <w:u w:val="single"/>
          <w:lang w:val="tr-TR"/>
        </w:rPr>
      </w:pPr>
      <w:r w:rsidRPr="00EB017D">
        <w:rPr>
          <w:szCs w:val="22"/>
          <w:u w:val="single"/>
          <w:lang w:val="tr-TR"/>
        </w:rPr>
        <w:t>Uygulama Sözleşmeleri</w:t>
      </w:r>
    </w:p>
    <w:p w14:paraId="17BC39A7" w14:textId="77777777" w:rsidR="006A1E55" w:rsidRPr="00EB017D" w:rsidRDefault="006A1E55" w:rsidP="006A1E55">
      <w:pPr>
        <w:spacing w:before="120"/>
        <w:rPr>
          <w:szCs w:val="22"/>
          <w:lang w:val="tr-TR"/>
        </w:rPr>
      </w:pPr>
      <w:r w:rsidRPr="00EB017D">
        <w:rPr>
          <w:szCs w:val="22"/>
          <w:lang w:val="tr-TR"/>
        </w:rPr>
        <w:t>Projelerin uygulanmasının Faydalanıcıların ve varsa bağlı kuruluşların tedarik sözleşmeleri yapmasını gerektirdiği durumlarda, bu sözleşmelerin Standart Hibe Sözleşmesi EK IV doğrultusunda yapılması gerekmektedir ( Başvuru Rehberi Ek G-IV).</w:t>
      </w:r>
    </w:p>
    <w:p w14:paraId="0A96D431" w14:textId="77777777" w:rsidR="006A1E55" w:rsidRPr="00EB017D" w:rsidRDefault="006A1E55" w:rsidP="006A1E55">
      <w:pPr>
        <w:spacing w:before="120"/>
        <w:rPr>
          <w:szCs w:val="22"/>
          <w:lang w:val="tr-TR"/>
        </w:rPr>
      </w:pPr>
      <w:r w:rsidRPr="00EB017D">
        <w:rPr>
          <w:szCs w:val="22"/>
          <w:lang w:val="tr-TR"/>
        </w:rPr>
        <w:t xml:space="preserve">Bu bağlamda, uygulama sözleşmelerinin verilmesi ile teklifte açıklanan faaliyetin taşeronluk sözleşmeleri arasında bir ayrım </w:t>
      </w:r>
      <w:r w:rsidRPr="00EB017D">
        <w:rPr>
          <w:szCs w:val="22"/>
          <w:lang w:val="tr-TR"/>
        </w:rPr>
        <w:lastRenderedPageBreak/>
        <w:t>yapılmalıdır, yani hibe sözleşmesine eklenen faaliyetin tanımı durumunda, bu tür taşeronluk ek kısıtlamalara tabidir (model hibe sözleşmesindeki genel şart ve koşullara bakınız).</w:t>
      </w:r>
    </w:p>
    <w:p w14:paraId="4FE9EC98" w14:textId="77777777" w:rsidR="006A1E55" w:rsidRPr="00EB017D" w:rsidRDefault="006A1E55" w:rsidP="006A1E55">
      <w:pPr>
        <w:spacing w:after="120"/>
        <w:rPr>
          <w:highlight w:val="yellow"/>
          <w:lang w:val="tr-TR"/>
        </w:rPr>
      </w:pPr>
      <w:r w:rsidRPr="00EB017D">
        <w:rPr>
          <w:lang w:val="tr-TR"/>
        </w:rPr>
        <w:t>Uygulama sözleşmelerinin verilmesi: Uygulama sözleşmeleri, proje yönetiminin bir parçası olarak rutin hizmetler ve / veya mal ve ekipmanların satın alınmasıyla ilgilidir; Teklifte tarif edilen, yani hibe sözleşmesine ekli olan Proje Tanımında, projenin bir bölümünü oluşturan işlerin herhangi bir dış kaynaktan teminini kapsamamaktadır.</w:t>
      </w:r>
    </w:p>
    <w:p w14:paraId="65C3F250" w14:textId="77777777" w:rsidR="006A1E55" w:rsidRPr="00EB017D" w:rsidRDefault="006A1E55" w:rsidP="006A1E55">
      <w:pPr>
        <w:spacing w:after="120"/>
        <w:rPr>
          <w:highlight w:val="yellow"/>
          <w:lang w:val="tr-TR"/>
        </w:rPr>
      </w:pPr>
      <w:r w:rsidRPr="00EB017D">
        <w:rPr>
          <w:lang w:val="tr-TR"/>
        </w:rPr>
        <w:t>Alt sözleşmeler (taşeronluk): Taşeronluk, bir veya daha fazla yararlanıcının, bir hibe sözleşmesinin ekinde açıklandığı şekilde projenin bir bölümünü oluşturan spesifik işlerin bir satın alma sözleşmesi imzaladığı üçüncü bir tarafça uygulanmasıdır (ayrıca model hibe sözleşmesindeki genel şartlar ve koşullara bakınız).</w:t>
      </w:r>
    </w:p>
    <w:p w14:paraId="1CDC39A7" w14:textId="77777777" w:rsidR="005B28E1" w:rsidRPr="00EB017D" w:rsidRDefault="005B28E1" w:rsidP="004B2C8F">
      <w:pPr>
        <w:spacing w:after="120"/>
        <w:jc w:val="left"/>
        <w:rPr>
          <w:lang w:val="tr-TR"/>
        </w:rPr>
      </w:pPr>
      <w:r w:rsidRPr="00EB017D">
        <w:rPr>
          <w:lang w:val="tr-TR"/>
        </w:rPr>
        <w:br w:type="page"/>
      </w:r>
    </w:p>
    <w:p w14:paraId="479C8F5D" w14:textId="77777777" w:rsidR="00FD5A29" w:rsidRPr="00EB017D" w:rsidRDefault="00FD5A29" w:rsidP="00505DB7">
      <w:pPr>
        <w:spacing w:after="0"/>
        <w:rPr>
          <w:lang w:val="tr-TR"/>
        </w:rPr>
      </w:pPr>
    </w:p>
    <w:p w14:paraId="5C34B880" w14:textId="4FA29066" w:rsidR="0007408E" w:rsidRPr="00EB017D" w:rsidRDefault="006A1E55" w:rsidP="008134ED">
      <w:pPr>
        <w:pStyle w:val="1heading"/>
        <w:numPr>
          <w:ilvl w:val="0"/>
          <w:numId w:val="30"/>
        </w:numPr>
        <w:rPr>
          <w:lang w:val="tr-TR"/>
        </w:rPr>
      </w:pPr>
      <w:bookmarkStart w:id="88" w:name="_Toc20667513"/>
      <w:r w:rsidRPr="00EB017D">
        <w:rPr>
          <w:lang w:val="tr-TR"/>
        </w:rPr>
        <w:t>EKLER</w:t>
      </w:r>
      <w:bookmarkEnd w:id="88"/>
    </w:p>
    <w:p w14:paraId="6D96FEE8" w14:textId="77777777" w:rsidR="00505DB7" w:rsidRPr="00EB017D" w:rsidRDefault="00505DB7" w:rsidP="00505DB7">
      <w:pPr>
        <w:spacing w:after="0"/>
        <w:rPr>
          <w:b/>
          <w:smallCaps/>
          <w:lang w:val="tr-TR"/>
        </w:rPr>
      </w:pPr>
      <w:bookmarkStart w:id="89" w:name="_Toc40507657"/>
    </w:p>
    <w:p w14:paraId="1CD3C7F4" w14:textId="77777777" w:rsidR="006A1E55" w:rsidRPr="00EB017D" w:rsidRDefault="006A1E55" w:rsidP="006A1E55">
      <w:pPr>
        <w:rPr>
          <w:b/>
          <w:smallCaps/>
          <w:szCs w:val="22"/>
          <w:lang w:val="tr-TR"/>
        </w:rPr>
      </w:pPr>
      <w:r w:rsidRPr="00EB017D">
        <w:rPr>
          <w:b/>
          <w:smallCaps/>
          <w:szCs w:val="22"/>
          <w:lang w:val="tr-TR"/>
        </w:rPr>
        <w:t>tamamlanması gereken belgeler</w:t>
      </w:r>
    </w:p>
    <w:p w14:paraId="182D5684" w14:textId="77777777" w:rsidR="006A1E55" w:rsidRPr="00EB017D" w:rsidRDefault="006A1E55" w:rsidP="006A1E55">
      <w:pPr>
        <w:spacing w:after="0"/>
        <w:ind w:left="1134" w:hanging="1134"/>
        <w:rPr>
          <w:lang w:val="tr-TR"/>
        </w:rPr>
      </w:pPr>
      <w:r w:rsidRPr="00EB017D">
        <w:rPr>
          <w:lang w:val="tr-TR"/>
        </w:rPr>
        <w:t xml:space="preserve">EK A: </w:t>
      </w:r>
      <w:r w:rsidRPr="00EB017D">
        <w:rPr>
          <w:lang w:val="tr-TR"/>
        </w:rPr>
        <w:tab/>
        <w:t>Hibe Başvuru Formu – Kısım A (Word formatında)</w:t>
      </w:r>
    </w:p>
    <w:p w14:paraId="1E5CB83B" w14:textId="7E7552C5" w:rsidR="006A1E55" w:rsidRPr="00EB017D" w:rsidRDefault="006A1E55" w:rsidP="006A1E55">
      <w:pPr>
        <w:spacing w:after="0"/>
        <w:ind w:left="1134" w:hanging="1134"/>
        <w:rPr>
          <w:lang w:val="tr-TR"/>
        </w:rPr>
      </w:pPr>
      <w:r w:rsidRPr="00EB017D">
        <w:rPr>
          <w:lang w:val="tr-TR"/>
        </w:rPr>
        <w:tab/>
        <w:t>Hibe Başvuru Formu – Kısım B (Word formatında)</w:t>
      </w:r>
    </w:p>
    <w:p w14:paraId="661484B3" w14:textId="77777777" w:rsidR="006A1E55" w:rsidRPr="00EB017D" w:rsidRDefault="006A1E55" w:rsidP="006A1E55">
      <w:pPr>
        <w:spacing w:after="0"/>
        <w:ind w:left="1134" w:hanging="1134"/>
        <w:rPr>
          <w:lang w:val="tr-TR"/>
        </w:rPr>
      </w:pPr>
      <w:r w:rsidRPr="00EB017D">
        <w:rPr>
          <w:lang w:val="tr-TR"/>
        </w:rPr>
        <w:t xml:space="preserve">EK B: </w:t>
      </w:r>
      <w:r w:rsidRPr="00EB017D">
        <w:rPr>
          <w:lang w:val="tr-TR"/>
        </w:rPr>
        <w:tab/>
        <w:t>Bütçe (Excel formatında)</w:t>
      </w:r>
    </w:p>
    <w:p w14:paraId="03557D9A" w14:textId="77777777" w:rsidR="006A1E55" w:rsidRPr="00EB017D" w:rsidRDefault="006A1E55" w:rsidP="006A1E55">
      <w:pPr>
        <w:spacing w:after="0"/>
        <w:ind w:left="1134" w:hanging="1134"/>
        <w:rPr>
          <w:lang w:val="tr-TR"/>
        </w:rPr>
      </w:pPr>
      <w:r w:rsidRPr="00EB017D">
        <w:rPr>
          <w:lang w:val="tr-TR"/>
        </w:rPr>
        <w:t xml:space="preserve">EK C: </w:t>
      </w:r>
      <w:r w:rsidRPr="00EB017D">
        <w:rPr>
          <w:lang w:val="tr-TR"/>
        </w:rPr>
        <w:tab/>
        <w:t>Mantıksal Çerçeve (Word formatında)</w:t>
      </w:r>
    </w:p>
    <w:p w14:paraId="18C986AA" w14:textId="01CFC924" w:rsidR="006A1E55" w:rsidRPr="00EB017D" w:rsidRDefault="006A1E55" w:rsidP="006A1E55">
      <w:pPr>
        <w:spacing w:before="120" w:after="120"/>
        <w:ind w:left="1134" w:hanging="1134"/>
        <w:rPr>
          <w:szCs w:val="22"/>
          <w:lang w:val="tr-TR"/>
        </w:rPr>
      </w:pPr>
      <w:bookmarkStart w:id="90" w:name="_Toc40507660"/>
      <w:bookmarkStart w:id="91" w:name="_Toc40507661"/>
      <w:bookmarkEnd w:id="89"/>
      <w:r w:rsidRPr="00EB017D">
        <w:rPr>
          <w:smallCaps/>
          <w:szCs w:val="22"/>
          <w:lang w:val="tr-TR"/>
        </w:rPr>
        <w:t>EK</w:t>
      </w:r>
      <w:r w:rsidRPr="00EB017D">
        <w:rPr>
          <w:szCs w:val="22"/>
          <w:lang w:val="tr-TR"/>
        </w:rPr>
        <w:t xml:space="preserve"> D:</w:t>
      </w:r>
      <w:bookmarkEnd w:id="90"/>
      <w:r w:rsidRPr="00EB017D">
        <w:rPr>
          <w:szCs w:val="22"/>
          <w:lang w:val="tr-TR"/>
        </w:rPr>
        <w:tab/>
        <w:t>Geçerli değil</w:t>
      </w:r>
    </w:p>
    <w:p w14:paraId="063FECD8" w14:textId="43746913" w:rsidR="006A1E55" w:rsidRPr="00EB017D" w:rsidRDefault="006A1E55" w:rsidP="00EB017D">
      <w:pPr>
        <w:spacing w:before="120" w:after="120"/>
        <w:ind w:left="1134" w:hanging="1134"/>
        <w:rPr>
          <w:smallCaps/>
          <w:szCs w:val="22"/>
          <w:lang w:val="tr-TR"/>
        </w:rPr>
      </w:pPr>
      <w:r w:rsidRPr="00EB017D">
        <w:rPr>
          <w:smallCaps/>
          <w:szCs w:val="22"/>
          <w:lang w:val="tr-TR"/>
        </w:rPr>
        <w:t>EK E:</w:t>
      </w:r>
      <w:r w:rsidR="00EB017D" w:rsidRPr="00EB017D">
        <w:rPr>
          <w:smallCaps/>
          <w:szCs w:val="22"/>
          <w:lang w:val="tr-TR"/>
        </w:rPr>
        <w:tab/>
      </w:r>
      <w:r w:rsidRPr="00EB017D">
        <w:rPr>
          <w:szCs w:val="22"/>
          <w:lang w:val="tr-TR"/>
        </w:rPr>
        <w:t>Mali Kimlik Formu (PDF Formatında) (</w:t>
      </w:r>
      <w:r w:rsidRPr="00EB017D">
        <w:rPr>
          <w:i/>
          <w:szCs w:val="22"/>
          <w:lang w:val="tr-TR"/>
        </w:rPr>
        <w:t xml:space="preserve">şartlı seçilen başvuru </w:t>
      </w:r>
      <w:r w:rsidR="001067EB">
        <w:rPr>
          <w:i/>
          <w:szCs w:val="22"/>
          <w:lang w:val="tr-TR"/>
        </w:rPr>
        <w:t xml:space="preserve"> sahi</w:t>
      </w:r>
      <w:r w:rsidRPr="00EB017D">
        <w:rPr>
          <w:i/>
          <w:szCs w:val="22"/>
          <w:lang w:val="tr-TR"/>
        </w:rPr>
        <w:t>pleri tarafından  doldurulacaktır</w:t>
      </w:r>
      <w:r w:rsidRPr="00EB017D">
        <w:rPr>
          <w:szCs w:val="22"/>
          <w:lang w:val="tr-TR"/>
        </w:rPr>
        <w:t>)</w:t>
      </w:r>
    </w:p>
    <w:p w14:paraId="15AF89A0" w14:textId="2AB05E2B" w:rsidR="00505DB7" w:rsidRPr="00EB017D" w:rsidRDefault="006A1E55" w:rsidP="006A1E55">
      <w:pPr>
        <w:spacing w:after="0"/>
        <w:ind w:left="1134" w:hanging="1134"/>
        <w:rPr>
          <w:lang w:val="tr-TR"/>
        </w:rPr>
      </w:pPr>
      <w:r w:rsidRPr="00EB017D">
        <w:rPr>
          <w:lang w:val="tr-TR"/>
        </w:rPr>
        <w:t>EK</w:t>
      </w:r>
      <w:r w:rsidR="00C64EA0" w:rsidRPr="00EB017D">
        <w:rPr>
          <w:lang w:val="tr-TR"/>
        </w:rPr>
        <w:t xml:space="preserve"> F: </w:t>
      </w:r>
      <w:r w:rsidR="00C64EA0" w:rsidRPr="00EB017D">
        <w:rPr>
          <w:lang w:val="tr-TR"/>
        </w:rPr>
        <w:tab/>
      </w:r>
      <w:r w:rsidR="00952C24" w:rsidRPr="00EB017D">
        <w:rPr>
          <w:lang w:val="tr-TR"/>
        </w:rPr>
        <w:t xml:space="preserve">PADOR </w:t>
      </w:r>
      <w:r w:rsidRPr="00EB017D">
        <w:rPr>
          <w:lang w:val="tr-TR"/>
        </w:rPr>
        <w:t>Kayıt Formu</w:t>
      </w:r>
    </w:p>
    <w:p w14:paraId="4B195F07" w14:textId="77777777" w:rsidR="006A1E55" w:rsidRPr="00EB017D" w:rsidRDefault="006A1E55" w:rsidP="006A1E55">
      <w:pPr>
        <w:spacing w:after="0"/>
        <w:ind w:left="1134" w:hanging="1134"/>
        <w:rPr>
          <w:b/>
          <w:smallCaps/>
          <w:lang w:val="tr-TR"/>
        </w:rPr>
      </w:pPr>
    </w:p>
    <w:p w14:paraId="3FD16778" w14:textId="784AEC92" w:rsidR="00505DB7" w:rsidRPr="00EB017D" w:rsidRDefault="006A1E55" w:rsidP="00505DB7">
      <w:pPr>
        <w:spacing w:after="0"/>
        <w:ind w:left="1134" w:hanging="1134"/>
        <w:rPr>
          <w:b/>
          <w:smallCaps/>
          <w:lang w:val="tr-TR"/>
        </w:rPr>
      </w:pPr>
      <w:r w:rsidRPr="00EB017D">
        <w:rPr>
          <w:b/>
          <w:smallCaps/>
          <w:lang w:val="tr-TR"/>
        </w:rPr>
        <w:t>BİLGİ VERME AMAÇLI SUNULAN BELGELER</w:t>
      </w:r>
      <w:r w:rsidR="00EB017D" w:rsidRPr="00EB017D">
        <w:rPr>
          <w:b/>
          <w:smallCaps/>
          <w:lang w:val="tr-TR"/>
        </w:rPr>
        <w:t xml:space="preserve"> </w:t>
      </w:r>
      <w:r w:rsidRPr="00EB017D">
        <w:rPr>
          <w:b/>
          <w:smallCaps/>
          <w:lang w:val="tr-TR"/>
        </w:rPr>
        <w:t>(</w:t>
      </w:r>
      <w:r w:rsidRPr="00EB017D">
        <w:rPr>
          <w:i/>
          <w:lang w:val="tr-TR"/>
        </w:rPr>
        <w:t>lütfen bu belgeleri başvurunuzu yaparken</w:t>
      </w:r>
      <w:r w:rsidR="00EB017D" w:rsidRPr="00EB017D">
        <w:rPr>
          <w:i/>
          <w:lang w:val="tr-TR"/>
        </w:rPr>
        <w:t xml:space="preserve"> </w:t>
      </w:r>
      <w:r w:rsidRPr="00EB017D">
        <w:rPr>
          <w:i/>
          <w:lang w:val="tr-TR"/>
        </w:rPr>
        <w:t>göndermeyiniz</w:t>
      </w:r>
      <w:r w:rsidRPr="00EB017D">
        <w:rPr>
          <w:b/>
          <w:smallCaps/>
          <w:lang w:val="tr-TR"/>
        </w:rPr>
        <w:t>)</w:t>
      </w:r>
    </w:p>
    <w:p w14:paraId="48D87286" w14:textId="77777777" w:rsidR="00DE4572" w:rsidRPr="00EB017D" w:rsidRDefault="00DE4572" w:rsidP="00505DB7">
      <w:pPr>
        <w:spacing w:after="0"/>
        <w:ind w:left="1134" w:hanging="1134"/>
        <w:rPr>
          <w:b/>
          <w:lang w:val="tr-TR"/>
        </w:rPr>
      </w:pPr>
    </w:p>
    <w:p w14:paraId="5F7B48E6" w14:textId="4306FF1A" w:rsidR="00B45157" w:rsidRPr="00EB017D" w:rsidRDefault="00DE4572" w:rsidP="00450D31">
      <w:pPr>
        <w:spacing w:after="120"/>
        <w:ind w:left="1134" w:hanging="1134"/>
        <w:rPr>
          <w:lang w:val="tr-TR"/>
        </w:rPr>
      </w:pPr>
      <w:r w:rsidRPr="00EB017D">
        <w:rPr>
          <w:lang w:val="tr-TR"/>
        </w:rPr>
        <w:t>Ek</w:t>
      </w:r>
      <w:r w:rsidR="00B45157" w:rsidRPr="00EB017D">
        <w:rPr>
          <w:lang w:val="tr-TR"/>
        </w:rPr>
        <w:t xml:space="preserve"> </w:t>
      </w:r>
      <w:r w:rsidR="00EB017D" w:rsidRPr="00EB017D">
        <w:rPr>
          <w:lang w:val="tr-TR"/>
        </w:rPr>
        <w:t>G</w:t>
      </w:r>
      <w:r w:rsidR="00EB017D" w:rsidRPr="00EB017D">
        <w:rPr>
          <w:lang w:val="tr-TR"/>
        </w:rPr>
        <w:tab/>
      </w:r>
      <w:r w:rsidR="00EB017D" w:rsidRPr="00EB017D">
        <w:rPr>
          <w:lang w:val="tr-TR"/>
        </w:rPr>
        <w:tab/>
      </w:r>
      <w:r w:rsidR="00EB017D" w:rsidRPr="00EB017D">
        <w:rPr>
          <w:lang w:val="tr-TR"/>
        </w:rPr>
        <w:tab/>
      </w:r>
      <w:r w:rsidR="00B45157" w:rsidRPr="00EB017D">
        <w:rPr>
          <w:lang w:val="tr-TR"/>
        </w:rPr>
        <w:t xml:space="preserve">: </w:t>
      </w:r>
      <w:r w:rsidRPr="00EB017D">
        <w:rPr>
          <w:szCs w:val="22"/>
          <w:lang w:val="tr-TR"/>
        </w:rPr>
        <w:t>Standart Hibe Sözleşmesi</w:t>
      </w:r>
    </w:p>
    <w:p w14:paraId="17A88563" w14:textId="4003406C"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G-II</w:t>
      </w:r>
      <w:r w:rsidR="00B45157" w:rsidRPr="00EB017D">
        <w:rPr>
          <w:lang w:val="tr-TR"/>
        </w:rPr>
        <w:tab/>
      </w:r>
      <w:r w:rsidR="00EB017D" w:rsidRPr="00EB017D">
        <w:rPr>
          <w:lang w:val="tr-TR"/>
        </w:rPr>
        <w:tab/>
      </w:r>
      <w:r w:rsidR="00B45157" w:rsidRPr="00EB017D">
        <w:rPr>
          <w:lang w:val="tr-TR"/>
        </w:rPr>
        <w:t xml:space="preserve">: </w:t>
      </w:r>
      <w:r w:rsidRPr="00EB017D">
        <w:rPr>
          <w:szCs w:val="22"/>
          <w:lang w:val="tr-TR"/>
        </w:rPr>
        <w:t>Genel Koşullar</w:t>
      </w:r>
    </w:p>
    <w:p w14:paraId="3711D4AC" w14:textId="0B9F95CE"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G-IV</w:t>
      </w:r>
      <w:r w:rsidR="00B45157" w:rsidRPr="00EB017D">
        <w:rPr>
          <w:lang w:val="tr-TR"/>
        </w:rPr>
        <w:tab/>
        <w:t xml:space="preserve">: </w:t>
      </w:r>
      <w:r w:rsidRPr="00EB017D">
        <w:rPr>
          <w:szCs w:val="22"/>
          <w:lang w:val="tr-TR"/>
        </w:rPr>
        <w:t>Satın Alma Prosedürleri</w:t>
      </w:r>
    </w:p>
    <w:p w14:paraId="42189CAE" w14:textId="39FFFAB0"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G-V</w:t>
      </w:r>
      <w:r w:rsidR="00B45157" w:rsidRPr="00EB017D">
        <w:rPr>
          <w:lang w:val="tr-TR"/>
        </w:rPr>
        <w:tab/>
      </w:r>
      <w:r w:rsidRPr="00EB017D">
        <w:rPr>
          <w:lang w:val="tr-TR"/>
        </w:rPr>
        <w:tab/>
      </w:r>
      <w:r w:rsidR="00B45157" w:rsidRPr="00EB017D">
        <w:rPr>
          <w:lang w:val="tr-TR"/>
        </w:rPr>
        <w:t xml:space="preserve">: </w:t>
      </w:r>
      <w:r w:rsidRPr="00EB017D">
        <w:rPr>
          <w:szCs w:val="22"/>
          <w:lang w:val="tr-TR"/>
        </w:rPr>
        <w:t>Standart Ödeme Talebi</w:t>
      </w:r>
    </w:p>
    <w:p w14:paraId="453FA304" w14:textId="2D25A3FD"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G-VI</w:t>
      </w:r>
      <w:r w:rsidR="00B45157" w:rsidRPr="00EB017D">
        <w:rPr>
          <w:lang w:val="tr-TR"/>
        </w:rPr>
        <w:tab/>
        <w:t xml:space="preserve">: </w:t>
      </w:r>
      <w:r w:rsidRPr="00EB017D">
        <w:rPr>
          <w:szCs w:val="22"/>
          <w:lang w:val="tr-TR"/>
        </w:rPr>
        <w:t>Model Teknik ve Mali Rapor</w:t>
      </w:r>
    </w:p>
    <w:p w14:paraId="355DA832" w14:textId="0B520DC7"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G-VII</w:t>
      </w:r>
      <w:r w:rsidR="00B45157" w:rsidRPr="00EB017D">
        <w:rPr>
          <w:lang w:val="tr-TR"/>
        </w:rPr>
        <w:tab/>
        <w:t xml:space="preserve">: </w:t>
      </w:r>
      <w:r w:rsidRPr="00EB017D">
        <w:rPr>
          <w:lang w:val="tr-TR"/>
        </w:rPr>
        <w:t>Geçerli değil</w:t>
      </w:r>
      <w:r w:rsidR="00B45157" w:rsidRPr="00EB017D">
        <w:rPr>
          <w:lang w:val="tr-TR"/>
        </w:rPr>
        <w:tab/>
      </w:r>
    </w:p>
    <w:p w14:paraId="650A548A" w14:textId="1CF8788D"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G-VIII</w:t>
      </w:r>
      <w:r w:rsidR="00B45157" w:rsidRPr="00EB017D">
        <w:rPr>
          <w:lang w:val="tr-TR"/>
        </w:rPr>
        <w:tab/>
        <w:t xml:space="preserve">: </w:t>
      </w:r>
      <w:r w:rsidRPr="00EB017D">
        <w:rPr>
          <w:lang w:val="tr-TR"/>
        </w:rPr>
        <w:t>Geçerli değil</w:t>
      </w:r>
    </w:p>
    <w:p w14:paraId="585A0BD2" w14:textId="74982D0F"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 IX</w:t>
      </w:r>
      <w:r w:rsidR="00B45157" w:rsidRPr="00EB017D">
        <w:rPr>
          <w:lang w:val="tr-TR"/>
        </w:rPr>
        <w:tab/>
        <w:t xml:space="preserve">: </w:t>
      </w:r>
      <w:r w:rsidRPr="00EB017D">
        <w:rPr>
          <w:szCs w:val="22"/>
          <w:lang w:val="tr-TR"/>
        </w:rPr>
        <w:t>Mülkiyet Devri Formu</w:t>
      </w:r>
    </w:p>
    <w:p w14:paraId="11846164" w14:textId="6C955272" w:rsidR="00B45157" w:rsidRPr="00EB017D" w:rsidRDefault="00DE4572" w:rsidP="008134ED">
      <w:pPr>
        <w:pStyle w:val="ListeParagraf"/>
        <w:numPr>
          <w:ilvl w:val="0"/>
          <w:numId w:val="32"/>
        </w:numPr>
        <w:spacing w:after="0"/>
        <w:rPr>
          <w:lang w:val="tr-TR"/>
        </w:rPr>
      </w:pPr>
      <w:r w:rsidRPr="00EB017D">
        <w:rPr>
          <w:lang w:val="tr-TR"/>
        </w:rPr>
        <w:t xml:space="preserve">Ek </w:t>
      </w:r>
      <w:r w:rsidR="00B45157" w:rsidRPr="00EB017D">
        <w:rPr>
          <w:lang w:val="tr-TR"/>
        </w:rPr>
        <w:t>G-X</w:t>
      </w:r>
      <w:r w:rsidR="00B45157" w:rsidRPr="00EB017D">
        <w:rPr>
          <w:lang w:val="tr-TR"/>
        </w:rPr>
        <w:tab/>
      </w:r>
      <w:r w:rsidRPr="00EB017D">
        <w:rPr>
          <w:lang w:val="tr-TR"/>
        </w:rPr>
        <w:tab/>
      </w:r>
      <w:r w:rsidR="00B45157" w:rsidRPr="00EB017D">
        <w:rPr>
          <w:lang w:val="tr-TR"/>
        </w:rPr>
        <w:t xml:space="preserve">: </w:t>
      </w:r>
      <w:r w:rsidRPr="00EB017D">
        <w:rPr>
          <w:lang w:val="tr-TR"/>
        </w:rPr>
        <w:t>Vergi ve Gümrük Düzenlemeleri</w:t>
      </w:r>
    </w:p>
    <w:p w14:paraId="0ADCFAC6" w14:textId="7DE43CF4" w:rsidR="00952C24" w:rsidRPr="00EB017D" w:rsidRDefault="00DE4572" w:rsidP="004B4D17">
      <w:pPr>
        <w:spacing w:after="120"/>
        <w:rPr>
          <w:lang w:val="tr-TR"/>
        </w:rPr>
      </w:pPr>
      <w:r w:rsidRPr="00EB017D">
        <w:rPr>
          <w:lang w:val="tr-TR"/>
        </w:rPr>
        <w:t xml:space="preserve">Ek </w:t>
      </w:r>
      <w:r w:rsidR="00952C24" w:rsidRPr="00EB017D">
        <w:rPr>
          <w:lang w:val="tr-TR"/>
        </w:rPr>
        <w:t>H</w:t>
      </w:r>
      <w:r w:rsidR="00952C24" w:rsidRPr="00EB017D">
        <w:rPr>
          <w:lang w:val="tr-TR"/>
        </w:rPr>
        <w:tab/>
      </w:r>
      <w:r w:rsidRPr="00EB017D">
        <w:rPr>
          <w:lang w:val="tr-TR"/>
        </w:rPr>
        <w:tab/>
      </w:r>
      <w:r w:rsidR="00952C24" w:rsidRPr="00EB017D">
        <w:rPr>
          <w:lang w:val="tr-TR"/>
        </w:rPr>
        <w:t>:</w:t>
      </w:r>
      <w:r w:rsidRPr="00EB017D">
        <w:rPr>
          <w:lang w:val="tr-TR"/>
        </w:rPr>
        <w:t xml:space="preserve"> Ek Beyanname </w:t>
      </w:r>
    </w:p>
    <w:p w14:paraId="1E98F499" w14:textId="4F57FF26" w:rsidR="00B45157" w:rsidRPr="00EB017D" w:rsidRDefault="00DE4572" w:rsidP="00DE4572">
      <w:pPr>
        <w:spacing w:after="120"/>
        <w:rPr>
          <w:lang w:val="tr-TR"/>
        </w:rPr>
      </w:pPr>
      <w:r w:rsidRPr="00EB017D">
        <w:rPr>
          <w:lang w:val="tr-TR"/>
        </w:rPr>
        <w:t xml:space="preserve">Ek </w:t>
      </w:r>
      <w:r w:rsidR="00952C24" w:rsidRPr="00EB017D">
        <w:rPr>
          <w:lang w:val="tr-TR"/>
        </w:rPr>
        <w:t>I</w:t>
      </w:r>
      <w:r w:rsidR="000E2EA5" w:rsidRPr="00EB017D">
        <w:rPr>
          <w:lang w:val="tr-TR"/>
        </w:rPr>
        <w:tab/>
      </w:r>
      <w:r w:rsidRPr="00EB017D">
        <w:rPr>
          <w:lang w:val="tr-TR"/>
        </w:rPr>
        <w:tab/>
      </w:r>
      <w:r w:rsidR="000E2EA5" w:rsidRPr="00EB017D">
        <w:rPr>
          <w:lang w:val="tr-TR"/>
        </w:rPr>
        <w:t>:</w:t>
      </w:r>
      <w:r w:rsidRPr="00EB017D">
        <w:rPr>
          <w:lang w:val="tr-TR"/>
        </w:rPr>
        <w:t xml:space="preserve"> G</w:t>
      </w:r>
      <w:r w:rsidRPr="00EB017D">
        <w:rPr>
          <w:szCs w:val="22"/>
          <w:lang w:val="tr-TR"/>
        </w:rPr>
        <w:t>ünlük Harcırah Oranları (Per Diem), aşağıdaki adresten ulaşılabilir</w:t>
      </w:r>
      <w:r w:rsidR="007D1C2A" w:rsidRPr="00EB017D">
        <w:rPr>
          <w:szCs w:val="22"/>
          <w:lang w:val="tr-TR"/>
        </w:rPr>
        <w:t xml:space="preserve">: </w:t>
      </w:r>
      <w:hyperlink r:id="rId62" w:history="1">
        <w:r w:rsidR="007D1C2A" w:rsidRPr="00EB017D">
          <w:rPr>
            <w:color w:val="0000FF"/>
            <w:szCs w:val="22"/>
            <w:u w:val="single"/>
            <w:lang w:val="tr-TR"/>
          </w:rPr>
          <w:t>http://ec.europa.eu/europeaid/funding/about-procurement-contracts/procedures-and-practical-guide-prag/diems_en</w:t>
        </w:r>
      </w:hyperlink>
    </w:p>
    <w:p w14:paraId="6CEC5F0E" w14:textId="1D5058C7" w:rsidR="00B45157" w:rsidRPr="00EB017D" w:rsidRDefault="00DE4572" w:rsidP="00450D31">
      <w:pPr>
        <w:spacing w:before="120" w:after="0"/>
        <w:ind w:left="1134" w:hanging="1134"/>
        <w:rPr>
          <w:lang w:val="tr-TR"/>
        </w:rPr>
      </w:pPr>
      <w:r w:rsidRPr="00EB017D">
        <w:rPr>
          <w:lang w:val="tr-TR"/>
        </w:rPr>
        <w:t xml:space="preserve">Ek </w:t>
      </w:r>
      <w:r w:rsidR="00B45157" w:rsidRPr="00EB017D">
        <w:rPr>
          <w:lang w:val="tr-TR"/>
        </w:rPr>
        <w:t>J</w:t>
      </w:r>
      <w:r w:rsidR="00B45157" w:rsidRPr="00EB017D">
        <w:rPr>
          <w:lang w:val="tr-TR"/>
        </w:rPr>
        <w:tab/>
      </w:r>
      <w:r w:rsidR="00B45157" w:rsidRPr="00EB017D">
        <w:rPr>
          <w:lang w:val="tr-TR"/>
        </w:rPr>
        <w:tab/>
        <w:t xml:space="preserve">: </w:t>
      </w:r>
      <w:r w:rsidRPr="00EB017D">
        <w:rPr>
          <w:szCs w:val="22"/>
          <w:lang w:val="tr-TR"/>
        </w:rPr>
        <w:t>Çağrı Kapsamında İmzalanacak Hibe Sözleşmelerinde Uygulanacak Vergi Sistemi Hakkında Bilgi</w:t>
      </w:r>
    </w:p>
    <w:p w14:paraId="4307953F" w14:textId="14B5272C" w:rsidR="007D1C2A" w:rsidRPr="00EB017D" w:rsidRDefault="00DE4572" w:rsidP="00450D31">
      <w:pPr>
        <w:tabs>
          <w:tab w:val="left" w:pos="1134"/>
        </w:tabs>
        <w:spacing w:before="120" w:after="0"/>
        <w:ind w:left="1134" w:hanging="1134"/>
        <w:jc w:val="left"/>
        <w:rPr>
          <w:szCs w:val="22"/>
          <w:lang w:val="tr-TR"/>
        </w:rPr>
      </w:pPr>
      <w:r w:rsidRPr="00EB017D">
        <w:rPr>
          <w:lang w:val="tr-TR"/>
        </w:rPr>
        <w:t xml:space="preserve">Ek </w:t>
      </w:r>
      <w:r w:rsidR="00B45157" w:rsidRPr="00EB017D">
        <w:rPr>
          <w:lang w:val="tr-TR"/>
        </w:rPr>
        <w:t>K</w:t>
      </w:r>
      <w:r w:rsidR="00B45157" w:rsidRPr="00EB017D">
        <w:rPr>
          <w:lang w:val="tr-TR"/>
        </w:rPr>
        <w:tab/>
      </w:r>
      <w:r w:rsidR="00B45157" w:rsidRPr="00EB017D">
        <w:rPr>
          <w:lang w:val="tr-TR"/>
        </w:rPr>
        <w:tab/>
        <w:t xml:space="preserve">: </w:t>
      </w:r>
      <w:r w:rsidRPr="00EB017D">
        <w:rPr>
          <w:szCs w:val="22"/>
          <w:lang w:val="tr-TR"/>
        </w:rPr>
        <w:t>Bütçe ve Basitleştirilmiş Maliyet Seçeneklerinin Değerlendirilmesi için Rehber ve Kontrol Listesi</w:t>
      </w:r>
      <w:r w:rsidR="007D1C2A" w:rsidRPr="00EB017D">
        <w:rPr>
          <w:szCs w:val="22"/>
          <w:lang w:val="tr-TR"/>
        </w:rPr>
        <w:t>.</w:t>
      </w:r>
    </w:p>
    <w:p w14:paraId="14F560CA" w14:textId="77777777" w:rsidR="003E76B6" w:rsidRPr="00EB017D" w:rsidRDefault="003E76B6" w:rsidP="003F4DFD">
      <w:pPr>
        <w:tabs>
          <w:tab w:val="left" w:pos="1134"/>
        </w:tabs>
        <w:spacing w:before="120" w:after="120"/>
        <w:ind w:left="1134" w:hanging="1134"/>
        <w:jc w:val="left"/>
        <w:rPr>
          <w:b/>
          <w:szCs w:val="22"/>
          <w:lang w:val="tr-TR"/>
        </w:rPr>
      </w:pPr>
      <w:bookmarkStart w:id="92" w:name="_Toc216513984"/>
      <w:bookmarkEnd w:id="91"/>
    </w:p>
    <w:p w14:paraId="2892D8C5" w14:textId="77777777" w:rsidR="00DE4572" w:rsidRPr="00EB017D" w:rsidRDefault="00DE4572" w:rsidP="00DE4572">
      <w:pPr>
        <w:spacing w:before="60" w:after="60"/>
        <w:rPr>
          <w:b/>
          <w:szCs w:val="22"/>
          <w:lang w:val="tr-TR"/>
        </w:rPr>
      </w:pPr>
      <w:r w:rsidRPr="00EB017D">
        <w:rPr>
          <w:b/>
          <w:szCs w:val="22"/>
          <w:lang w:val="tr-TR"/>
        </w:rPr>
        <w:lastRenderedPageBreak/>
        <w:t>Faydalı Bağlantılar:</w:t>
      </w:r>
    </w:p>
    <w:bookmarkEnd w:id="92"/>
    <w:p w14:paraId="24B3C48D" w14:textId="77777777" w:rsidR="00DE4572" w:rsidRPr="00EB017D" w:rsidRDefault="00DE4572" w:rsidP="00DE4572">
      <w:pPr>
        <w:spacing w:before="60" w:after="60"/>
        <w:jc w:val="left"/>
        <w:rPr>
          <w:b/>
          <w:szCs w:val="22"/>
          <w:lang w:val="tr-TR"/>
        </w:rPr>
      </w:pPr>
      <w:r w:rsidRPr="00EB017D">
        <w:rPr>
          <w:szCs w:val="22"/>
          <w:lang w:val="tr-TR"/>
        </w:rPr>
        <w:t>Proje Döngüsü Yönetimi Rehberi, aşağıdaki adresten ulaşılabilir:</w:t>
      </w:r>
      <w:bookmarkStart w:id="93" w:name="_MailEndCompose"/>
      <w:bookmarkEnd w:id="93"/>
    </w:p>
    <w:p w14:paraId="1F880CAC" w14:textId="77777777" w:rsidR="00DE4572" w:rsidRPr="00EB017D" w:rsidRDefault="00FD7638" w:rsidP="00DE4572">
      <w:pPr>
        <w:spacing w:after="120"/>
        <w:jc w:val="left"/>
        <w:rPr>
          <w:color w:val="0000FF"/>
          <w:u w:val="single"/>
          <w:lang w:val="tr-TR"/>
        </w:rPr>
      </w:pPr>
      <w:hyperlink r:id="rId63" w:history="1">
        <w:r w:rsidR="00DE4572" w:rsidRPr="00EB017D">
          <w:rPr>
            <w:color w:val="0000FF"/>
            <w:u w:val="single"/>
            <w:lang w:val="tr-TR"/>
          </w:rPr>
          <w:t>http://ec.europa.eu/europeaid/aid-delivery-methods-project-cycle-management-guidelines-vol-1_en</w:t>
        </w:r>
      </w:hyperlink>
    </w:p>
    <w:p w14:paraId="4E8550C3" w14:textId="77777777" w:rsidR="00DE4572" w:rsidRPr="00EB017D" w:rsidRDefault="00DE4572" w:rsidP="00DE4572">
      <w:pPr>
        <w:spacing w:before="60" w:after="60"/>
        <w:jc w:val="left"/>
        <w:rPr>
          <w:b/>
          <w:szCs w:val="22"/>
          <w:lang w:val="tr-TR"/>
        </w:rPr>
      </w:pPr>
      <w:r w:rsidRPr="00EB017D">
        <w:rPr>
          <w:b/>
          <w:szCs w:val="22"/>
          <w:lang w:val="tr-TR"/>
        </w:rPr>
        <w:t xml:space="preserve">Hibe sözleşmelerinin uygulaması, </w:t>
      </w:r>
      <w:r w:rsidRPr="00EB017D">
        <w:rPr>
          <w:szCs w:val="22"/>
          <w:lang w:val="tr-TR"/>
        </w:rPr>
        <w:t>Kullanıcı Rehberi, aşağıdaki adresten ulaşılabilir:</w:t>
      </w:r>
    </w:p>
    <w:p w14:paraId="6B7819E9" w14:textId="77777777" w:rsidR="00DE4572" w:rsidRPr="00EB017D" w:rsidRDefault="00FD7638" w:rsidP="00DE4572">
      <w:pPr>
        <w:spacing w:after="120"/>
        <w:jc w:val="left"/>
        <w:rPr>
          <w:color w:val="0000FF"/>
          <w:u w:val="single"/>
          <w:lang w:val="tr-TR"/>
        </w:rPr>
      </w:pPr>
      <w:hyperlink r:id="rId64" w:history="1">
        <w:r w:rsidR="00DE4572" w:rsidRPr="00EB017D">
          <w:rPr>
            <w:color w:val="0000FF"/>
            <w:u w:val="single"/>
            <w:lang w:val="tr-TR"/>
          </w:rPr>
          <w:t>http://ec.europa.eu/europeaid/companion/document.do?nodeNumber=19&amp;locale=en</w:t>
        </w:r>
      </w:hyperlink>
    </w:p>
    <w:p w14:paraId="3C9320BD" w14:textId="77777777" w:rsidR="00DE4572" w:rsidRPr="00EB017D" w:rsidRDefault="00DE4572" w:rsidP="00DE4572">
      <w:pPr>
        <w:spacing w:before="60" w:after="60"/>
        <w:rPr>
          <w:szCs w:val="22"/>
          <w:lang w:val="tr-TR"/>
        </w:rPr>
      </w:pPr>
      <w:r w:rsidRPr="00EB017D">
        <w:rPr>
          <w:b/>
          <w:szCs w:val="22"/>
          <w:lang w:val="tr-TR"/>
        </w:rPr>
        <w:t>Mali Rehber</w:t>
      </w:r>
      <w:r w:rsidRPr="00EB017D">
        <w:rPr>
          <w:szCs w:val="22"/>
          <w:lang w:val="tr-TR"/>
        </w:rPr>
        <w:t>’e aşağıdaki adresten ulaşılabilir:</w:t>
      </w:r>
      <w:r w:rsidRPr="00EB017D">
        <w:rPr>
          <w:b/>
          <w:szCs w:val="22"/>
          <w:lang w:val="tr-TR"/>
        </w:rPr>
        <w:tab/>
      </w:r>
    </w:p>
    <w:p w14:paraId="265FCAE4" w14:textId="735BC9F3" w:rsidR="00197634" w:rsidRPr="00EB017D" w:rsidRDefault="00FD7638" w:rsidP="00DE4572">
      <w:pPr>
        <w:spacing w:after="120"/>
        <w:jc w:val="left"/>
        <w:rPr>
          <w:szCs w:val="22"/>
          <w:lang w:val="tr-TR"/>
        </w:rPr>
      </w:pPr>
      <w:hyperlink r:id="rId65" w:history="1">
        <w:r w:rsidR="00DE4572" w:rsidRPr="00EB017D">
          <w:rPr>
            <w:color w:val="0000FF"/>
            <w:u w:val="single"/>
            <w:lang w:val="tr-TR"/>
          </w:rPr>
          <w:t>http://ec.europa.eu/europeaid/funding/procedures-beneficiary-countries-and-partners/financial-management-toolkit_en</w:t>
        </w:r>
      </w:hyperlink>
      <w:r w:rsidR="00034524" w:rsidRPr="00EB017D">
        <w:rPr>
          <w:szCs w:val="22"/>
          <w:lang w:val="tr-TR"/>
        </w:rPr>
        <w:t xml:space="preserve"> </w:t>
      </w:r>
    </w:p>
    <w:p w14:paraId="74F164C2" w14:textId="77777777" w:rsidR="00DE4572" w:rsidRPr="00EB017D" w:rsidRDefault="00DE4572" w:rsidP="00DE4572">
      <w:pPr>
        <w:spacing w:before="60" w:after="60"/>
        <w:jc w:val="left"/>
        <w:rPr>
          <w:szCs w:val="22"/>
          <w:lang w:val="tr-TR"/>
        </w:rPr>
      </w:pPr>
      <w:r w:rsidRPr="00EB017D">
        <w:rPr>
          <w:szCs w:val="22"/>
          <w:lang w:val="tr-TR"/>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050DC117" w14:textId="77777777" w:rsidR="002573AC" w:rsidRPr="00EB017D" w:rsidRDefault="005D7AF3" w:rsidP="001C4D3A">
      <w:pPr>
        <w:spacing w:after="0"/>
        <w:jc w:val="center"/>
        <w:rPr>
          <w:b/>
          <w:szCs w:val="22"/>
          <w:highlight w:val="magenta"/>
          <w:lang w:val="tr-TR"/>
        </w:rPr>
      </w:pPr>
      <w:r w:rsidRPr="00EB017D">
        <w:rPr>
          <w:color w:val="000000"/>
          <w:szCs w:val="22"/>
          <w:lang w:val="tr-TR"/>
        </w:rPr>
        <w:t>* * *</w:t>
      </w:r>
    </w:p>
    <w:sectPr w:rsidR="002573AC" w:rsidRPr="00EB017D" w:rsidSect="008D596A">
      <w:headerReference w:type="default" r:id="rId66"/>
      <w:footerReference w:type="default" r:id="rId67"/>
      <w:footerReference w:type="first" r:id="rId68"/>
      <w:pgSz w:w="11906" w:h="16838" w:code="9"/>
      <w:pgMar w:top="1134" w:right="1134" w:bottom="1134" w:left="1134" w:header="567"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C9E6" w14:textId="77777777" w:rsidR="00FD7638" w:rsidRDefault="00FD7638">
      <w:r>
        <w:separator/>
      </w:r>
    </w:p>
    <w:p w14:paraId="280D6861" w14:textId="77777777" w:rsidR="00FD7638" w:rsidRDefault="00FD7638"/>
  </w:endnote>
  <w:endnote w:type="continuationSeparator" w:id="0">
    <w:p w14:paraId="717438EE" w14:textId="77777777" w:rsidR="00FD7638" w:rsidRDefault="00FD7638">
      <w:r>
        <w:continuationSeparator/>
      </w:r>
    </w:p>
    <w:p w14:paraId="12B9043D" w14:textId="77777777" w:rsidR="00FD7638" w:rsidRDefault="00FD7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 New Roman Bold">
    <w:altName w:val="Courier New"/>
    <w:charset w:val="00"/>
    <w:family w:val="auto"/>
    <w:pitch w:val="variable"/>
    <w:sig w:usb0="00000000"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9CDC" w14:textId="7710A0FD" w:rsidR="001067EB" w:rsidRPr="00A016F9" w:rsidRDefault="001067EB" w:rsidP="00DA48B0">
    <w:pPr>
      <w:pStyle w:val="AltBilgi"/>
      <w:tabs>
        <w:tab w:val="right" w:pos="9639"/>
      </w:tabs>
      <w:spacing w:before="120" w:after="0"/>
      <w:rPr>
        <w:rFonts w:ascii="Times New Roman" w:hAnsi="Times New Roman"/>
        <w:sz w:val="18"/>
        <w:szCs w:val="18"/>
      </w:rPr>
    </w:pPr>
    <w:r w:rsidRPr="00A016F9">
      <w:rPr>
        <w:rFonts w:ascii="Times New Roman" w:hAnsi="Times New Roman"/>
        <w:sz w:val="18"/>
        <w:szCs w:val="18"/>
      </w:rPr>
      <w:tab/>
    </w:r>
    <w:r w:rsidRPr="00380402">
      <w:rPr>
        <w:rFonts w:ascii="Times New Roman" w:hAnsi="Times New Roman"/>
        <w:sz w:val="18"/>
        <w:szCs w:val="18"/>
        <w:lang w:val="tr-TR"/>
      </w:rPr>
      <w:t>Sayfa</w:t>
    </w:r>
    <w:r>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801AE5">
      <w:rPr>
        <w:rFonts w:ascii="Times New Roman" w:hAnsi="Times New Roman"/>
        <w:noProof/>
        <w:sz w:val="18"/>
        <w:szCs w:val="18"/>
      </w:rPr>
      <w:t>1</w:t>
    </w:r>
    <w:r>
      <w:rPr>
        <w:rFonts w:ascii="Times New Roman" w:hAnsi="Times New Roman"/>
        <w:sz w:val="18"/>
        <w:szCs w:val="18"/>
      </w:rPr>
      <w:fldChar w:fldCharType="end"/>
    </w:r>
    <w:r w:rsidRPr="00A016F9">
      <w:rPr>
        <w:rFonts w:ascii="Times New Roman" w:hAnsi="Times New Roman"/>
        <w:sz w:val="18"/>
        <w:szCs w:val="18"/>
      </w:rPr>
      <w:t xml:space="preserve"> </w:t>
    </w:r>
    <w:r>
      <w:rPr>
        <w:rFonts w:ascii="Times New Roman" w:hAnsi="Times New Roman"/>
        <w:sz w:val="18"/>
        <w:szCs w:val="18"/>
      </w:rPr>
      <w:t>/</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801AE5">
      <w:rPr>
        <w:rFonts w:ascii="Times New Roman" w:hAnsi="Times New Roman"/>
        <w:noProof/>
        <w:sz w:val="18"/>
        <w:szCs w:val="18"/>
      </w:rPr>
      <w:t>1</w:t>
    </w:r>
    <w:r>
      <w:rPr>
        <w:rFonts w:ascii="Times New Roman" w:hAnsi="Times New Roman"/>
        <w:sz w:val="18"/>
        <w:szCs w:val="18"/>
      </w:rPr>
      <w:fldChar w:fldCharType="end"/>
    </w:r>
  </w:p>
  <w:p w14:paraId="28ED3A49" w14:textId="0559B9CE" w:rsidR="001067EB" w:rsidRPr="00450D31" w:rsidRDefault="001067EB" w:rsidP="00450D31">
    <w:pPr>
      <w:pStyle w:val="AltBilgi"/>
      <w:tabs>
        <w:tab w:val="right" w:pos="9639"/>
      </w:tabs>
      <w:spacing w:after="0"/>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8365" w14:textId="3C16FC93" w:rsidR="001067EB" w:rsidRDefault="001067EB" w:rsidP="00491F8A">
    <w:pPr>
      <w:pStyle w:val="AltBilgi"/>
      <w:tabs>
        <w:tab w:val="right" w:pos="9639"/>
      </w:tabs>
      <w:spacing w:after="0"/>
      <w:rPr>
        <w:rFonts w:ascii="Times New Roman" w:hAnsi="Times New Roman"/>
        <w:sz w:val="18"/>
        <w:szCs w:val="18"/>
      </w:rPr>
    </w:pPr>
    <w:r>
      <w:rPr>
        <w:rFonts w:ascii="Times New Roman" w:hAnsi="Times New Roman"/>
        <w:b/>
        <w:sz w:val="20"/>
      </w:rPr>
      <w:t>Temmuz 2019</w:t>
    </w:r>
    <w:r w:rsidRPr="00A016F9">
      <w:rPr>
        <w:rFonts w:ascii="Times New Roman" w:hAnsi="Times New Roman"/>
        <w:sz w:val="18"/>
        <w:szCs w:val="18"/>
      </w:rPr>
      <w:tab/>
    </w:r>
  </w:p>
  <w:p w14:paraId="641F85E4" w14:textId="77777777" w:rsidR="001067EB" w:rsidRPr="00491F8A" w:rsidRDefault="001067EB" w:rsidP="006D7BC3">
    <w:pPr>
      <w:pStyle w:val="AltBilgi"/>
      <w:tabs>
        <w:tab w:val="right" w:pos="9639"/>
      </w:tabs>
      <w:spacing w:after="0"/>
      <w:rPr>
        <w:rFonts w:ascii="Times New Roman" w:hAnsi="Times New Roman"/>
        <w:sz w:val="18"/>
        <w:szCs w:val="18"/>
      </w:rPr>
    </w:pPr>
    <w:r w:rsidRPr="007135AC">
      <w:rPr>
        <w:rStyle w:val="SayfaNumaras"/>
        <w:rFonts w:ascii="Times New Roman" w:hAnsi="Times New Roman"/>
        <w:sz w:val="18"/>
        <w:szCs w:val="18"/>
      </w:rPr>
      <w:t>e3a_guidelines_en.doc</w:t>
    </w:r>
  </w:p>
  <w:p w14:paraId="2860719E" w14:textId="77777777" w:rsidR="001067EB" w:rsidRPr="00491F8A" w:rsidRDefault="001067EB" w:rsidP="006D7BC3">
    <w:pPr>
      <w:pStyle w:val="AltBilgi"/>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4CFF6" w14:textId="77777777" w:rsidR="00FD7638" w:rsidRDefault="00FD7638" w:rsidP="00BF158E">
      <w:pPr>
        <w:spacing w:before="120" w:after="0"/>
      </w:pPr>
      <w:r>
        <w:separator/>
      </w:r>
    </w:p>
  </w:footnote>
  <w:footnote w:type="continuationSeparator" w:id="0">
    <w:p w14:paraId="39C9F8A8" w14:textId="77777777" w:rsidR="00FD7638" w:rsidRDefault="00FD7638">
      <w:r>
        <w:continuationSeparator/>
      </w:r>
    </w:p>
  </w:footnote>
  <w:footnote w:type="continuationNotice" w:id="1">
    <w:p w14:paraId="2054A546" w14:textId="77777777" w:rsidR="00FD7638" w:rsidRPr="004D357E" w:rsidRDefault="00FD7638" w:rsidP="004D357E">
      <w:pPr>
        <w:pStyle w:val="AltBilgi"/>
      </w:pPr>
    </w:p>
  </w:footnote>
  <w:footnote w:id="2">
    <w:p w14:paraId="440A75DB" w14:textId="77777777" w:rsidR="001067EB" w:rsidRPr="00380402" w:rsidRDefault="001067EB" w:rsidP="00AB7554">
      <w:pPr>
        <w:pStyle w:val="DipnotMetni"/>
        <w:rPr>
          <w:lang w:val="tr-TR"/>
        </w:rPr>
      </w:pPr>
      <w:r w:rsidRPr="00380402">
        <w:rPr>
          <w:rStyle w:val="DipnotBavurusu"/>
          <w:lang w:val="tr-TR"/>
        </w:rPr>
        <w:footnoteRef/>
      </w:r>
      <w:r w:rsidRPr="00380402">
        <w:rPr>
          <w:lang w:val="tr-TR"/>
        </w:rPr>
        <w:t xml:space="preserve"> AB Müktesebat Başlıklarına aşağıdaki internet adreslerinden ulaşılabilir:</w:t>
      </w:r>
    </w:p>
    <w:p w14:paraId="60583DB4" w14:textId="77777777" w:rsidR="001067EB" w:rsidRPr="00380402" w:rsidRDefault="001067EB" w:rsidP="00AB7554">
      <w:pPr>
        <w:pStyle w:val="DipnotMetni"/>
        <w:rPr>
          <w:szCs w:val="18"/>
          <w:lang w:val="tr-TR"/>
        </w:rPr>
      </w:pPr>
      <w:r w:rsidRPr="00380402">
        <w:rPr>
          <w:lang w:val="tr-TR"/>
        </w:rPr>
        <w:t xml:space="preserve"> </w:t>
      </w:r>
      <w:hyperlink r:id="rId1" w:history="1">
        <w:r w:rsidRPr="00380402">
          <w:rPr>
            <w:rStyle w:val="Kpr"/>
            <w:szCs w:val="18"/>
            <w:lang w:val="tr-TR"/>
          </w:rPr>
          <w:t>https://ec.europa.eu/neighbourhood-enlargement/policy/conditions-membership/chapters-of-the-acquis_en</w:t>
        </w:r>
      </w:hyperlink>
      <w:r w:rsidRPr="00380402">
        <w:rPr>
          <w:szCs w:val="18"/>
          <w:lang w:val="tr-TR"/>
        </w:rPr>
        <w:t xml:space="preserve"> </w:t>
      </w:r>
    </w:p>
    <w:p w14:paraId="337A43B4" w14:textId="7144600C" w:rsidR="001067EB" w:rsidRPr="00380402" w:rsidRDefault="00FD7638" w:rsidP="00B44722">
      <w:pPr>
        <w:pStyle w:val="DipnotMetni"/>
        <w:rPr>
          <w:szCs w:val="18"/>
          <w:lang w:val="tr-TR"/>
        </w:rPr>
      </w:pPr>
      <w:hyperlink r:id="rId2" w:history="1">
        <w:r w:rsidR="001067EB" w:rsidRPr="00380402">
          <w:rPr>
            <w:rStyle w:val="Kpr"/>
            <w:szCs w:val="18"/>
            <w:lang w:val="tr-TR"/>
          </w:rPr>
          <w:t>http://www.ab.gov.tr/index.php?p=38&amp;l=1</w:t>
        </w:r>
      </w:hyperlink>
      <w:r w:rsidR="001067EB" w:rsidRPr="00380402">
        <w:rPr>
          <w:lang w:val="tr-TR"/>
        </w:rPr>
        <w:t xml:space="preserve"> </w:t>
      </w:r>
    </w:p>
  </w:footnote>
  <w:footnote w:id="3">
    <w:p w14:paraId="791D2488" w14:textId="77777777" w:rsidR="001067EB" w:rsidRPr="00380402" w:rsidRDefault="001067EB" w:rsidP="001A2592">
      <w:pPr>
        <w:pStyle w:val="DipnotMetni"/>
        <w:jc w:val="left"/>
        <w:rPr>
          <w:lang w:val="tr-TR"/>
        </w:rPr>
      </w:pPr>
      <w:r w:rsidRPr="00380402">
        <w:rPr>
          <w:vertAlign w:val="superscript"/>
          <w:lang w:val="tr-TR"/>
        </w:rPr>
        <w:footnoteRef/>
      </w:r>
      <w:r w:rsidRPr="00380402">
        <w:rPr>
          <w:lang w:val="tr-TR"/>
        </w:rPr>
        <w:t xml:space="preserve"> Hibe finansmanının Avrupa Kalkınma Fonu tarafından sağlanması halinde, Avrupa Birliği finansmanına yapılan tüm atıflar Avrupa Kalkınma Fonu finansmanına yapılmış gibi anlaşılmalıdır. </w:t>
      </w:r>
    </w:p>
  </w:footnote>
  <w:footnote w:id="4">
    <w:p w14:paraId="7A9DEDBF" w14:textId="4EE2E3A7" w:rsidR="001067EB" w:rsidRPr="00380402" w:rsidRDefault="001067EB" w:rsidP="00B44722">
      <w:pPr>
        <w:pStyle w:val="DipnotMetni"/>
        <w:rPr>
          <w:sz w:val="20"/>
          <w:lang w:val="tr-TR"/>
        </w:rPr>
      </w:pPr>
      <w:r w:rsidRPr="00380402">
        <w:rPr>
          <w:sz w:val="20"/>
          <w:vertAlign w:val="superscript"/>
          <w:lang w:val="tr-TR"/>
        </w:rPr>
        <w:footnoteRef/>
      </w:r>
      <w:r w:rsidRPr="00380402">
        <w:rPr>
          <w:sz w:val="20"/>
          <w:lang w:val="tr-TR"/>
        </w:rPr>
        <w:t xml:space="preserve"> </w:t>
      </w:r>
      <w:r w:rsidRPr="00380402">
        <w:rPr>
          <w:szCs w:val="18"/>
          <w:lang w:val="tr-TR"/>
        </w:rPr>
        <w:t>Kuruluşun ülke yasalarına göre kurulduğunu ve uygun ülkelerden birinde merkez ofisinin bulunduğunu gösteren tüzüğü esas alınarak belirlenir. Bu bağlamda, kuruluş tüzüğü bir başka ülkede kayıtlı herhangi bir tüzel kişilik, bölgede kayıtlı ya da “Mutabakat Zaptı” imzalamış olsa dahi, başvuru için uygun bir yerel kuruluş olarak değerlendirilmeyecektir.</w:t>
      </w:r>
      <w:r w:rsidRPr="00380402">
        <w:rPr>
          <w:sz w:val="20"/>
          <w:lang w:val="tr-TR"/>
        </w:rPr>
        <w:t xml:space="preserve">  </w:t>
      </w:r>
    </w:p>
  </w:footnote>
  <w:footnote w:id="5">
    <w:p w14:paraId="17B6BFA3" w14:textId="161E6FD4" w:rsidR="001067EB" w:rsidRPr="00380402" w:rsidRDefault="001067EB">
      <w:pPr>
        <w:pStyle w:val="DipnotMetni"/>
        <w:rPr>
          <w:snapToGrid/>
          <w:color w:val="0000FF"/>
          <w:szCs w:val="18"/>
          <w:u w:val="single"/>
          <w:lang w:val="tr-TR" w:eastAsia="en-GB"/>
        </w:rPr>
      </w:pPr>
      <w:r w:rsidRPr="00380402">
        <w:rPr>
          <w:sz w:val="20"/>
          <w:vertAlign w:val="superscript"/>
          <w:lang w:val="tr-TR"/>
        </w:rPr>
        <w:footnoteRef/>
      </w:r>
      <w:r w:rsidRPr="00380402">
        <w:rPr>
          <w:sz w:val="20"/>
          <w:vertAlign w:val="superscript"/>
          <w:lang w:val="tr-TR"/>
        </w:rPr>
        <w:t xml:space="preserve"> </w:t>
      </w:r>
      <w:r w:rsidRPr="00380402">
        <w:rPr>
          <w:sz w:val="20"/>
          <w:lang w:val="tr-TR"/>
        </w:rPr>
        <w:t xml:space="preserve"> </w:t>
      </w:r>
      <w:r w:rsidRPr="00380402">
        <w:rPr>
          <w:szCs w:val="18"/>
          <w:lang w:val="tr-TR"/>
        </w:rPr>
        <w:t xml:space="preserve">Üye ülkelerin listesine </w:t>
      </w:r>
      <w:hyperlink r:id="rId3" w:history="1">
        <w:r w:rsidRPr="00380402">
          <w:rPr>
            <w:snapToGrid/>
            <w:color w:val="0000FF"/>
            <w:szCs w:val="18"/>
            <w:u w:val="single"/>
            <w:lang w:val="tr-TR" w:eastAsia="en-GB"/>
          </w:rPr>
          <w:t>http://europa.eu/about-eu/countries/index_en.htm</w:t>
        </w:r>
      </w:hyperlink>
      <w:r w:rsidRPr="00380402">
        <w:rPr>
          <w:snapToGrid/>
          <w:color w:val="0000FF"/>
          <w:szCs w:val="18"/>
          <w:lang w:val="tr-TR" w:eastAsia="en-GB"/>
        </w:rPr>
        <w:t xml:space="preserve"> </w:t>
      </w:r>
      <w:r w:rsidRPr="00380402">
        <w:rPr>
          <w:szCs w:val="18"/>
          <w:lang w:val="tr-TR"/>
        </w:rPr>
        <w:t>adresinden erişilebilir</w:t>
      </w:r>
      <w:r w:rsidRPr="00380402">
        <w:rPr>
          <w:sz w:val="16"/>
          <w:szCs w:val="16"/>
          <w:lang w:val="tr-TR"/>
        </w:rPr>
        <w:t xml:space="preserve">. </w:t>
      </w:r>
    </w:p>
  </w:footnote>
  <w:footnote w:id="6">
    <w:p w14:paraId="0419B808" w14:textId="10A74A86" w:rsidR="001067EB" w:rsidRPr="00380402" w:rsidRDefault="001067EB" w:rsidP="00B44722">
      <w:pPr>
        <w:pStyle w:val="DipnotMetni"/>
        <w:rPr>
          <w:lang w:val="tr-TR"/>
        </w:rPr>
      </w:pPr>
      <w:r w:rsidRPr="00380402">
        <w:rPr>
          <w:rStyle w:val="DipnotBavurusu"/>
          <w:sz w:val="20"/>
          <w:lang w:val="tr-TR"/>
        </w:rPr>
        <w:footnoteRef/>
      </w:r>
      <w:r w:rsidRPr="00380402">
        <w:rPr>
          <w:lang w:val="tr-TR"/>
        </w:rPr>
        <w:t xml:space="preserve"> IPA Tüzüğü (PRAG annex A2a takip eden internet adresinde bulunmaktadır: </w:t>
      </w:r>
      <w:hyperlink r:id="rId4" w:history="1">
        <w:r w:rsidRPr="00380402">
          <w:rPr>
            <w:snapToGrid/>
            <w:color w:val="0000FF"/>
            <w:szCs w:val="18"/>
            <w:u w:val="single"/>
            <w:lang w:val="tr-TR" w:eastAsia="en-GB"/>
          </w:rPr>
          <w:t>http://ec.europa.eu/europeaid/prag/annexes.do</w:t>
        </w:r>
      </w:hyperlink>
      <w:r w:rsidRPr="00380402">
        <w:rPr>
          <w:szCs w:val="18"/>
          <w:lang w:val="tr-TR"/>
        </w:rPr>
        <w:t xml:space="preserve">  </w:t>
      </w:r>
    </w:p>
  </w:footnote>
  <w:footnote w:id="7">
    <w:p w14:paraId="69B5AB7F" w14:textId="55143612" w:rsidR="001067EB" w:rsidRPr="00380402" w:rsidRDefault="001067EB" w:rsidP="00B44722">
      <w:pPr>
        <w:pStyle w:val="DipnotMetni"/>
        <w:rPr>
          <w:lang w:val="tr-TR"/>
        </w:rPr>
      </w:pPr>
      <w:r w:rsidRPr="00380402">
        <w:rPr>
          <w:rStyle w:val="DipnotBavurusu"/>
          <w:sz w:val="20"/>
          <w:lang w:val="tr-TR"/>
        </w:rPr>
        <w:footnoteRef/>
      </w:r>
      <w:r w:rsidRPr="00380402">
        <w:rPr>
          <w:lang w:val="tr-TR"/>
        </w:rPr>
        <w:t xml:space="preserve"> </w:t>
      </w:r>
      <w:r>
        <w:rPr>
          <w:lang w:val="tr-TR"/>
        </w:rPr>
        <w:t>İsrailli</w:t>
      </w:r>
      <w:r w:rsidRPr="00380402">
        <w:rPr>
          <w:lang w:val="tr-TR"/>
        </w:rPr>
        <w:t xml:space="preserve"> kurumlarla ilgili olarak, lütfen İsrailli kurumların uygunluğu ve AB tarafından 2014 yılından itibaren finanse edilen hibe, ödül ve finansal araçlar için Haziran 1967’den bu yana İsrail’in işgal ettiği bölgelerdeki faaliyetlerine ilişkin yönergeleri izleyin (OJ C 205, 19.7.2013, sf. 9)</w:t>
      </w:r>
    </w:p>
  </w:footnote>
  <w:footnote w:id="8">
    <w:p w14:paraId="24D1F9F1" w14:textId="655D6C66" w:rsidR="001067EB" w:rsidRPr="00380402" w:rsidRDefault="001067EB" w:rsidP="00B44722">
      <w:pPr>
        <w:pStyle w:val="DipnotMetni"/>
        <w:rPr>
          <w:lang w:val="tr-TR"/>
        </w:rPr>
      </w:pPr>
      <w:r w:rsidRPr="00380402">
        <w:rPr>
          <w:rStyle w:val="DipnotBavurusu"/>
          <w:sz w:val="20"/>
          <w:lang w:val="tr-TR"/>
        </w:rPr>
        <w:footnoteRef/>
      </w:r>
      <w:r w:rsidRPr="00380402">
        <w:rPr>
          <w:lang w:val="tr-TR"/>
        </w:rPr>
        <w:t xml:space="preserve"> Örneğin, 236/2014 sayılı Tüzüğün (AB) 9 (1) (f) Maddesi, Az Gelişmiş Ülkede veya Yüksek Borçlu Yoksul Ülkede uygulanan sözleşmeler durumunda , OECD'ye üye ülkelerin ODA alıcıları listesinde bulunmasının uygunluğunu temin eder.</w:t>
      </w:r>
    </w:p>
  </w:footnote>
  <w:footnote w:id="9">
    <w:p w14:paraId="633091C3" w14:textId="77777777" w:rsidR="001067EB" w:rsidRPr="00380402" w:rsidRDefault="001067EB" w:rsidP="004D1538">
      <w:pPr>
        <w:pStyle w:val="DipnotMetni"/>
        <w:spacing w:line="240" w:lineRule="atLeast"/>
        <w:jc w:val="left"/>
        <w:rPr>
          <w:sz w:val="16"/>
          <w:szCs w:val="16"/>
          <w:lang w:val="tr-TR"/>
        </w:rPr>
      </w:pPr>
      <w:r w:rsidRPr="00380402">
        <w:rPr>
          <w:rStyle w:val="DipnotBavurusu"/>
          <w:lang w:val="tr-TR"/>
        </w:rPr>
        <w:footnoteRef/>
      </w:r>
      <w:r w:rsidRPr="00380402">
        <w:rPr>
          <w:rStyle w:val="DipnotBavurusu"/>
          <w:lang w:val="tr-TR"/>
        </w:rPr>
        <w:t xml:space="preserve"> </w:t>
      </w:r>
      <w:r w:rsidRPr="00380402">
        <w:rPr>
          <w:sz w:val="16"/>
          <w:szCs w:val="16"/>
          <w:lang w:val="tr-TR"/>
        </w:rPr>
        <w:t>Bu teklif çağrısı için “sivil toplum kuruluşu” şu şekilde tanımlanmıştır:</w:t>
      </w:r>
    </w:p>
    <w:p w14:paraId="5954D51B" w14:textId="77777777" w:rsidR="001067EB" w:rsidRPr="00380402" w:rsidRDefault="001067EB" w:rsidP="008134ED">
      <w:pPr>
        <w:numPr>
          <w:ilvl w:val="0"/>
          <w:numId w:val="39"/>
        </w:numPr>
        <w:spacing w:after="0" w:line="240" w:lineRule="atLeast"/>
        <w:jc w:val="left"/>
        <w:rPr>
          <w:sz w:val="16"/>
          <w:szCs w:val="16"/>
          <w:lang w:val="tr-TR"/>
        </w:rPr>
      </w:pPr>
      <w:r w:rsidRPr="00380402">
        <w:rPr>
          <w:sz w:val="16"/>
          <w:szCs w:val="16"/>
          <w:lang w:val="tr-TR"/>
        </w:rPr>
        <w:t>kuruluşu ve/veya yönetici ve çalışanları bakımından devletten bağımsızdır.</w:t>
      </w:r>
    </w:p>
    <w:p w14:paraId="268062E6" w14:textId="77777777" w:rsidR="001067EB" w:rsidRPr="00380402" w:rsidRDefault="001067EB" w:rsidP="008134ED">
      <w:pPr>
        <w:numPr>
          <w:ilvl w:val="0"/>
          <w:numId w:val="39"/>
        </w:numPr>
        <w:spacing w:after="0" w:line="240" w:lineRule="atLeast"/>
        <w:jc w:val="left"/>
        <w:rPr>
          <w:sz w:val="16"/>
          <w:szCs w:val="16"/>
          <w:lang w:val="tr-TR"/>
        </w:rPr>
      </w:pPr>
      <w:r w:rsidRPr="00380402">
        <w:rPr>
          <w:sz w:val="16"/>
          <w:szCs w:val="16"/>
          <w:lang w:val="tr-TR"/>
        </w:rPr>
        <w:t xml:space="preserve">mali ve idari işlerinde özerk ve demokratik bir yapıya sahip olan, </w:t>
      </w:r>
    </w:p>
    <w:p w14:paraId="265ECF39" w14:textId="77777777" w:rsidR="001067EB" w:rsidRPr="00380402" w:rsidRDefault="001067EB" w:rsidP="008134ED">
      <w:pPr>
        <w:numPr>
          <w:ilvl w:val="0"/>
          <w:numId w:val="39"/>
        </w:numPr>
        <w:spacing w:after="0" w:line="240" w:lineRule="atLeast"/>
        <w:jc w:val="left"/>
        <w:rPr>
          <w:sz w:val="16"/>
          <w:szCs w:val="16"/>
          <w:lang w:val="tr-TR"/>
        </w:rPr>
      </w:pPr>
      <w:r w:rsidRPr="00380402">
        <w:rPr>
          <w:sz w:val="16"/>
          <w:szCs w:val="16"/>
          <w:lang w:val="tr-TR"/>
        </w:rPr>
        <w:t xml:space="preserve">kar amacı gütmeyen tüzel kişiliktir. </w:t>
      </w:r>
    </w:p>
  </w:footnote>
  <w:footnote w:id="10">
    <w:p w14:paraId="1E4083FE" w14:textId="5536407B" w:rsidR="001067EB" w:rsidRPr="00380402" w:rsidRDefault="001067EB" w:rsidP="004D1538">
      <w:pPr>
        <w:pStyle w:val="DipnotMetni"/>
        <w:spacing w:line="240" w:lineRule="atLeast"/>
        <w:jc w:val="left"/>
        <w:rPr>
          <w:sz w:val="16"/>
          <w:szCs w:val="16"/>
          <w:lang w:val="tr-TR"/>
        </w:rPr>
      </w:pPr>
      <w:r w:rsidRPr="00380402">
        <w:rPr>
          <w:rStyle w:val="DipnotBavurusu"/>
          <w:lang w:val="tr-TR"/>
        </w:rPr>
        <w:footnoteRef/>
      </w:r>
      <w:r w:rsidRPr="00380402">
        <w:rPr>
          <w:lang w:val="tr-TR"/>
        </w:rPr>
        <w:t xml:space="preserve"> </w:t>
      </w:r>
      <w:r w:rsidRPr="00380402">
        <w:rPr>
          <w:sz w:val="16"/>
          <w:szCs w:val="16"/>
          <w:lang w:val="tr-TR"/>
        </w:rPr>
        <w:t xml:space="preserve">Sadece Türkiye’de 5253 nolu Dernekler Kanununa göre kurulan dernek ve </w:t>
      </w:r>
      <w:r>
        <w:rPr>
          <w:sz w:val="16"/>
          <w:szCs w:val="16"/>
          <w:lang w:val="tr-TR"/>
        </w:rPr>
        <w:t>derneklerin</w:t>
      </w:r>
      <w:r w:rsidRPr="00380402">
        <w:rPr>
          <w:sz w:val="16"/>
          <w:szCs w:val="16"/>
          <w:lang w:val="tr-TR"/>
        </w:rPr>
        <w:t xml:space="preserve"> federasyon</w:t>
      </w:r>
      <w:r>
        <w:rPr>
          <w:sz w:val="16"/>
          <w:szCs w:val="16"/>
          <w:lang w:val="tr-TR"/>
        </w:rPr>
        <w:t>/</w:t>
      </w:r>
      <w:r w:rsidRPr="00380402">
        <w:rPr>
          <w:sz w:val="16"/>
          <w:szCs w:val="16"/>
          <w:lang w:val="tr-TR"/>
        </w:rPr>
        <w:t>konfederasyonları uygun başvuru sahibi veya eş-başvuran olabilir.</w:t>
      </w:r>
    </w:p>
  </w:footnote>
  <w:footnote w:id="11">
    <w:p w14:paraId="2C146949" w14:textId="0A6AC4C3" w:rsidR="001067EB" w:rsidRPr="00380402" w:rsidRDefault="001067EB" w:rsidP="004D1538">
      <w:pPr>
        <w:spacing w:after="0"/>
        <w:rPr>
          <w:sz w:val="16"/>
          <w:szCs w:val="16"/>
          <w:lang w:val="tr-TR"/>
        </w:rPr>
      </w:pPr>
      <w:r w:rsidRPr="00380402">
        <w:rPr>
          <w:rStyle w:val="DipnotBavurusu"/>
          <w:lang w:val="tr-TR"/>
        </w:rPr>
        <w:footnoteRef/>
      </w:r>
      <w:r w:rsidRPr="00380402">
        <w:rPr>
          <w:rStyle w:val="DipnotBavurusu"/>
          <w:lang w:val="tr-TR"/>
        </w:rPr>
        <w:t xml:space="preserve"> </w:t>
      </w:r>
      <w:r w:rsidRPr="00380402">
        <w:rPr>
          <w:sz w:val="16"/>
          <w:szCs w:val="16"/>
          <w:lang w:val="tr-TR"/>
        </w:rPr>
        <w:t xml:space="preserve">Bu hibe programında kooperatifler, faaliyetlerinin kesinlikle kar amacı gütmeyen bir şekilde yapıldığını göstermelidir. Uygunluk kontrolünün doğrulanması sırasında, kârın hissedarlara dağıtımını yasaklayan tüzüklerini sunmak zorundadırlar. Başka bir seçenek olarak kooperatifler pay sahiplerine son üç yıldır (2016, 2017, 2018) kar dağıtımı yapılmadığını kanıtlayan ve bu yılları kapsayacak şekilde hazırlanmış bir mali denetim raporunu sunabilirler. Ayrıca Kooperatif Yönetim Kurulu gelecek 5 yıl içinde pay sahiplerine kar dağıtımı yapılmayacağını beyan etmelidir. </w:t>
      </w:r>
    </w:p>
  </w:footnote>
  <w:footnote w:id="12">
    <w:p w14:paraId="75B1369C" w14:textId="77777777" w:rsidR="001067EB" w:rsidRPr="00380402" w:rsidRDefault="001067EB" w:rsidP="004D1538">
      <w:pPr>
        <w:spacing w:after="0"/>
        <w:rPr>
          <w:sz w:val="16"/>
          <w:szCs w:val="16"/>
          <w:lang w:val="tr-TR"/>
        </w:rPr>
      </w:pPr>
      <w:r w:rsidRPr="00380402">
        <w:rPr>
          <w:rStyle w:val="DipnotBavurusu"/>
          <w:lang w:val="tr-TR"/>
        </w:rPr>
        <w:footnoteRef/>
      </w:r>
      <w:r w:rsidRPr="00380402">
        <w:rPr>
          <w:sz w:val="16"/>
          <w:szCs w:val="16"/>
          <w:lang w:val="tr-TR"/>
        </w:rPr>
        <w:t xml:space="preserve"> Kar amacı gütmeyen kuruluş, üyelerinin, bu kurumun faaliyetlerinden dolayı doğrudan ve dolaylı olarak kar veya gelir elde etmedikleri kuruluştur. Kar amacı gütmeyen kuruluş kar elde edebilir, ancak, bu kar sahiplerine, üyelerine veya başkalarına dağıtılmaz ve sadece kuruluşun amaçları doğrultusunda kullanılabilir. </w:t>
      </w:r>
    </w:p>
  </w:footnote>
  <w:footnote w:id="13">
    <w:p w14:paraId="741163AD" w14:textId="1DA8DDEA" w:rsidR="001067EB" w:rsidRPr="00380402" w:rsidRDefault="001067EB" w:rsidP="00B44722">
      <w:pPr>
        <w:pStyle w:val="DipnotMetni"/>
        <w:rPr>
          <w:lang w:val="tr-TR"/>
        </w:rPr>
      </w:pPr>
      <w:r w:rsidRPr="00380402">
        <w:rPr>
          <w:rStyle w:val="DipnotBavurusu"/>
          <w:sz w:val="20"/>
          <w:lang w:val="tr-TR"/>
        </w:rPr>
        <w:footnoteRef/>
      </w:r>
      <w:r w:rsidRPr="00380402">
        <w:rPr>
          <w:lang w:val="tr-TR"/>
        </w:rPr>
        <w:t xml:space="preserve"> Güncel yaptırımlar listesi www.sanctionsmap.eu. web adresinde bulunmaktadır. Yaptırımlar haritası yaptırım rejimlerinin belirlenmesi için bir BT aracıdır. Yaptırımların kaynağı, Resmi Gazete'de yayınlanan kanun tasarruflarıdır. Yayınlanan kanun tasarruflarıyla websitesi güncellemeleri arasında uyuşmazlık olması durumunda Resmi Gazetede yayınlanan versiyon geçerlidir.</w:t>
      </w:r>
    </w:p>
    <w:p w14:paraId="5A29DB95" w14:textId="77777777" w:rsidR="001067EB" w:rsidRPr="00380402" w:rsidRDefault="001067EB" w:rsidP="00390D9D">
      <w:pPr>
        <w:pStyle w:val="DipnotMetni"/>
        <w:rPr>
          <w:lang w:val="tr-TR"/>
        </w:rPr>
      </w:pPr>
    </w:p>
  </w:footnote>
  <w:footnote w:id="14">
    <w:p w14:paraId="4000C810" w14:textId="16CD1EA2" w:rsidR="001067EB" w:rsidRPr="00380402" w:rsidRDefault="001067EB" w:rsidP="0033551E">
      <w:pPr>
        <w:pStyle w:val="DipnotMetni"/>
        <w:rPr>
          <w:lang w:val="tr-TR"/>
        </w:rPr>
      </w:pPr>
      <w:r w:rsidRPr="00380402">
        <w:rPr>
          <w:rStyle w:val="DipnotBavurusu"/>
          <w:sz w:val="20"/>
          <w:lang w:val="tr-TR"/>
        </w:rPr>
        <w:footnoteRef/>
      </w:r>
      <w:r w:rsidRPr="00380402">
        <w:rPr>
          <w:lang w:val="tr-TR"/>
        </w:rPr>
        <w:t xml:space="preserve"> Müktesebat başlıkları hakkında daha detaylı bilgiye ulaşmak için: </w:t>
      </w:r>
      <w:hyperlink r:id="rId5" w:history="1">
        <w:r w:rsidRPr="00380402">
          <w:rPr>
            <w:lang w:val="tr-TR"/>
          </w:rPr>
          <w:t>https://www.ab.gov.tr/list-of-eu-acquis-by-negotiation-chapters_42148_en.html</w:t>
        </w:r>
      </w:hyperlink>
    </w:p>
  </w:footnote>
  <w:footnote w:id="15">
    <w:p w14:paraId="47BA362D" w14:textId="2DBBCBB4" w:rsidR="001067EB" w:rsidRPr="00380402" w:rsidRDefault="001067EB" w:rsidP="00390D9D">
      <w:pPr>
        <w:pStyle w:val="DipnotMetni"/>
        <w:rPr>
          <w:lang w:val="tr-TR"/>
        </w:rPr>
      </w:pPr>
      <w:r w:rsidRPr="00380402">
        <w:rPr>
          <w:rStyle w:val="DipnotBavurusu"/>
          <w:sz w:val="20"/>
          <w:lang w:val="tr-TR"/>
        </w:rPr>
        <w:footnoteRef/>
      </w:r>
      <w:r w:rsidRPr="00380402">
        <w:rPr>
          <w:lang w:val="tr-TR"/>
        </w:rPr>
        <w:t xml:space="preserve"> Söz konusu üçüncü taraflar iştirakçi(ler),</w:t>
      </w:r>
      <w:r w:rsidRPr="00380402">
        <w:rPr>
          <w:snapToGrid/>
          <w:szCs w:val="22"/>
          <w:lang w:val="tr-TR"/>
        </w:rPr>
        <w:t xml:space="preserve"> bağlı kuruluş(lar)</w:t>
      </w:r>
      <w:r w:rsidRPr="00380402">
        <w:rPr>
          <w:lang w:val="tr-TR"/>
        </w:rPr>
        <w:t xml:space="preserve">  veya yüklenici(ler) değildir.</w:t>
      </w:r>
    </w:p>
  </w:footnote>
  <w:footnote w:id="16">
    <w:p w14:paraId="0A0C11F0" w14:textId="77777777" w:rsidR="001067EB" w:rsidRPr="00380402" w:rsidRDefault="001067EB" w:rsidP="00E22050">
      <w:pPr>
        <w:pStyle w:val="DipnotMetni"/>
        <w:spacing w:before="20"/>
        <w:ind w:left="426"/>
        <w:rPr>
          <w:sz w:val="24"/>
          <w:vertAlign w:val="superscript"/>
          <w:lang w:val="tr-TR"/>
        </w:rPr>
      </w:pPr>
      <w:r w:rsidRPr="00380402">
        <w:rPr>
          <w:rStyle w:val="DipnotBavurusu"/>
          <w:sz w:val="22"/>
          <w:lang w:val="tr-TR"/>
        </w:rPr>
        <w:footnoteRef/>
      </w:r>
      <w:r w:rsidRPr="00380402">
        <w:rPr>
          <w:rStyle w:val="DipnotBavurusu"/>
          <w:sz w:val="22"/>
          <w:lang w:val="tr-TR"/>
        </w:rPr>
        <w:tab/>
      </w:r>
      <w:r w:rsidRPr="00380402">
        <w:rPr>
          <w:szCs w:val="14"/>
          <w:lang w:val="tr-TR"/>
        </w:rPr>
        <w:t>Örnekler:</w:t>
      </w:r>
      <w:r w:rsidRPr="00380402">
        <w:rPr>
          <w:rStyle w:val="DipnotBavurusu"/>
          <w:lang w:val="tr-TR"/>
        </w:rPr>
        <w:t xml:space="preserve"> </w:t>
      </w:r>
      <w:r w:rsidRPr="00380402">
        <w:rPr>
          <w:szCs w:val="14"/>
          <w:lang w:val="tr-TR"/>
        </w:rPr>
        <w:t>personel maliyeti için: her personel kategorisinde çalışma gün veya saati için önceden belirlenmiş saatlik veya günlük miktar;</w:t>
      </w:r>
      <w:r w:rsidRPr="00380402">
        <w:rPr>
          <w:sz w:val="24"/>
          <w:vertAlign w:val="superscript"/>
          <w:lang w:val="tr-TR"/>
        </w:rPr>
        <w:t xml:space="preserve"> </w:t>
      </w:r>
      <w:r w:rsidRPr="00380402">
        <w:rPr>
          <w:szCs w:val="14"/>
          <w:lang w:val="tr-TR"/>
        </w:rPr>
        <w:t>seyahat maliyeti için: km bazında uzaklık*km başına önceden belirlenmiş ulaşım maliyeti; harcırah; gün sayısı* ülke için önceden belirlenmiş günlük harcırah; etkinlik organizasyonu için etkinliğe katılacak kişi sayısı * önceden belirlenmiş katılımcı başına maliyet miktarı vs.</w:t>
      </w:r>
    </w:p>
  </w:footnote>
  <w:footnote w:id="17">
    <w:p w14:paraId="3F46E008" w14:textId="77777777" w:rsidR="001067EB" w:rsidRPr="00853E00" w:rsidRDefault="001067EB" w:rsidP="003C4650">
      <w:pPr>
        <w:pStyle w:val="Text2"/>
        <w:tabs>
          <w:tab w:val="num" w:pos="1485"/>
        </w:tabs>
        <w:spacing w:after="0"/>
        <w:ind w:left="0"/>
        <w:rPr>
          <w:color w:val="FF0000"/>
          <w:sz w:val="18"/>
          <w:szCs w:val="18"/>
          <w:lang w:val="tr-TR"/>
        </w:rPr>
      </w:pPr>
      <w:r w:rsidRPr="00380402">
        <w:rPr>
          <w:rStyle w:val="DipnotBavurusu"/>
          <w:lang w:val="tr-TR"/>
        </w:rPr>
        <w:footnoteRef/>
      </w:r>
      <w:r w:rsidRPr="00853E00">
        <w:rPr>
          <w:lang w:val="tr-TR"/>
        </w:rPr>
        <w:t xml:space="preserve"> </w:t>
      </w:r>
      <w:r w:rsidRPr="00853E00">
        <w:rPr>
          <w:sz w:val="18"/>
          <w:szCs w:val="18"/>
          <w:lang w:val="tr-TR"/>
        </w:rPr>
        <w:t>Aşağıdaki durumlar oluşmadığı sürece</w:t>
      </w:r>
    </w:p>
    <w:p w14:paraId="1D0D71C5" w14:textId="77777777" w:rsidR="001067EB" w:rsidRPr="00853E00" w:rsidRDefault="001067EB" w:rsidP="008134ED">
      <w:pPr>
        <w:numPr>
          <w:ilvl w:val="0"/>
          <w:numId w:val="43"/>
        </w:numPr>
        <w:autoSpaceDE w:val="0"/>
        <w:autoSpaceDN w:val="0"/>
        <w:adjustRightInd w:val="0"/>
        <w:spacing w:after="0"/>
        <w:rPr>
          <w:iCs/>
          <w:sz w:val="18"/>
          <w:szCs w:val="18"/>
          <w:lang w:val="tr-TR" w:eastAsia="en-GB"/>
        </w:rPr>
      </w:pPr>
      <w:r w:rsidRPr="00853E00">
        <w:rPr>
          <w:iCs/>
          <w:sz w:val="18"/>
          <w:szCs w:val="18"/>
          <w:lang w:val="tr-TR" w:eastAsia="en-GB"/>
        </w:rPr>
        <w:t>KDV hiçbir şekilde geri alınamıyorsa,</w:t>
      </w:r>
    </w:p>
    <w:p w14:paraId="27D24465" w14:textId="77777777" w:rsidR="001067EB" w:rsidRPr="00853E00" w:rsidRDefault="001067EB" w:rsidP="008134ED">
      <w:pPr>
        <w:numPr>
          <w:ilvl w:val="0"/>
          <w:numId w:val="43"/>
        </w:numPr>
        <w:autoSpaceDE w:val="0"/>
        <w:autoSpaceDN w:val="0"/>
        <w:adjustRightInd w:val="0"/>
        <w:spacing w:after="0"/>
        <w:rPr>
          <w:iCs/>
          <w:sz w:val="18"/>
          <w:szCs w:val="18"/>
          <w:lang w:val="tr-TR" w:eastAsia="en-GB"/>
        </w:rPr>
      </w:pPr>
      <w:r w:rsidRPr="00853E00">
        <w:rPr>
          <w:iCs/>
          <w:sz w:val="18"/>
          <w:szCs w:val="18"/>
          <w:lang w:val="tr-TR" w:eastAsia="en-GB"/>
        </w:rPr>
        <w:t xml:space="preserve">nihai faydalanıcıların işlemlerinden doğan vergi olduğu belirtilmişse ve </w:t>
      </w:r>
    </w:p>
    <w:p w14:paraId="4896A883" w14:textId="77777777" w:rsidR="001067EB" w:rsidRPr="00853E00" w:rsidRDefault="001067EB" w:rsidP="008134ED">
      <w:pPr>
        <w:numPr>
          <w:ilvl w:val="0"/>
          <w:numId w:val="43"/>
        </w:numPr>
        <w:autoSpaceDE w:val="0"/>
        <w:autoSpaceDN w:val="0"/>
        <w:adjustRightInd w:val="0"/>
        <w:spacing w:after="0"/>
        <w:rPr>
          <w:iCs/>
          <w:sz w:val="18"/>
          <w:szCs w:val="18"/>
          <w:lang w:val="tr-TR" w:eastAsia="en-GB"/>
        </w:rPr>
      </w:pPr>
      <w:r w:rsidRPr="00853E00">
        <w:rPr>
          <w:iCs/>
          <w:sz w:val="18"/>
          <w:szCs w:val="18"/>
          <w:lang w:val="tr-TR" w:eastAsia="en-GB"/>
        </w:rPr>
        <w:t>harcamalar proje teklifinde açıkça tanımlanmışsa.</w:t>
      </w:r>
    </w:p>
    <w:p w14:paraId="56CB90EA" w14:textId="77777777" w:rsidR="001067EB" w:rsidRPr="00380402" w:rsidRDefault="001067EB" w:rsidP="003C4650">
      <w:pPr>
        <w:pStyle w:val="Text2"/>
        <w:tabs>
          <w:tab w:val="clear" w:pos="2161"/>
          <w:tab w:val="num" w:pos="709"/>
          <w:tab w:val="left" w:pos="1134"/>
        </w:tabs>
        <w:spacing w:after="0"/>
        <w:ind w:left="0"/>
        <w:rPr>
          <w:lang w:val="tr-TR"/>
        </w:rPr>
      </w:pPr>
    </w:p>
  </w:footnote>
  <w:footnote w:id="18">
    <w:p w14:paraId="1E635956" w14:textId="77777777" w:rsidR="001067EB" w:rsidRPr="00380402" w:rsidRDefault="001067EB" w:rsidP="00840554">
      <w:pPr>
        <w:pStyle w:val="DipnotMetni"/>
        <w:rPr>
          <w:lang w:val="tr-TR"/>
        </w:rPr>
      </w:pPr>
      <w:r w:rsidRPr="00380402">
        <w:rPr>
          <w:rStyle w:val="DipnotBavurusu"/>
          <w:lang w:val="tr-TR"/>
        </w:rPr>
        <w:footnoteRef/>
      </w:r>
      <w:r w:rsidRPr="00380402">
        <w:rPr>
          <w:lang w:val="tr-TR"/>
        </w:rPr>
        <w:t xml:space="preserve"> Posta damgasının okunamama ihtimaline karşı taahhütlü posta tavsiye edilmektedir.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DC67" w14:textId="0D61B233" w:rsidR="001067EB" w:rsidRPr="00380402" w:rsidRDefault="001067EB" w:rsidP="00D37CB5">
    <w:pPr>
      <w:tabs>
        <w:tab w:val="center" w:pos="4153"/>
        <w:tab w:val="right" w:pos="8306"/>
      </w:tabs>
      <w:spacing w:after="240"/>
      <w:jc w:val="center"/>
      <w:rPr>
        <w:i/>
        <w:sz w:val="20"/>
        <w:lang w:val="tr-TR"/>
      </w:rPr>
    </w:pPr>
    <w:r w:rsidRPr="00380402">
      <w:rPr>
        <w:i/>
        <w:sz w:val="20"/>
        <w:lang w:val="tr-TR"/>
      </w:rPr>
      <w:t>Türkiye ve AB Arasında Sivil To</w:t>
    </w:r>
    <w:r w:rsidR="006C5A74">
      <w:rPr>
        <w:i/>
        <w:sz w:val="20"/>
        <w:lang w:val="tr-TR"/>
      </w:rPr>
      <w:t>plum Diyaloğu Hibe Programı</w:t>
    </w:r>
    <w:r w:rsidRPr="00380402">
      <w:rPr>
        <w:i/>
        <w:sz w:val="20"/>
        <w:lang w:val="tr-TR"/>
      </w:rPr>
      <w:t xml:space="preserve"> (CSD-VI)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B5AAD790"/>
    <w:lvl w:ilvl="0">
      <w:start w:val="1"/>
      <w:numFmt w:val="decimal"/>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heading"/>
      <w:lvlText w:val="%1.%2.%3."/>
      <w:lvlJc w:val="left"/>
      <w:pPr>
        <w:ind w:left="1418" w:hanging="851"/>
      </w:pPr>
      <w:rPr>
        <w:rFonts w:ascii="Times New Roman" w:hAnsi="Times New Roman" w:cs="Times New Roman" w:hint="default"/>
        <w:b/>
        <w:bCs w:val="0"/>
        <w:i/>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27A2CCB"/>
    <w:multiLevelType w:val="multilevel"/>
    <w:tmpl w:val="BE0A2894"/>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5012F4B"/>
    <w:multiLevelType w:val="hybridMultilevel"/>
    <w:tmpl w:val="2E38A576"/>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Balk5"/>
      <w:lvlText w:val=""/>
      <w:lvlJc w:val="left"/>
    </w:lvl>
    <w:lvl w:ilvl="2">
      <w:numFmt w:val="decimal"/>
      <w:pStyle w:val="Balk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Balk7"/>
      <w:lvlText w:val=""/>
      <w:lvlJc w:val="left"/>
    </w:lvl>
    <w:lvl w:ilvl="7">
      <w:numFmt w:val="decimal"/>
      <w:pStyle w:val="Balk8"/>
      <w:lvlText w:val=""/>
      <w:lvlJc w:val="left"/>
    </w:lvl>
    <w:lvl w:ilvl="8">
      <w:numFmt w:val="decimal"/>
      <w:pStyle w:val="Balk9"/>
      <w:lvlText w:val=""/>
      <w:lvlJc w:val="left"/>
    </w:lvl>
  </w:abstractNum>
  <w:abstractNum w:abstractNumId="7" w15:restartNumberingAfterBreak="0">
    <w:nsid w:val="07270A93"/>
    <w:multiLevelType w:val="hybridMultilevel"/>
    <w:tmpl w:val="D05E6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2451C"/>
    <w:multiLevelType w:val="hybridMultilevel"/>
    <w:tmpl w:val="0E947F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95526"/>
    <w:multiLevelType w:val="hybridMultilevel"/>
    <w:tmpl w:val="BC7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37319C"/>
    <w:multiLevelType w:val="hybridMultilevel"/>
    <w:tmpl w:val="EB7EBE54"/>
    <w:lvl w:ilvl="0" w:tplc="6E8EAA50">
      <w:start w:val="1"/>
      <w:numFmt w:val="decimal"/>
      <w:pStyle w:val="1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4E03117"/>
    <w:multiLevelType w:val="multilevel"/>
    <w:tmpl w:val="132E2DF2"/>
    <w:lvl w:ilvl="0">
      <w:start w:val="3"/>
      <w:numFmt w:val="decimal"/>
      <w:pStyle w:val="ListeMaddemi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4E32AC4"/>
    <w:multiLevelType w:val="hybridMultilevel"/>
    <w:tmpl w:val="F698DE3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Balk2"/>
      <w:lvlText w:val=""/>
      <w:lvlJc w:val="left"/>
    </w:lvl>
    <w:lvl w:ilvl="2">
      <w:numFmt w:val="decimal"/>
      <w:pStyle w:val="Balk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1C7A2A"/>
    <w:multiLevelType w:val="hybridMultilevel"/>
    <w:tmpl w:val="F7984A06"/>
    <w:lvl w:ilvl="0" w:tplc="3926B5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7" w15:restartNumberingAfterBreak="0">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15:restartNumberingAfterBreak="0">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2F37FDD"/>
    <w:multiLevelType w:val="hybridMultilevel"/>
    <w:tmpl w:val="C8BA2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BD0BEC"/>
    <w:multiLevelType w:val="singleLevel"/>
    <w:tmpl w:val="896C66B0"/>
    <w:lvl w:ilvl="0">
      <w:start w:val="1"/>
      <w:numFmt w:val="bullet"/>
      <w:pStyle w:val="ListeMaddemi"/>
      <w:lvlText w:val=""/>
      <w:lvlJc w:val="left"/>
      <w:pPr>
        <w:tabs>
          <w:tab w:val="num" w:pos="567"/>
        </w:tabs>
        <w:ind w:left="567" w:hanging="283"/>
      </w:pPr>
      <w:rPr>
        <w:rFonts w:ascii="Symbol" w:hAnsi="Symbol"/>
      </w:rPr>
    </w:lvl>
  </w:abstractNum>
  <w:abstractNum w:abstractNumId="32" w15:restartNumberingAfterBreak="0">
    <w:nsid w:val="56912F5B"/>
    <w:multiLevelType w:val="hybridMultilevel"/>
    <w:tmpl w:val="3AD21276"/>
    <w:lvl w:ilvl="0" w:tplc="B1629B82">
      <w:start w:val="1"/>
      <w:numFmt w:val="decimal"/>
      <w:lvlText w:val="%1."/>
      <w:lvlJc w:val="left"/>
      <w:pPr>
        <w:ind w:left="720" w:hanging="360"/>
      </w:pPr>
      <w:rPr>
        <w:rFonts w:hint="default"/>
        <w:b w:val="0"/>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B6C1198"/>
    <w:multiLevelType w:val="multilevel"/>
    <w:tmpl w:val="77FC60CA"/>
    <w:lvl w:ilvl="0">
      <w:start w:val="1"/>
      <w:numFmt w:val="decimal"/>
      <w:lvlText w:val="%1."/>
      <w:lvlJc w:val="left"/>
      <w:pPr>
        <w:ind w:left="360" w:hanging="360"/>
      </w:pPr>
      <w:rPr>
        <w:rFonts w:hint="default"/>
      </w:rPr>
    </w:lvl>
    <w:lvl w:ilvl="1">
      <w:start w:val="1"/>
      <w:numFmt w:val="decimal"/>
      <w:pStyle w:val="2heading"/>
      <w:isLgl/>
      <w:lvlText w:val="%1.%2"/>
      <w:lvlJc w:val="left"/>
      <w:pPr>
        <w:ind w:left="630" w:hanging="360"/>
      </w:pPr>
      <w:rPr>
        <w:rFonts w:hint="default"/>
        <w:i w:val="0"/>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6015E"/>
    <w:multiLevelType w:val="hybridMultilevel"/>
    <w:tmpl w:val="DFB25DD2"/>
    <w:lvl w:ilvl="0" w:tplc="CC1A7B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F07A94"/>
    <w:multiLevelType w:val="hybridMultilevel"/>
    <w:tmpl w:val="11289BDE"/>
    <w:lvl w:ilvl="0" w:tplc="D6C4A0E6">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F2C6534"/>
    <w:multiLevelType w:val="hybridMultilevel"/>
    <w:tmpl w:val="8E1C758A"/>
    <w:lvl w:ilvl="0" w:tplc="419EC9AE">
      <w:start w:val="1"/>
      <w:numFmt w:val="decimal"/>
      <w:lvlText w:val="%1."/>
      <w:lvlJc w:val="left"/>
      <w:pPr>
        <w:ind w:left="720" w:hanging="360"/>
      </w:pPr>
      <w:rPr>
        <w:rFonts w:hint="default"/>
        <w:b/>
        <w:i w:val="0"/>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2430042"/>
    <w:multiLevelType w:val="hybridMultilevel"/>
    <w:tmpl w:val="03286800"/>
    <w:lvl w:ilvl="0" w:tplc="10ECA85E">
      <w:start w:val="1"/>
      <w:numFmt w:val="bullet"/>
      <w:lvlText w:val=""/>
      <w:lvlJc w:val="left"/>
      <w:pPr>
        <w:ind w:left="1080" w:hanging="360"/>
      </w:pPr>
      <w:rPr>
        <w:rFonts w:ascii="Symbol" w:hAnsi="Symbol" w:hint="default"/>
        <w:color w:val="auto"/>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E556A9"/>
    <w:multiLevelType w:val="multilevel"/>
    <w:tmpl w:val="07D4C51E"/>
    <w:lvl w:ilvl="0">
      <w:start w:val="1"/>
      <w:numFmt w:val="decimal"/>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5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41" w:hanging="851"/>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6" w15:restartNumberingAfterBreak="0">
    <w:nsid w:val="751C7765"/>
    <w:multiLevelType w:val="hybridMultilevel"/>
    <w:tmpl w:val="1CC892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9337E99"/>
    <w:multiLevelType w:val="hybridMultilevel"/>
    <w:tmpl w:val="156C2E9A"/>
    <w:lvl w:ilvl="0" w:tplc="041F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3"/>
  </w:num>
  <w:num w:numId="4">
    <w:abstractNumId w:val="25"/>
  </w:num>
  <w:num w:numId="5">
    <w:abstractNumId w:val="4"/>
  </w:num>
  <w:num w:numId="6">
    <w:abstractNumId w:val="6"/>
  </w:num>
  <w:num w:numId="7">
    <w:abstractNumId w:val="21"/>
  </w:num>
  <w:num w:numId="8">
    <w:abstractNumId w:val="31"/>
  </w:num>
  <w:num w:numId="9">
    <w:abstractNumId w:val="40"/>
  </w:num>
  <w:num w:numId="10">
    <w:abstractNumId w:val="17"/>
  </w:num>
  <w:num w:numId="11">
    <w:abstractNumId w:val="12"/>
  </w:num>
  <w:num w:numId="12">
    <w:abstractNumId w:val="1"/>
  </w:num>
  <w:num w:numId="13">
    <w:abstractNumId w:val="22"/>
  </w:num>
  <w:num w:numId="14">
    <w:abstractNumId w:val="11"/>
  </w:num>
  <w:num w:numId="15">
    <w:abstractNumId w:val="36"/>
  </w:num>
  <w:num w:numId="16">
    <w:abstractNumId w:val="43"/>
  </w:num>
  <w:num w:numId="17">
    <w:abstractNumId w:val="13"/>
  </w:num>
  <w:num w:numId="18">
    <w:abstractNumId w:val="44"/>
  </w:num>
  <w:num w:numId="19">
    <w:abstractNumId w:val="16"/>
  </w:num>
  <w:num w:numId="20">
    <w:abstractNumId w:val="8"/>
  </w:num>
  <w:num w:numId="21">
    <w:abstractNumId w:val="20"/>
  </w:num>
  <w:num w:numId="22">
    <w:abstractNumId w:val="26"/>
  </w:num>
  <w:num w:numId="23">
    <w:abstractNumId w:val="47"/>
  </w:num>
  <w:num w:numId="24">
    <w:abstractNumId w:val="10"/>
  </w:num>
  <w:num w:numId="25">
    <w:abstractNumId w:val="9"/>
  </w:num>
  <w:num w:numId="26">
    <w:abstractNumId w:val="28"/>
  </w:num>
  <w:num w:numId="27">
    <w:abstractNumId w:val="14"/>
  </w:num>
  <w:num w:numId="28">
    <w:abstractNumId w:val="3"/>
  </w:num>
  <w:num w:numId="29">
    <w:abstractNumId w:val="45"/>
  </w:num>
  <w:num w:numId="30">
    <w:abstractNumId w:val="35"/>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7"/>
  </w:num>
  <w:num w:numId="35">
    <w:abstractNumId w:val="5"/>
  </w:num>
  <w:num w:numId="36">
    <w:abstractNumId w:val="38"/>
  </w:num>
  <w:num w:numId="37">
    <w:abstractNumId w:val="42"/>
  </w:num>
  <w:num w:numId="38">
    <w:abstractNumId w:val="37"/>
  </w:num>
  <w:num w:numId="39">
    <w:abstractNumId w:val="29"/>
  </w:num>
  <w:num w:numId="40">
    <w:abstractNumId w:val="23"/>
  </w:num>
  <w:num w:numId="41">
    <w:abstractNumId w:val="19"/>
  </w:num>
  <w:num w:numId="42">
    <w:abstractNumId w:val="27"/>
  </w:num>
  <w:num w:numId="43">
    <w:abstractNumId w:val="39"/>
  </w:num>
  <w:num w:numId="44">
    <w:abstractNumId w:val="32"/>
  </w:num>
  <w:num w:numId="45">
    <w:abstractNumId w:val="46"/>
  </w:num>
  <w:num w:numId="46">
    <w:abstractNumId w:val="30"/>
  </w:num>
  <w:num w:numId="47">
    <w:abstractNumId w:val="2"/>
  </w:num>
  <w:num w:numId="48">
    <w:abstractNumId w:val="2"/>
    <w:lvlOverride w:ilvl="0">
      <w:startOverride w:val="2"/>
    </w:lvlOverride>
    <w:lvlOverride w:ilvl="1">
      <w:startOverride w:val="5"/>
    </w:lvlOverride>
    <w:lvlOverride w:ilvl="2">
      <w:startOverride w:val="1"/>
    </w:lvlOverride>
  </w:num>
  <w:num w:numId="49">
    <w:abstractNumId w:val="41"/>
  </w:num>
  <w:num w:numId="50">
    <w:abstractNumId w:val="48"/>
  </w:num>
  <w:num w:numId="51">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stylePaneSortMethod w:val="0000"/>
  <w:revisionView w:inkAnnotation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93F"/>
    <w:rsid w:val="00001F83"/>
    <w:rsid w:val="00003166"/>
    <w:rsid w:val="00003724"/>
    <w:rsid w:val="000041CE"/>
    <w:rsid w:val="000043F8"/>
    <w:rsid w:val="0000587D"/>
    <w:rsid w:val="00006318"/>
    <w:rsid w:val="0000706D"/>
    <w:rsid w:val="0001081F"/>
    <w:rsid w:val="00011222"/>
    <w:rsid w:val="0001129D"/>
    <w:rsid w:val="00011765"/>
    <w:rsid w:val="00011FB7"/>
    <w:rsid w:val="0001251B"/>
    <w:rsid w:val="000127B4"/>
    <w:rsid w:val="00012D9A"/>
    <w:rsid w:val="00013E04"/>
    <w:rsid w:val="0001411D"/>
    <w:rsid w:val="00014235"/>
    <w:rsid w:val="0001462B"/>
    <w:rsid w:val="0001485A"/>
    <w:rsid w:val="00014D89"/>
    <w:rsid w:val="00014E97"/>
    <w:rsid w:val="000159A3"/>
    <w:rsid w:val="000176DE"/>
    <w:rsid w:val="000177A6"/>
    <w:rsid w:val="00017DDF"/>
    <w:rsid w:val="00017EFF"/>
    <w:rsid w:val="00020C81"/>
    <w:rsid w:val="000220E5"/>
    <w:rsid w:val="00022D3C"/>
    <w:rsid w:val="00023576"/>
    <w:rsid w:val="0002374A"/>
    <w:rsid w:val="0002503B"/>
    <w:rsid w:val="00025394"/>
    <w:rsid w:val="000254C5"/>
    <w:rsid w:val="0002589F"/>
    <w:rsid w:val="00026D5B"/>
    <w:rsid w:val="00027881"/>
    <w:rsid w:val="00027C2F"/>
    <w:rsid w:val="000300F6"/>
    <w:rsid w:val="00030A89"/>
    <w:rsid w:val="00030E42"/>
    <w:rsid w:val="000312D2"/>
    <w:rsid w:val="00031E41"/>
    <w:rsid w:val="000323AD"/>
    <w:rsid w:val="00033A1F"/>
    <w:rsid w:val="000343EA"/>
    <w:rsid w:val="00034524"/>
    <w:rsid w:val="00034B7D"/>
    <w:rsid w:val="00034B87"/>
    <w:rsid w:val="00034BC8"/>
    <w:rsid w:val="0003772E"/>
    <w:rsid w:val="00037D25"/>
    <w:rsid w:val="000405C5"/>
    <w:rsid w:val="00040730"/>
    <w:rsid w:val="00041F25"/>
    <w:rsid w:val="00042858"/>
    <w:rsid w:val="00042967"/>
    <w:rsid w:val="00042BD1"/>
    <w:rsid w:val="00045E79"/>
    <w:rsid w:val="00046C46"/>
    <w:rsid w:val="00047C7D"/>
    <w:rsid w:val="000509F3"/>
    <w:rsid w:val="00050B50"/>
    <w:rsid w:val="00050E48"/>
    <w:rsid w:val="0005133A"/>
    <w:rsid w:val="0005169C"/>
    <w:rsid w:val="00051AC1"/>
    <w:rsid w:val="00054B49"/>
    <w:rsid w:val="00055342"/>
    <w:rsid w:val="00055FED"/>
    <w:rsid w:val="00056377"/>
    <w:rsid w:val="000572EE"/>
    <w:rsid w:val="00057F7A"/>
    <w:rsid w:val="0006021B"/>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6964"/>
    <w:rsid w:val="00067591"/>
    <w:rsid w:val="00067934"/>
    <w:rsid w:val="00067A85"/>
    <w:rsid w:val="00070E84"/>
    <w:rsid w:val="000728FC"/>
    <w:rsid w:val="000734D6"/>
    <w:rsid w:val="000735EC"/>
    <w:rsid w:val="0007408E"/>
    <w:rsid w:val="000745FC"/>
    <w:rsid w:val="000752CD"/>
    <w:rsid w:val="0007546C"/>
    <w:rsid w:val="00077BB8"/>
    <w:rsid w:val="000803AB"/>
    <w:rsid w:val="00081527"/>
    <w:rsid w:val="00081B91"/>
    <w:rsid w:val="00081F80"/>
    <w:rsid w:val="000842B5"/>
    <w:rsid w:val="00084CB5"/>
    <w:rsid w:val="000852E9"/>
    <w:rsid w:val="000855DE"/>
    <w:rsid w:val="0008570E"/>
    <w:rsid w:val="00085B9A"/>
    <w:rsid w:val="00085D92"/>
    <w:rsid w:val="0008672E"/>
    <w:rsid w:val="00087373"/>
    <w:rsid w:val="00090A34"/>
    <w:rsid w:val="000919C7"/>
    <w:rsid w:val="000919FB"/>
    <w:rsid w:val="00092688"/>
    <w:rsid w:val="00093C1F"/>
    <w:rsid w:val="00093DA8"/>
    <w:rsid w:val="00094884"/>
    <w:rsid w:val="0009588C"/>
    <w:rsid w:val="00095C5E"/>
    <w:rsid w:val="0009657A"/>
    <w:rsid w:val="00097401"/>
    <w:rsid w:val="00097686"/>
    <w:rsid w:val="00097B47"/>
    <w:rsid w:val="000A206C"/>
    <w:rsid w:val="000A2C18"/>
    <w:rsid w:val="000A4055"/>
    <w:rsid w:val="000A4429"/>
    <w:rsid w:val="000A51F3"/>
    <w:rsid w:val="000A60D9"/>
    <w:rsid w:val="000B071C"/>
    <w:rsid w:val="000B0FF1"/>
    <w:rsid w:val="000B1032"/>
    <w:rsid w:val="000B1625"/>
    <w:rsid w:val="000B21CB"/>
    <w:rsid w:val="000B2496"/>
    <w:rsid w:val="000B24FE"/>
    <w:rsid w:val="000B2A3D"/>
    <w:rsid w:val="000B327F"/>
    <w:rsid w:val="000B404B"/>
    <w:rsid w:val="000B4D6B"/>
    <w:rsid w:val="000B7AC2"/>
    <w:rsid w:val="000C00BF"/>
    <w:rsid w:val="000C024F"/>
    <w:rsid w:val="000C06A5"/>
    <w:rsid w:val="000C0AD6"/>
    <w:rsid w:val="000C1624"/>
    <w:rsid w:val="000C183F"/>
    <w:rsid w:val="000C2DC5"/>
    <w:rsid w:val="000C3E25"/>
    <w:rsid w:val="000C4252"/>
    <w:rsid w:val="000C6140"/>
    <w:rsid w:val="000C6593"/>
    <w:rsid w:val="000D0556"/>
    <w:rsid w:val="000D240A"/>
    <w:rsid w:val="000D40CC"/>
    <w:rsid w:val="000D5F55"/>
    <w:rsid w:val="000D61C6"/>
    <w:rsid w:val="000D638D"/>
    <w:rsid w:val="000D773C"/>
    <w:rsid w:val="000D7ACD"/>
    <w:rsid w:val="000E123D"/>
    <w:rsid w:val="000E1508"/>
    <w:rsid w:val="000E1676"/>
    <w:rsid w:val="000E19B9"/>
    <w:rsid w:val="000E2AF6"/>
    <w:rsid w:val="000E2E9C"/>
    <w:rsid w:val="000E2EA5"/>
    <w:rsid w:val="000E3294"/>
    <w:rsid w:val="000E32B1"/>
    <w:rsid w:val="000E38CD"/>
    <w:rsid w:val="000E4726"/>
    <w:rsid w:val="000E51A9"/>
    <w:rsid w:val="000E5B57"/>
    <w:rsid w:val="000E5BD3"/>
    <w:rsid w:val="000E62AF"/>
    <w:rsid w:val="000E64EF"/>
    <w:rsid w:val="000E76E9"/>
    <w:rsid w:val="000F197D"/>
    <w:rsid w:val="000F2165"/>
    <w:rsid w:val="000F22BC"/>
    <w:rsid w:val="000F2583"/>
    <w:rsid w:val="000F258F"/>
    <w:rsid w:val="000F47D9"/>
    <w:rsid w:val="000F52E2"/>
    <w:rsid w:val="000F59A0"/>
    <w:rsid w:val="000F5D28"/>
    <w:rsid w:val="000F611E"/>
    <w:rsid w:val="000F6214"/>
    <w:rsid w:val="000F62AF"/>
    <w:rsid w:val="000F7405"/>
    <w:rsid w:val="000F7A69"/>
    <w:rsid w:val="001003C5"/>
    <w:rsid w:val="00100C6B"/>
    <w:rsid w:val="00100E22"/>
    <w:rsid w:val="00100F61"/>
    <w:rsid w:val="00100FAC"/>
    <w:rsid w:val="00101271"/>
    <w:rsid w:val="00101AEE"/>
    <w:rsid w:val="00101B6B"/>
    <w:rsid w:val="00101E54"/>
    <w:rsid w:val="00101FF1"/>
    <w:rsid w:val="001027A3"/>
    <w:rsid w:val="00103811"/>
    <w:rsid w:val="00103C1C"/>
    <w:rsid w:val="001054FA"/>
    <w:rsid w:val="001064DB"/>
    <w:rsid w:val="001067EB"/>
    <w:rsid w:val="00107C6D"/>
    <w:rsid w:val="00107E8E"/>
    <w:rsid w:val="001112E8"/>
    <w:rsid w:val="00112225"/>
    <w:rsid w:val="00112DA7"/>
    <w:rsid w:val="00112E4F"/>
    <w:rsid w:val="00113A39"/>
    <w:rsid w:val="001141D5"/>
    <w:rsid w:val="0011455E"/>
    <w:rsid w:val="0011467B"/>
    <w:rsid w:val="00114A00"/>
    <w:rsid w:val="001151FE"/>
    <w:rsid w:val="0011551C"/>
    <w:rsid w:val="001158D6"/>
    <w:rsid w:val="00115EBA"/>
    <w:rsid w:val="001162F0"/>
    <w:rsid w:val="001163A7"/>
    <w:rsid w:val="001166CF"/>
    <w:rsid w:val="00116BB5"/>
    <w:rsid w:val="001178DC"/>
    <w:rsid w:val="00120A8D"/>
    <w:rsid w:val="00120F71"/>
    <w:rsid w:val="00121219"/>
    <w:rsid w:val="00121CA0"/>
    <w:rsid w:val="001222CF"/>
    <w:rsid w:val="00122B03"/>
    <w:rsid w:val="001232A6"/>
    <w:rsid w:val="001236BA"/>
    <w:rsid w:val="00124239"/>
    <w:rsid w:val="0012436A"/>
    <w:rsid w:val="001249D9"/>
    <w:rsid w:val="001254ED"/>
    <w:rsid w:val="00126371"/>
    <w:rsid w:val="00127131"/>
    <w:rsid w:val="001309F2"/>
    <w:rsid w:val="00131F3F"/>
    <w:rsid w:val="00132E55"/>
    <w:rsid w:val="0013435B"/>
    <w:rsid w:val="00135AC4"/>
    <w:rsid w:val="00136AD0"/>
    <w:rsid w:val="0013713C"/>
    <w:rsid w:val="00137D64"/>
    <w:rsid w:val="001409BE"/>
    <w:rsid w:val="00140A0D"/>
    <w:rsid w:val="00141324"/>
    <w:rsid w:val="001416D5"/>
    <w:rsid w:val="001419DE"/>
    <w:rsid w:val="001421B6"/>
    <w:rsid w:val="00143E05"/>
    <w:rsid w:val="0014502D"/>
    <w:rsid w:val="0014692E"/>
    <w:rsid w:val="00146F1C"/>
    <w:rsid w:val="00147DE3"/>
    <w:rsid w:val="00147ECE"/>
    <w:rsid w:val="00147F7D"/>
    <w:rsid w:val="0015028B"/>
    <w:rsid w:val="00150568"/>
    <w:rsid w:val="001507E7"/>
    <w:rsid w:val="00151EDE"/>
    <w:rsid w:val="00152F84"/>
    <w:rsid w:val="00153C75"/>
    <w:rsid w:val="00153E80"/>
    <w:rsid w:val="00154428"/>
    <w:rsid w:val="00154C34"/>
    <w:rsid w:val="00154E30"/>
    <w:rsid w:val="001554CF"/>
    <w:rsid w:val="00155541"/>
    <w:rsid w:val="00155BB8"/>
    <w:rsid w:val="001561E0"/>
    <w:rsid w:val="001566CE"/>
    <w:rsid w:val="00156DE6"/>
    <w:rsid w:val="001574D4"/>
    <w:rsid w:val="00157648"/>
    <w:rsid w:val="00160781"/>
    <w:rsid w:val="00160B2C"/>
    <w:rsid w:val="001611C5"/>
    <w:rsid w:val="00161AC7"/>
    <w:rsid w:val="00161C69"/>
    <w:rsid w:val="00162DB9"/>
    <w:rsid w:val="001640CB"/>
    <w:rsid w:val="00164E9B"/>
    <w:rsid w:val="0016598D"/>
    <w:rsid w:val="00165EB2"/>
    <w:rsid w:val="001664B1"/>
    <w:rsid w:val="001668D1"/>
    <w:rsid w:val="00167D43"/>
    <w:rsid w:val="00170B9D"/>
    <w:rsid w:val="00172079"/>
    <w:rsid w:val="00172642"/>
    <w:rsid w:val="001729EF"/>
    <w:rsid w:val="00172E7E"/>
    <w:rsid w:val="0017357A"/>
    <w:rsid w:val="00173C10"/>
    <w:rsid w:val="00175DE7"/>
    <w:rsid w:val="00175F1E"/>
    <w:rsid w:val="00175F39"/>
    <w:rsid w:val="00176719"/>
    <w:rsid w:val="00176901"/>
    <w:rsid w:val="00176B31"/>
    <w:rsid w:val="00176C61"/>
    <w:rsid w:val="00176FB1"/>
    <w:rsid w:val="0017762C"/>
    <w:rsid w:val="00180523"/>
    <w:rsid w:val="0018076D"/>
    <w:rsid w:val="001807CB"/>
    <w:rsid w:val="00180895"/>
    <w:rsid w:val="001817FD"/>
    <w:rsid w:val="00181D7A"/>
    <w:rsid w:val="0018260E"/>
    <w:rsid w:val="00183435"/>
    <w:rsid w:val="001844EB"/>
    <w:rsid w:val="001848C3"/>
    <w:rsid w:val="001851C2"/>
    <w:rsid w:val="001870D3"/>
    <w:rsid w:val="001875E4"/>
    <w:rsid w:val="00187AA2"/>
    <w:rsid w:val="00187D60"/>
    <w:rsid w:val="00187D74"/>
    <w:rsid w:val="00190A83"/>
    <w:rsid w:val="001918BC"/>
    <w:rsid w:val="00192503"/>
    <w:rsid w:val="0019373F"/>
    <w:rsid w:val="00193AAF"/>
    <w:rsid w:val="00193DD5"/>
    <w:rsid w:val="00195347"/>
    <w:rsid w:val="00195EAB"/>
    <w:rsid w:val="001974E4"/>
    <w:rsid w:val="00197634"/>
    <w:rsid w:val="00197AA9"/>
    <w:rsid w:val="001A081C"/>
    <w:rsid w:val="001A0FEC"/>
    <w:rsid w:val="001A143D"/>
    <w:rsid w:val="001A1984"/>
    <w:rsid w:val="001A1E7A"/>
    <w:rsid w:val="001A2592"/>
    <w:rsid w:val="001A28AF"/>
    <w:rsid w:val="001A31B7"/>
    <w:rsid w:val="001A3322"/>
    <w:rsid w:val="001A394F"/>
    <w:rsid w:val="001A3DFD"/>
    <w:rsid w:val="001A3FE1"/>
    <w:rsid w:val="001A4D38"/>
    <w:rsid w:val="001A4F8E"/>
    <w:rsid w:val="001A50ED"/>
    <w:rsid w:val="001A59A6"/>
    <w:rsid w:val="001A6039"/>
    <w:rsid w:val="001A6878"/>
    <w:rsid w:val="001B03E2"/>
    <w:rsid w:val="001B0750"/>
    <w:rsid w:val="001B2484"/>
    <w:rsid w:val="001B26AC"/>
    <w:rsid w:val="001B53ED"/>
    <w:rsid w:val="001B596A"/>
    <w:rsid w:val="001B69A5"/>
    <w:rsid w:val="001B6D5F"/>
    <w:rsid w:val="001B6E72"/>
    <w:rsid w:val="001B6F5A"/>
    <w:rsid w:val="001C07A8"/>
    <w:rsid w:val="001C0A89"/>
    <w:rsid w:val="001C0E75"/>
    <w:rsid w:val="001C0EFE"/>
    <w:rsid w:val="001C1D2C"/>
    <w:rsid w:val="001C1EB6"/>
    <w:rsid w:val="001C27DB"/>
    <w:rsid w:val="001C474A"/>
    <w:rsid w:val="001C4D3A"/>
    <w:rsid w:val="001C4EEE"/>
    <w:rsid w:val="001C522E"/>
    <w:rsid w:val="001C5D7E"/>
    <w:rsid w:val="001C71E4"/>
    <w:rsid w:val="001C71F8"/>
    <w:rsid w:val="001C77B8"/>
    <w:rsid w:val="001C7DA0"/>
    <w:rsid w:val="001D07C0"/>
    <w:rsid w:val="001D0C7B"/>
    <w:rsid w:val="001D0D72"/>
    <w:rsid w:val="001D2826"/>
    <w:rsid w:val="001D3C19"/>
    <w:rsid w:val="001D4949"/>
    <w:rsid w:val="001D5B79"/>
    <w:rsid w:val="001D6917"/>
    <w:rsid w:val="001D6EA7"/>
    <w:rsid w:val="001D7B14"/>
    <w:rsid w:val="001E0435"/>
    <w:rsid w:val="001E0649"/>
    <w:rsid w:val="001E08A0"/>
    <w:rsid w:val="001E10DA"/>
    <w:rsid w:val="001E1719"/>
    <w:rsid w:val="001E19F8"/>
    <w:rsid w:val="001E2490"/>
    <w:rsid w:val="001E274C"/>
    <w:rsid w:val="001E2BDF"/>
    <w:rsid w:val="001E2E0D"/>
    <w:rsid w:val="001E3BA7"/>
    <w:rsid w:val="001E4A72"/>
    <w:rsid w:val="001E5B35"/>
    <w:rsid w:val="001E633D"/>
    <w:rsid w:val="001E6568"/>
    <w:rsid w:val="001E7C41"/>
    <w:rsid w:val="001F0C60"/>
    <w:rsid w:val="001F4014"/>
    <w:rsid w:val="001F47DB"/>
    <w:rsid w:val="001F5625"/>
    <w:rsid w:val="001F59CD"/>
    <w:rsid w:val="001F6434"/>
    <w:rsid w:val="001F7DFC"/>
    <w:rsid w:val="002004B0"/>
    <w:rsid w:val="0020082D"/>
    <w:rsid w:val="002015A7"/>
    <w:rsid w:val="00201E89"/>
    <w:rsid w:val="002023D8"/>
    <w:rsid w:val="00203ABF"/>
    <w:rsid w:val="00203BFA"/>
    <w:rsid w:val="0020401B"/>
    <w:rsid w:val="002040AB"/>
    <w:rsid w:val="002045C6"/>
    <w:rsid w:val="00204F06"/>
    <w:rsid w:val="00205D6F"/>
    <w:rsid w:val="002060C2"/>
    <w:rsid w:val="00211506"/>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A3A"/>
    <w:rsid w:val="00223C40"/>
    <w:rsid w:val="00223D74"/>
    <w:rsid w:val="00224D3B"/>
    <w:rsid w:val="002254C4"/>
    <w:rsid w:val="00225C3A"/>
    <w:rsid w:val="00226148"/>
    <w:rsid w:val="002265E1"/>
    <w:rsid w:val="00226F81"/>
    <w:rsid w:val="00227148"/>
    <w:rsid w:val="002271F9"/>
    <w:rsid w:val="00230091"/>
    <w:rsid w:val="0023018A"/>
    <w:rsid w:val="002311AE"/>
    <w:rsid w:val="00231C23"/>
    <w:rsid w:val="00232D08"/>
    <w:rsid w:val="00232FF9"/>
    <w:rsid w:val="00233450"/>
    <w:rsid w:val="00233466"/>
    <w:rsid w:val="002334E8"/>
    <w:rsid w:val="00233943"/>
    <w:rsid w:val="00233E92"/>
    <w:rsid w:val="00233EAD"/>
    <w:rsid w:val="00234312"/>
    <w:rsid w:val="00234335"/>
    <w:rsid w:val="002346D0"/>
    <w:rsid w:val="002355D2"/>
    <w:rsid w:val="00235DDA"/>
    <w:rsid w:val="00236984"/>
    <w:rsid w:val="002372AE"/>
    <w:rsid w:val="00237884"/>
    <w:rsid w:val="00237938"/>
    <w:rsid w:val="002379BB"/>
    <w:rsid w:val="00237B61"/>
    <w:rsid w:val="00237BB9"/>
    <w:rsid w:val="0024146B"/>
    <w:rsid w:val="0024336B"/>
    <w:rsid w:val="00244A42"/>
    <w:rsid w:val="00244AFA"/>
    <w:rsid w:val="00244BC4"/>
    <w:rsid w:val="00244D10"/>
    <w:rsid w:val="00245478"/>
    <w:rsid w:val="0024557F"/>
    <w:rsid w:val="0024623A"/>
    <w:rsid w:val="00246C68"/>
    <w:rsid w:val="00246D1E"/>
    <w:rsid w:val="002477B1"/>
    <w:rsid w:val="00247941"/>
    <w:rsid w:val="00250375"/>
    <w:rsid w:val="00253C11"/>
    <w:rsid w:val="0025435C"/>
    <w:rsid w:val="00254371"/>
    <w:rsid w:val="0025463D"/>
    <w:rsid w:val="00254855"/>
    <w:rsid w:val="0025585A"/>
    <w:rsid w:val="00256233"/>
    <w:rsid w:val="0025737C"/>
    <w:rsid w:val="002573AC"/>
    <w:rsid w:val="00260548"/>
    <w:rsid w:val="00260640"/>
    <w:rsid w:val="00260C2E"/>
    <w:rsid w:val="0026123F"/>
    <w:rsid w:val="00264C31"/>
    <w:rsid w:val="00265280"/>
    <w:rsid w:val="00265A33"/>
    <w:rsid w:val="0026609F"/>
    <w:rsid w:val="002661BC"/>
    <w:rsid w:val="00266751"/>
    <w:rsid w:val="00266BD4"/>
    <w:rsid w:val="00267AD8"/>
    <w:rsid w:val="00267BD6"/>
    <w:rsid w:val="00267E4F"/>
    <w:rsid w:val="00270A4A"/>
    <w:rsid w:val="002729BF"/>
    <w:rsid w:val="00273299"/>
    <w:rsid w:val="002777BB"/>
    <w:rsid w:val="002777EE"/>
    <w:rsid w:val="00277B28"/>
    <w:rsid w:val="002800B9"/>
    <w:rsid w:val="002809D4"/>
    <w:rsid w:val="00280B68"/>
    <w:rsid w:val="00280C8B"/>
    <w:rsid w:val="00281295"/>
    <w:rsid w:val="00282832"/>
    <w:rsid w:val="002831F3"/>
    <w:rsid w:val="00284BB8"/>
    <w:rsid w:val="002852CE"/>
    <w:rsid w:val="00285551"/>
    <w:rsid w:val="00285595"/>
    <w:rsid w:val="00286739"/>
    <w:rsid w:val="002875B2"/>
    <w:rsid w:val="00287606"/>
    <w:rsid w:val="002901C9"/>
    <w:rsid w:val="0029143C"/>
    <w:rsid w:val="0029175E"/>
    <w:rsid w:val="00291A36"/>
    <w:rsid w:val="00292E73"/>
    <w:rsid w:val="002932B4"/>
    <w:rsid w:val="00293A81"/>
    <w:rsid w:val="00294236"/>
    <w:rsid w:val="00295195"/>
    <w:rsid w:val="002953D6"/>
    <w:rsid w:val="00295591"/>
    <w:rsid w:val="00296472"/>
    <w:rsid w:val="00296A25"/>
    <w:rsid w:val="00296BDF"/>
    <w:rsid w:val="00296CF3"/>
    <w:rsid w:val="00296EE4"/>
    <w:rsid w:val="00297054"/>
    <w:rsid w:val="002973F2"/>
    <w:rsid w:val="00297DCC"/>
    <w:rsid w:val="002A0A1C"/>
    <w:rsid w:val="002A0BA0"/>
    <w:rsid w:val="002A189E"/>
    <w:rsid w:val="002A1D7C"/>
    <w:rsid w:val="002A27EC"/>
    <w:rsid w:val="002A4363"/>
    <w:rsid w:val="002A4866"/>
    <w:rsid w:val="002A4A5A"/>
    <w:rsid w:val="002A66CB"/>
    <w:rsid w:val="002A67F1"/>
    <w:rsid w:val="002A680D"/>
    <w:rsid w:val="002A730B"/>
    <w:rsid w:val="002B2921"/>
    <w:rsid w:val="002B2A7A"/>
    <w:rsid w:val="002B3016"/>
    <w:rsid w:val="002B35B6"/>
    <w:rsid w:val="002B4898"/>
    <w:rsid w:val="002B4D8B"/>
    <w:rsid w:val="002B4EDE"/>
    <w:rsid w:val="002B500D"/>
    <w:rsid w:val="002B6407"/>
    <w:rsid w:val="002B68A5"/>
    <w:rsid w:val="002B69EB"/>
    <w:rsid w:val="002B7141"/>
    <w:rsid w:val="002B78A1"/>
    <w:rsid w:val="002B78DD"/>
    <w:rsid w:val="002B7E10"/>
    <w:rsid w:val="002B7EBC"/>
    <w:rsid w:val="002C08BA"/>
    <w:rsid w:val="002C1016"/>
    <w:rsid w:val="002C2161"/>
    <w:rsid w:val="002C3F7C"/>
    <w:rsid w:val="002C4B11"/>
    <w:rsid w:val="002C52B2"/>
    <w:rsid w:val="002C5506"/>
    <w:rsid w:val="002C6042"/>
    <w:rsid w:val="002C706C"/>
    <w:rsid w:val="002C788C"/>
    <w:rsid w:val="002D0607"/>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2508"/>
    <w:rsid w:val="002E38E4"/>
    <w:rsid w:val="002E3DB8"/>
    <w:rsid w:val="002E4196"/>
    <w:rsid w:val="002E43A0"/>
    <w:rsid w:val="002E4455"/>
    <w:rsid w:val="002E4ED0"/>
    <w:rsid w:val="002E536D"/>
    <w:rsid w:val="002E56AF"/>
    <w:rsid w:val="002E57E3"/>
    <w:rsid w:val="002E5D69"/>
    <w:rsid w:val="002E674B"/>
    <w:rsid w:val="002E76D9"/>
    <w:rsid w:val="002F0168"/>
    <w:rsid w:val="002F0314"/>
    <w:rsid w:val="002F0930"/>
    <w:rsid w:val="002F0A5F"/>
    <w:rsid w:val="002F0D07"/>
    <w:rsid w:val="002F0ECF"/>
    <w:rsid w:val="002F1C58"/>
    <w:rsid w:val="002F268D"/>
    <w:rsid w:val="002F269A"/>
    <w:rsid w:val="002F34AC"/>
    <w:rsid w:val="002F3F27"/>
    <w:rsid w:val="002F4094"/>
    <w:rsid w:val="002F4403"/>
    <w:rsid w:val="002F4D63"/>
    <w:rsid w:val="002F53C2"/>
    <w:rsid w:val="002F5787"/>
    <w:rsid w:val="002F63AD"/>
    <w:rsid w:val="002F7005"/>
    <w:rsid w:val="00300094"/>
    <w:rsid w:val="00301E5E"/>
    <w:rsid w:val="0030239C"/>
    <w:rsid w:val="00302E84"/>
    <w:rsid w:val="0030467B"/>
    <w:rsid w:val="00304799"/>
    <w:rsid w:val="00304E7C"/>
    <w:rsid w:val="00306EBD"/>
    <w:rsid w:val="00307491"/>
    <w:rsid w:val="00310124"/>
    <w:rsid w:val="00311AAE"/>
    <w:rsid w:val="00311D7F"/>
    <w:rsid w:val="00312C98"/>
    <w:rsid w:val="00312ED9"/>
    <w:rsid w:val="003137E2"/>
    <w:rsid w:val="003139E4"/>
    <w:rsid w:val="00314734"/>
    <w:rsid w:val="00314D93"/>
    <w:rsid w:val="003155C9"/>
    <w:rsid w:val="0031621A"/>
    <w:rsid w:val="0031666A"/>
    <w:rsid w:val="00316F9A"/>
    <w:rsid w:val="003172E5"/>
    <w:rsid w:val="0031753D"/>
    <w:rsid w:val="0031769D"/>
    <w:rsid w:val="00320148"/>
    <w:rsid w:val="003204D5"/>
    <w:rsid w:val="00320C1F"/>
    <w:rsid w:val="00322322"/>
    <w:rsid w:val="00322D1B"/>
    <w:rsid w:val="00322F1C"/>
    <w:rsid w:val="003248FB"/>
    <w:rsid w:val="0032711C"/>
    <w:rsid w:val="003271BD"/>
    <w:rsid w:val="0032734C"/>
    <w:rsid w:val="003273E1"/>
    <w:rsid w:val="003279B9"/>
    <w:rsid w:val="00327BB2"/>
    <w:rsid w:val="0033060C"/>
    <w:rsid w:val="0033119E"/>
    <w:rsid w:val="003317E4"/>
    <w:rsid w:val="003319BB"/>
    <w:rsid w:val="00331E06"/>
    <w:rsid w:val="00332780"/>
    <w:rsid w:val="00333E48"/>
    <w:rsid w:val="00334342"/>
    <w:rsid w:val="0033434F"/>
    <w:rsid w:val="00334997"/>
    <w:rsid w:val="0033551E"/>
    <w:rsid w:val="003370C0"/>
    <w:rsid w:val="003374FF"/>
    <w:rsid w:val="003377C8"/>
    <w:rsid w:val="0033794D"/>
    <w:rsid w:val="00337C61"/>
    <w:rsid w:val="00337E90"/>
    <w:rsid w:val="00340416"/>
    <w:rsid w:val="00340CA1"/>
    <w:rsid w:val="00340DED"/>
    <w:rsid w:val="003410FA"/>
    <w:rsid w:val="00341296"/>
    <w:rsid w:val="00341C39"/>
    <w:rsid w:val="003424F2"/>
    <w:rsid w:val="00343127"/>
    <w:rsid w:val="003440B2"/>
    <w:rsid w:val="0034440F"/>
    <w:rsid w:val="0034471E"/>
    <w:rsid w:val="00345006"/>
    <w:rsid w:val="00345514"/>
    <w:rsid w:val="00345A0D"/>
    <w:rsid w:val="00346742"/>
    <w:rsid w:val="003477DE"/>
    <w:rsid w:val="003504A8"/>
    <w:rsid w:val="00350581"/>
    <w:rsid w:val="00350B15"/>
    <w:rsid w:val="00351F48"/>
    <w:rsid w:val="0035206C"/>
    <w:rsid w:val="00353868"/>
    <w:rsid w:val="00353E3A"/>
    <w:rsid w:val="00354267"/>
    <w:rsid w:val="003546A2"/>
    <w:rsid w:val="00356178"/>
    <w:rsid w:val="003565E6"/>
    <w:rsid w:val="00356AA8"/>
    <w:rsid w:val="00356ABC"/>
    <w:rsid w:val="00356DFC"/>
    <w:rsid w:val="003573AE"/>
    <w:rsid w:val="00357A3C"/>
    <w:rsid w:val="00357AA6"/>
    <w:rsid w:val="00357CC0"/>
    <w:rsid w:val="00357DDA"/>
    <w:rsid w:val="003619C1"/>
    <w:rsid w:val="003620C8"/>
    <w:rsid w:val="003632A9"/>
    <w:rsid w:val="0036395E"/>
    <w:rsid w:val="003639B6"/>
    <w:rsid w:val="00364F72"/>
    <w:rsid w:val="00365AB2"/>
    <w:rsid w:val="003664DD"/>
    <w:rsid w:val="00366A96"/>
    <w:rsid w:val="00367035"/>
    <w:rsid w:val="0036781B"/>
    <w:rsid w:val="00370173"/>
    <w:rsid w:val="00370AB0"/>
    <w:rsid w:val="00371364"/>
    <w:rsid w:val="0037369C"/>
    <w:rsid w:val="003737C8"/>
    <w:rsid w:val="003743F9"/>
    <w:rsid w:val="003749B5"/>
    <w:rsid w:val="00374E8E"/>
    <w:rsid w:val="00375A19"/>
    <w:rsid w:val="00376E92"/>
    <w:rsid w:val="00376FEF"/>
    <w:rsid w:val="003776B9"/>
    <w:rsid w:val="00380402"/>
    <w:rsid w:val="00380723"/>
    <w:rsid w:val="00380C43"/>
    <w:rsid w:val="00382428"/>
    <w:rsid w:val="00382704"/>
    <w:rsid w:val="0038373D"/>
    <w:rsid w:val="003858CD"/>
    <w:rsid w:val="00386331"/>
    <w:rsid w:val="0038698E"/>
    <w:rsid w:val="00386D0F"/>
    <w:rsid w:val="0038712C"/>
    <w:rsid w:val="00387A88"/>
    <w:rsid w:val="00387AB3"/>
    <w:rsid w:val="00387B18"/>
    <w:rsid w:val="0039065F"/>
    <w:rsid w:val="00390D9D"/>
    <w:rsid w:val="00391C3F"/>
    <w:rsid w:val="003927A2"/>
    <w:rsid w:val="00392B2D"/>
    <w:rsid w:val="00393060"/>
    <w:rsid w:val="00393662"/>
    <w:rsid w:val="0039403F"/>
    <w:rsid w:val="003942A2"/>
    <w:rsid w:val="00394391"/>
    <w:rsid w:val="0039471F"/>
    <w:rsid w:val="00394918"/>
    <w:rsid w:val="003951C2"/>
    <w:rsid w:val="003956DF"/>
    <w:rsid w:val="00397FA1"/>
    <w:rsid w:val="003A2107"/>
    <w:rsid w:val="003A21CD"/>
    <w:rsid w:val="003A23FE"/>
    <w:rsid w:val="003A4D05"/>
    <w:rsid w:val="003A69F2"/>
    <w:rsid w:val="003A6C87"/>
    <w:rsid w:val="003A6D42"/>
    <w:rsid w:val="003A6E35"/>
    <w:rsid w:val="003A6F8C"/>
    <w:rsid w:val="003A7309"/>
    <w:rsid w:val="003B0E4F"/>
    <w:rsid w:val="003B254C"/>
    <w:rsid w:val="003B2F9A"/>
    <w:rsid w:val="003B33EE"/>
    <w:rsid w:val="003B3DB0"/>
    <w:rsid w:val="003B6A0F"/>
    <w:rsid w:val="003C00A3"/>
    <w:rsid w:val="003C1E47"/>
    <w:rsid w:val="003C276A"/>
    <w:rsid w:val="003C307F"/>
    <w:rsid w:val="003C4650"/>
    <w:rsid w:val="003C4D5C"/>
    <w:rsid w:val="003C6FFD"/>
    <w:rsid w:val="003C756F"/>
    <w:rsid w:val="003D03C9"/>
    <w:rsid w:val="003D09EB"/>
    <w:rsid w:val="003D0C0F"/>
    <w:rsid w:val="003D10CF"/>
    <w:rsid w:val="003D1718"/>
    <w:rsid w:val="003D1E09"/>
    <w:rsid w:val="003D288E"/>
    <w:rsid w:val="003D30A4"/>
    <w:rsid w:val="003D3168"/>
    <w:rsid w:val="003D43B3"/>
    <w:rsid w:val="003D47DA"/>
    <w:rsid w:val="003D4A4D"/>
    <w:rsid w:val="003D5B2F"/>
    <w:rsid w:val="003D5E22"/>
    <w:rsid w:val="003D5E2E"/>
    <w:rsid w:val="003D748B"/>
    <w:rsid w:val="003E106D"/>
    <w:rsid w:val="003E1C29"/>
    <w:rsid w:val="003E1C33"/>
    <w:rsid w:val="003E20D3"/>
    <w:rsid w:val="003E2253"/>
    <w:rsid w:val="003E2690"/>
    <w:rsid w:val="003E2E34"/>
    <w:rsid w:val="003E322C"/>
    <w:rsid w:val="003E38F9"/>
    <w:rsid w:val="003E3BD6"/>
    <w:rsid w:val="003E4F5F"/>
    <w:rsid w:val="003E504F"/>
    <w:rsid w:val="003E532D"/>
    <w:rsid w:val="003E5ECD"/>
    <w:rsid w:val="003E6554"/>
    <w:rsid w:val="003E6C9D"/>
    <w:rsid w:val="003E76B6"/>
    <w:rsid w:val="003F04E9"/>
    <w:rsid w:val="003F13BF"/>
    <w:rsid w:val="003F3F53"/>
    <w:rsid w:val="003F4DFD"/>
    <w:rsid w:val="003F5036"/>
    <w:rsid w:val="003F5660"/>
    <w:rsid w:val="003F6037"/>
    <w:rsid w:val="003F606E"/>
    <w:rsid w:val="003F7619"/>
    <w:rsid w:val="00400B42"/>
    <w:rsid w:val="00401DFB"/>
    <w:rsid w:val="00401FF6"/>
    <w:rsid w:val="00402189"/>
    <w:rsid w:val="00402208"/>
    <w:rsid w:val="00402488"/>
    <w:rsid w:val="00402677"/>
    <w:rsid w:val="004026C5"/>
    <w:rsid w:val="00402A2F"/>
    <w:rsid w:val="0040344B"/>
    <w:rsid w:val="0040358C"/>
    <w:rsid w:val="004041DC"/>
    <w:rsid w:val="004044E0"/>
    <w:rsid w:val="0040484C"/>
    <w:rsid w:val="0040498B"/>
    <w:rsid w:val="00404FFA"/>
    <w:rsid w:val="004054BF"/>
    <w:rsid w:val="00405D0C"/>
    <w:rsid w:val="004060D8"/>
    <w:rsid w:val="00406983"/>
    <w:rsid w:val="00406F5C"/>
    <w:rsid w:val="00407D7F"/>
    <w:rsid w:val="004113FC"/>
    <w:rsid w:val="0041161F"/>
    <w:rsid w:val="00411F34"/>
    <w:rsid w:val="004122CF"/>
    <w:rsid w:val="0041256F"/>
    <w:rsid w:val="004127BD"/>
    <w:rsid w:val="00413F03"/>
    <w:rsid w:val="00414EAB"/>
    <w:rsid w:val="00415248"/>
    <w:rsid w:val="004154CD"/>
    <w:rsid w:val="0041708A"/>
    <w:rsid w:val="0041758A"/>
    <w:rsid w:val="00417F28"/>
    <w:rsid w:val="00420278"/>
    <w:rsid w:val="00420A95"/>
    <w:rsid w:val="00421353"/>
    <w:rsid w:val="00421824"/>
    <w:rsid w:val="004218ED"/>
    <w:rsid w:val="00424CF8"/>
    <w:rsid w:val="00424E58"/>
    <w:rsid w:val="00424EAC"/>
    <w:rsid w:val="004255A3"/>
    <w:rsid w:val="00425614"/>
    <w:rsid w:val="00425B20"/>
    <w:rsid w:val="00425C8D"/>
    <w:rsid w:val="00425F69"/>
    <w:rsid w:val="00426333"/>
    <w:rsid w:val="00426C34"/>
    <w:rsid w:val="00426D31"/>
    <w:rsid w:val="00427666"/>
    <w:rsid w:val="004305E4"/>
    <w:rsid w:val="00430DB1"/>
    <w:rsid w:val="00430F5F"/>
    <w:rsid w:val="004310D4"/>
    <w:rsid w:val="004325F0"/>
    <w:rsid w:val="00432AED"/>
    <w:rsid w:val="00433627"/>
    <w:rsid w:val="0043468C"/>
    <w:rsid w:val="00434BCE"/>
    <w:rsid w:val="00434C00"/>
    <w:rsid w:val="0043616F"/>
    <w:rsid w:val="00437006"/>
    <w:rsid w:val="004407CC"/>
    <w:rsid w:val="00440800"/>
    <w:rsid w:val="0044216B"/>
    <w:rsid w:val="00442791"/>
    <w:rsid w:val="00443A4C"/>
    <w:rsid w:val="00443D35"/>
    <w:rsid w:val="0044463D"/>
    <w:rsid w:val="00445C75"/>
    <w:rsid w:val="0044606E"/>
    <w:rsid w:val="0044659B"/>
    <w:rsid w:val="00446B63"/>
    <w:rsid w:val="00446C56"/>
    <w:rsid w:val="00447F91"/>
    <w:rsid w:val="00450281"/>
    <w:rsid w:val="00450369"/>
    <w:rsid w:val="0045095B"/>
    <w:rsid w:val="00450D31"/>
    <w:rsid w:val="00452786"/>
    <w:rsid w:val="00452E79"/>
    <w:rsid w:val="004536B8"/>
    <w:rsid w:val="00454CFC"/>
    <w:rsid w:val="00454FD2"/>
    <w:rsid w:val="00455ABC"/>
    <w:rsid w:val="00456912"/>
    <w:rsid w:val="00456E52"/>
    <w:rsid w:val="00457B2F"/>
    <w:rsid w:val="00460729"/>
    <w:rsid w:val="0046081F"/>
    <w:rsid w:val="00460A7B"/>
    <w:rsid w:val="00460A87"/>
    <w:rsid w:val="00463413"/>
    <w:rsid w:val="00463EA4"/>
    <w:rsid w:val="00464E03"/>
    <w:rsid w:val="00465F1A"/>
    <w:rsid w:val="00465F47"/>
    <w:rsid w:val="0046650A"/>
    <w:rsid w:val="00466510"/>
    <w:rsid w:val="00466C25"/>
    <w:rsid w:val="0046709C"/>
    <w:rsid w:val="004675C2"/>
    <w:rsid w:val="0047012A"/>
    <w:rsid w:val="004702E1"/>
    <w:rsid w:val="00470768"/>
    <w:rsid w:val="00471C64"/>
    <w:rsid w:val="0047210D"/>
    <w:rsid w:val="0047218E"/>
    <w:rsid w:val="00472D68"/>
    <w:rsid w:val="00472F70"/>
    <w:rsid w:val="004741A1"/>
    <w:rsid w:val="00474248"/>
    <w:rsid w:val="004748D2"/>
    <w:rsid w:val="004749BD"/>
    <w:rsid w:val="0047511D"/>
    <w:rsid w:val="00475EF7"/>
    <w:rsid w:val="00476548"/>
    <w:rsid w:val="004769C4"/>
    <w:rsid w:val="00477819"/>
    <w:rsid w:val="0048150B"/>
    <w:rsid w:val="004833EC"/>
    <w:rsid w:val="0048369D"/>
    <w:rsid w:val="004838AE"/>
    <w:rsid w:val="004838CA"/>
    <w:rsid w:val="00483C60"/>
    <w:rsid w:val="00483C78"/>
    <w:rsid w:val="00483E75"/>
    <w:rsid w:val="00483F25"/>
    <w:rsid w:val="004841AA"/>
    <w:rsid w:val="004842FB"/>
    <w:rsid w:val="00484BC3"/>
    <w:rsid w:val="00485214"/>
    <w:rsid w:val="0048575B"/>
    <w:rsid w:val="00485E39"/>
    <w:rsid w:val="00486609"/>
    <w:rsid w:val="004876A2"/>
    <w:rsid w:val="00487DDD"/>
    <w:rsid w:val="0049025B"/>
    <w:rsid w:val="0049165E"/>
    <w:rsid w:val="00491CB1"/>
    <w:rsid w:val="00491F8A"/>
    <w:rsid w:val="0049259A"/>
    <w:rsid w:val="00492AF1"/>
    <w:rsid w:val="00495849"/>
    <w:rsid w:val="004958F7"/>
    <w:rsid w:val="004959ED"/>
    <w:rsid w:val="00495A00"/>
    <w:rsid w:val="0049624A"/>
    <w:rsid w:val="0049630B"/>
    <w:rsid w:val="0049693D"/>
    <w:rsid w:val="00496AF8"/>
    <w:rsid w:val="004977D3"/>
    <w:rsid w:val="004A07CE"/>
    <w:rsid w:val="004A0F55"/>
    <w:rsid w:val="004A1DEF"/>
    <w:rsid w:val="004A2327"/>
    <w:rsid w:val="004A51E9"/>
    <w:rsid w:val="004A5FAB"/>
    <w:rsid w:val="004A69FB"/>
    <w:rsid w:val="004A6BFC"/>
    <w:rsid w:val="004B0A96"/>
    <w:rsid w:val="004B0D14"/>
    <w:rsid w:val="004B0D72"/>
    <w:rsid w:val="004B1F6E"/>
    <w:rsid w:val="004B244E"/>
    <w:rsid w:val="004B2549"/>
    <w:rsid w:val="004B2899"/>
    <w:rsid w:val="004B291C"/>
    <w:rsid w:val="004B2C8F"/>
    <w:rsid w:val="004B2E36"/>
    <w:rsid w:val="004B35F9"/>
    <w:rsid w:val="004B3631"/>
    <w:rsid w:val="004B3788"/>
    <w:rsid w:val="004B4447"/>
    <w:rsid w:val="004B4C4F"/>
    <w:rsid w:val="004B4D17"/>
    <w:rsid w:val="004B50D9"/>
    <w:rsid w:val="004B5545"/>
    <w:rsid w:val="004B573E"/>
    <w:rsid w:val="004B597C"/>
    <w:rsid w:val="004B6306"/>
    <w:rsid w:val="004B658E"/>
    <w:rsid w:val="004B6AB4"/>
    <w:rsid w:val="004B70E0"/>
    <w:rsid w:val="004B71B7"/>
    <w:rsid w:val="004B7BC2"/>
    <w:rsid w:val="004C1219"/>
    <w:rsid w:val="004C1416"/>
    <w:rsid w:val="004C1C2D"/>
    <w:rsid w:val="004C218A"/>
    <w:rsid w:val="004C26CB"/>
    <w:rsid w:val="004C39F2"/>
    <w:rsid w:val="004C3EEE"/>
    <w:rsid w:val="004C443D"/>
    <w:rsid w:val="004C44FA"/>
    <w:rsid w:val="004C4E4A"/>
    <w:rsid w:val="004C6510"/>
    <w:rsid w:val="004C67FD"/>
    <w:rsid w:val="004C6AEC"/>
    <w:rsid w:val="004C6E09"/>
    <w:rsid w:val="004D0B22"/>
    <w:rsid w:val="004D0CD7"/>
    <w:rsid w:val="004D1538"/>
    <w:rsid w:val="004D18E3"/>
    <w:rsid w:val="004D1B60"/>
    <w:rsid w:val="004D21F5"/>
    <w:rsid w:val="004D357E"/>
    <w:rsid w:val="004D3A85"/>
    <w:rsid w:val="004D3D9C"/>
    <w:rsid w:val="004D43CA"/>
    <w:rsid w:val="004D51A5"/>
    <w:rsid w:val="004D5415"/>
    <w:rsid w:val="004D67AB"/>
    <w:rsid w:val="004D6C9C"/>
    <w:rsid w:val="004D7250"/>
    <w:rsid w:val="004D773C"/>
    <w:rsid w:val="004D7B57"/>
    <w:rsid w:val="004E1E28"/>
    <w:rsid w:val="004E1EE1"/>
    <w:rsid w:val="004E2364"/>
    <w:rsid w:val="004E3290"/>
    <w:rsid w:val="004E3875"/>
    <w:rsid w:val="004E3EB9"/>
    <w:rsid w:val="004E4EB3"/>
    <w:rsid w:val="004E5BA4"/>
    <w:rsid w:val="004E649E"/>
    <w:rsid w:val="004E6654"/>
    <w:rsid w:val="004E6B78"/>
    <w:rsid w:val="004E6C6B"/>
    <w:rsid w:val="004E6EBA"/>
    <w:rsid w:val="004E7085"/>
    <w:rsid w:val="004E7813"/>
    <w:rsid w:val="004E78DB"/>
    <w:rsid w:val="004F0D4A"/>
    <w:rsid w:val="004F0F92"/>
    <w:rsid w:val="004F1B6B"/>
    <w:rsid w:val="004F1E3A"/>
    <w:rsid w:val="004F2AAF"/>
    <w:rsid w:val="004F3DC5"/>
    <w:rsid w:val="004F4122"/>
    <w:rsid w:val="004F544E"/>
    <w:rsid w:val="004F5951"/>
    <w:rsid w:val="004F6678"/>
    <w:rsid w:val="004F6D83"/>
    <w:rsid w:val="004F7814"/>
    <w:rsid w:val="00500898"/>
    <w:rsid w:val="00500BDC"/>
    <w:rsid w:val="00503878"/>
    <w:rsid w:val="005047FC"/>
    <w:rsid w:val="00504963"/>
    <w:rsid w:val="00504E58"/>
    <w:rsid w:val="00505DB7"/>
    <w:rsid w:val="005064AB"/>
    <w:rsid w:val="00506B9A"/>
    <w:rsid w:val="0050751C"/>
    <w:rsid w:val="0050790D"/>
    <w:rsid w:val="005106C5"/>
    <w:rsid w:val="00511112"/>
    <w:rsid w:val="00511837"/>
    <w:rsid w:val="00511AB5"/>
    <w:rsid w:val="00511FEE"/>
    <w:rsid w:val="0051337A"/>
    <w:rsid w:val="00513ED2"/>
    <w:rsid w:val="0051431A"/>
    <w:rsid w:val="00514430"/>
    <w:rsid w:val="005146DE"/>
    <w:rsid w:val="00515009"/>
    <w:rsid w:val="00515AB0"/>
    <w:rsid w:val="00516D39"/>
    <w:rsid w:val="00516FC2"/>
    <w:rsid w:val="00517318"/>
    <w:rsid w:val="0051738E"/>
    <w:rsid w:val="00517ECD"/>
    <w:rsid w:val="00520486"/>
    <w:rsid w:val="00520968"/>
    <w:rsid w:val="005216E1"/>
    <w:rsid w:val="00522844"/>
    <w:rsid w:val="00522B80"/>
    <w:rsid w:val="00523A01"/>
    <w:rsid w:val="005240D9"/>
    <w:rsid w:val="005242FC"/>
    <w:rsid w:val="00524552"/>
    <w:rsid w:val="0052492E"/>
    <w:rsid w:val="00524EC8"/>
    <w:rsid w:val="005257C1"/>
    <w:rsid w:val="005257D2"/>
    <w:rsid w:val="00526833"/>
    <w:rsid w:val="00526FF1"/>
    <w:rsid w:val="0052786F"/>
    <w:rsid w:val="00530122"/>
    <w:rsid w:val="0053033E"/>
    <w:rsid w:val="00530706"/>
    <w:rsid w:val="00530E9C"/>
    <w:rsid w:val="00531632"/>
    <w:rsid w:val="00531A08"/>
    <w:rsid w:val="00532DA0"/>
    <w:rsid w:val="005341EE"/>
    <w:rsid w:val="00534396"/>
    <w:rsid w:val="0053467C"/>
    <w:rsid w:val="005347F9"/>
    <w:rsid w:val="00535B95"/>
    <w:rsid w:val="00535C4C"/>
    <w:rsid w:val="00536D2E"/>
    <w:rsid w:val="00536FA9"/>
    <w:rsid w:val="00537CD5"/>
    <w:rsid w:val="00537FAD"/>
    <w:rsid w:val="005408CF"/>
    <w:rsid w:val="0054105C"/>
    <w:rsid w:val="00541090"/>
    <w:rsid w:val="00541B50"/>
    <w:rsid w:val="00543106"/>
    <w:rsid w:val="00543361"/>
    <w:rsid w:val="00543B44"/>
    <w:rsid w:val="00543D68"/>
    <w:rsid w:val="00543FAD"/>
    <w:rsid w:val="00543FC0"/>
    <w:rsid w:val="0054459C"/>
    <w:rsid w:val="00544E5D"/>
    <w:rsid w:val="00544F34"/>
    <w:rsid w:val="00545C2F"/>
    <w:rsid w:val="00545D1D"/>
    <w:rsid w:val="00546330"/>
    <w:rsid w:val="00546686"/>
    <w:rsid w:val="00546920"/>
    <w:rsid w:val="00546FE0"/>
    <w:rsid w:val="00550818"/>
    <w:rsid w:val="00550DC6"/>
    <w:rsid w:val="00551BA1"/>
    <w:rsid w:val="00552465"/>
    <w:rsid w:val="00552FF1"/>
    <w:rsid w:val="0055340F"/>
    <w:rsid w:val="00554F55"/>
    <w:rsid w:val="0055648F"/>
    <w:rsid w:val="005579B4"/>
    <w:rsid w:val="00557BF1"/>
    <w:rsid w:val="00560618"/>
    <w:rsid w:val="0056067D"/>
    <w:rsid w:val="00560C56"/>
    <w:rsid w:val="00560EBA"/>
    <w:rsid w:val="00562C50"/>
    <w:rsid w:val="00563E53"/>
    <w:rsid w:val="005649CD"/>
    <w:rsid w:val="00564E7C"/>
    <w:rsid w:val="00566316"/>
    <w:rsid w:val="00567380"/>
    <w:rsid w:val="005677E7"/>
    <w:rsid w:val="005700D5"/>
    <w:rsid w:val="005703A7"/>
    <w:rsid w:val="0057075E"/>
    <w:rsid w:val="00570842"/>
    <w:rsid w:val="005709E8"/>
    <w:rsid w:val="00571351"/>
    <w:rsid w:val="0057177A"/>
    <w:rsid w:val="00572B45"/>
    <w:rsid w:val="005736BA"/>
    <w:rsid w:val="00573FF2"/>
    <w:rsid w:val="00574EDC"/>
    <w:rsid w:val="00576A20"/>
    <w:rsid w:val="00576E23"/>
    <w:rsid w:val="00577465"/>
    <w:rsid w:val="00577A43"/>
    <w:rsid w:val="00577FAF"/>
    <w:rsid w:val="00582052"/>
    <w:rsid w:val="0058235A"/>
    <w:rsid w:val="00584247"/>
    <w:rsid w:val="005847BF"/>
    <w:rsid w:val="00584BD4"/>
    <w:rsid w:val="00585E31"/>
    <w:rsid w:val="00586365"/>
    <w:rsid w:val="005863B9"/>
    <w:rsid w:val="005865C6"/>
    <w:rsid w:val="005865DE"/>
    <w:rsid w:val="0058693E"/>
    <w:rsid w:val="005907C1"/>
    <w:rsid w:val="0059080E"/>
    <w:rsid w:val="005909B4"/>
    <w:rsid w:val="0059137A"/>
    <w:rsid w:val="005913EB"/>
    <w:rsid w:val="00591459"/>
    <w:rsid w:val="00593224"/>
    <w:rsid w:val="00593721"/>
    <w:rsid w:val="00593829"/>
    <w:rsid w:val="00593F7A"/>
    <w:rsid w:val="00593FB5"/>
    <w:rsid w:val="00594C28"/>
    <w:rsid w:val="0059552A"/>
    <w:rsid w:val="00595682"/>
    <w:rsid w:val="00595688"/>
    <w:rsid w:val="00595F32"/>
    <w:rsid w:val="00596999"/>
    <w:rsid w:val="00597358"/>
    <w:rsid w:val="005A02B2"/>
    <w:rsid w:val="005A0416"/>
    <w:rsid w:val="005A08EA"/>
    <w:rsid w:val="005A0945"/>
    <w:rsid w:val="005A15DD"/>
    <w:rsid w:val="005A2A01"/>
    <w:rsid w:val="005A308C"/>
    <w:rsid w:val="005A61AA"/>
    <w:rsid w:val="005A7242"/>
    <w:rsid w:val="005A7B55"/>
    <w:rsid w:val="005A7D7D"/>
    <w:rsid w:val="005B080C"/>
    <w:rsid w:val="005B0F4C"/>
    <w:rsid w:val="005B1117"/>
    <w:rsid w:val="005B17DD"/>
    <w:rsid w:val="005B2853"/>
    <w:rsid w:val="005B28E1"/>
    <w:rsid w:val="005B35CB"/>
    <w:rsid w:val="005B3624"/>
    <w:rsid w:val="005B3FFC"/>
    <w:rsid w:val="005B43DC"/>
    <w:rsid w:val="005B5ECF"/>
    <w:rsid w:val="005B632C"/>
    <w:rsid w:val="005B6766"/>
    <w:rsid w:val="005B6DB5"/>
    <w:rsid w:val="005B7326"/>
    <w:rsid w:val="005C0C4D"/>
    <w:rsid w:val="005C1451"/>
    <w:rsid w:val="005C17D5"/>
    <w:rsid w:val="005C1B16"/>
    <w:rsid w:val="005C1BB1"/>
    <w:rsid w:val="005C26CF"/>
    <w:rsid w:val="005C3B40"/>
    <w:rsid w:val="005C4566"/>
    <w:rsid w:val="005C495C"/>
    <w:rsid w:val="005C52C9"/>
    <w:rsid w:val="005C7E1D"/>
    <w:rsid w:val="005D0027"/>
    <w:rsid w:val="005D061E"/>
    <w:rsid w:val="005D15E9"/>
    <w:rsid w:val="005D1CFA"/>
    <w:rsid w:val="005D2283"/>
    <w:rsid w:val="005D23B9"/>
    <w:rsid w:val="005D2782"/>
    <w:rsid w:val="005D2841"/>
    <w:rsid w:val="005D2AC6"/>
    <w:rsid w:val="005D37B4"/>
    <w:rsid w:val="005D3E64"/>
    <w:rsid w:val="005D3F9F"/>
    <w:rsid w:val="005D3FCF"/>
    <w:rsid w:val="005D4238"/>
    <w:rsid w:val="005D465E"/>
    <w:rsid w:val="005D494F"/>
    <w:rsid w:val="005D4AF0"/>
    <w:rsid w:val="005D4BB2"/>
    <w:rsid w:val="005D5981"/>
    <w:rsid w:val="005D6347"/>
    <w:rsid w:val="005D697A"/>
    <w:rsid w:val="005D6AE6"/>
    <w:rsid w:val="005D6CAC"/>
    <w:rsid w:val="005D6D01"/>
    <w:rsid w:val="005D70D7"/>
    <w:rsid w:val="005D7AF3"/>
    <w:rsid w:val="005E00EA"/>
    <w:rsid w:val="005E0320"/>
    <w:rsid w:val="005E0760"/>
    <w:rsid w:val="005E11B5"/>
    <w:rsid w:val="005E12AA"/>
    <w:rsid w:val="005E1707"/>
    <w:rsid w:val="005E3838"/>
    <w:rsid w:val="005E3D54"/>
    <w:rsid w:val="005E5B7F"/>
    <w:rsid w:val="005E65BF"/>
    <w:rsid w:val="005E65D9"/>
    <w:rsid w:val="005E65E8"/>
    <w:rsid w:val="005E6E5B"/>
    <w:rsid w:val="005E7A18"/>
    <w:rsid w:val="005E7CBA"/>
    <w:rsid w:val="005F05DB"/>
    <w:rsid w:val="005F0A75"/>
    <w:rsid w:val="005F1CAB"/>
    <w:rsid w:val="005F294A"/>
    <w:rsid w:val="005F2B43"/>
    <w:rsid w:val="005F43C4"/>
    <w:rsid w:val="005F4538"/>
    <w:rsid w:val="005F4975"/>
    <w:rsid w:val="005F4A6E"/>
    <w:rsid w:val="005F4CE8"/>
    <w:rsid w:val="005F5233"/>
    <w:rsid w:val="00600357"/>
    <w:rsid w:val="00600738"/>
    <w:rsid w:val="0060100E"/>
    <w:rsid w:val="0060155A"/>
    <w:rsid w:val="00601848"/>
    <w:rsid w:val="00601862"/>
    <w:rsid w:val="00601FE8"/>
    <w:rsid w:val="006038E1"/>
    <w:rsid w:val="00603FB6"/>
    <w:rsid w:val="0060510D"/>
    <w:rsid w:val="00606AF7"/>
    <w:rsid w:val="00606C25"/>
    <w:rsid w:val="0060744A"/>
    <w:rsid w:val="00607B38"/>
    <w:rsid w:val="00607F60"/>
    <w:rsid w:val="006110BE"/>
    <w:rsid w:val="0061182F"/>
    <w:rsid w:val="006122DE"/>
    <w:rsid w:val="00613158"/>
    <w:rsid w:val="006131F1"/>
    <w:rsid w:val="006134ED"/>
    <w:rsid w:val="00613863"/>
    <w:rsid w:val="0061511C"/>
    <w:rsid w:val="00617B58"/>
    <w:rsid w:val="00617F8B"/>
    <w:rsid w:val="00621F20"/>
    <w:rsid w:val="00622160"/>
    <w:rsid w:val="00622381"/>
    <w:rsid w:val="006225E8"/>
    <w:rsid w:val="00622E2A"/>
    <w:rsid w:val="006230DB"/>
    <w:rsid w:val="00623B0C"/>
    <w:rsid w:val="0062443A"/>
    <w:rsid w:val="00624899"/>
    <w:rsid w:val="00625380"/>
    <w:rsid w:val="0062652B"/>
    <w:rsid w:val="00626B5E"/>
    <w:rsid w:val="0062716B"/>
    <w:rsid w:val="0063068F"/>
    <w:rsid w:val="0063168E"/>
    <w:rsid w:val="00631DC8"/>
    <w:rsid w:val="00632BA5"/>
    <w:rsid w:val="006334E7"/>
    <w:rsid w:val="00633C06"/>
    <w:rsid w:val="00634BFA"/>
    <w:rsid w:val="00635062"/>
    <w:rsid w:val="00636AA1"/>
    <w:rsid w:val="00637716"/>
    <w:rsid w:val="00641E16"/>
    <w:rsid w:val="00645311"/>
    <w:rsid w:val="00645688"/>
    <w:rsid w:val="006459C5"/>
    <w:rsid w:val="00645F01"/>
    <w:rsid w:val="0064630F"/>
    <w:rsid w:val="00646638"/>
    <w:rsid w:val="00647464"/>
    <w:rsid w:val="00647555"/>
    <w:rsid w:val="006507EF"/>
    <w:rsid w:val="00650955"/>
    <w:rsid w:val="00650C65"/>
    <w:rsid w:val="00651DE5"/>
    <w:rsid w:val="00652158"/>
    <w:rsid w:val="0065394D"/>
    <w:rsid w:val="00653AF8"/>
    <w:rsid w:val="00654311"/>
    <w:rsid w:val="006548FC"/>
    <w:rsid w:val="0065499E"/>
    <w:rsid w:val="0065548C"/>
    <w:rsid w:val="0065593D"/>
    <w:rsid w:val="00655FA8"/>
    <w:rsid w:val="00656DF0"/>
    <w:rsid w:val="00660E64"/>
    <w:rsid w:val="00660EBF"/>
    <w:rsid w:val="0066102F"/>
    <w:rsid w:val="00661830"/>
    <w:rsid w:val="006622E3"/>
    <w:rsid w:val="0066279E"/>
    <w:rsid w:val="00665882"/>
    <w:rsid w:val="00665D40"/>
    <w:rsid w:val="006668D5"/>
    <w:rsid w:val="00666EE8"/>
    <w:rsid w:val="00667627"/>
    <w:rsid w:val="006701DF"/>
    <w:rsid w:val="00671019"/>
    <w:rsid w:val="006715C8"/>
    <w:rsid w:val="00671996"/>
    <w:rsid w:val="006725F0"/>
    <w:rsid w:val="006729D9"/>
    <w:rsid w:val="00672B21"/>
    <w:rsid w:val="00673007"/>
    <w:rsid w:val="006739C4"/>
    <w:rsid w:val="00674433"/>
    <w:rsid w:val="0067474F"/>
    <w:rsid w:val="00675012"/>
    <w:rsid w:val="0067518E"/>
    <w:rsid w:val="006765B7"/>
    <w:rsid w:val="00676727"/>
    <w:rsid w:val="0067758A"/>
    <w:rsid w:val="0067762C"/>
    <w:rsid w:val="00680687"/>
    <w:rsid w:val="00680944"/>
    <w:rsid w:val="006809B5"/>
    <w:rsid w:val="00680F37"/>
    <w:rsid w:val="0068216F"/>
    <w:rsid w:val="00682762"/>
    <w:rsid w:val="00682B40"/>
    <w:rsid w:val="0068385F"/>
    <w:rsid w:val="00684009"/>
    <w:rsid w:val="00684559"/>
    <w:rsid w:val="00684AFF"/>
    <w:rsid w:val="00684BC7"/>
    <w:rsid w:val="006859AB"/>
    <w:rsid w:val="00686261"/>
    <w:rsid w:val="00687081"/>
    <w:rsid w:val="00687642"/>
    <w:rsid w:val="006877FC"/>
    <w:rsid w:val="00687B7E"/>
    <w:rsid w:val="006900B5"/>
    <w:rsid w:val="006904DE"/>
    <w:rsid w:val="006909AB"/>
    <w:rsid w:val="00691753"/>
    <w:rsid w:val="0069176B"/>
    <w:rsid w:val="006925FF"/>
    <w:rsid w:val="0069357C"/>
    <w:rsid w:val="0069368D"/>
    <w:rsid w:val="00693805"/>
    <w:rsid w:val="00693CC5"/>
    <w:rsid w:val="0069462F"/>
    <w:rsid w:val="0069482E"/>
    <w:rsid w:val="00695E25"/>
    <w:rsid w:val="0069607F"/>
    <w:rsid w:val="006960E9"/>
    <w:rsid w:val="00696612"/>
    <w:rsid w:val="0069756F"/>
    <w:rsid w:val="00697F1F"/>
    <w:rsid w:val="00697F8C"/>
    <w:rsid w:val="006A0539"/>
    <w:rsid w:val="006A065F"/>
    <w:rsid w:val="006A0691"/>
    <w:rsid w:val="006A0AD3"/>
    <w:rsid w:val="006A1BE7"/>
    <w:rsid w:val="006A1C04"/>
    <w:rsid w:val="006A1CE8"/>
    <w:rsid w:val="006A1E55"/>
    <w:rsid w:val="006A24CD"/>
    <w:rsid w:val="006A2E92"/>
    <w:rsid w:val="006A36F9"/>
    <w:rsid w:val="006A3B4C"/>
    <w:rsid w:val="006A3D52"/>
    <w:rsid w:val="006A4E72"/>
    <w:rsid w:val="006A613B"/>
    <w:rsid w:val="006A6AB1"/>
    <w:rsid w:val="006A7719"/>
    <w:rsid w:val="006A7D36"/>
    <w:rsid w:val="006B0167"/>
    <w:rsid w:val="006B120F"/>
    <w:rsid w:val="006B1C83"/>
    <w:rsid w:val="006B2B3E"/>
    <w:rsid w:val="006B2CAD"/>
    <w:rsid w:val="006B2F0A"/>
    <w:rsid w:val="006B3966"/>
    <w:rsid w:val="006B5799"/>
    <w:rsid w:val="006B6048"/>
    <w:rsid w:val="006B6203"/>
    <w:rsid w:val="006B6C05"/>
    <w:rsid w:val="006B6FC1"/>
    <w:rsid w:val="006B73CE"/>
    <w:rsid w:val="006C0F64"/>
    <w:rsid w:val="006C1232"/>
    <w:rsid w:val="006C185A"/>
    <w:rsid w:val="006C1988"/>
    <w:rsid w:val="006C3567"/>
    <w:rsid w:val="006C5300"/>
    <w:rsid w:val="006C5494"/>
    <w:rsid w:val="006C599C"/>
    <w:rsid w:val="006C5A74"/>
    <w:rsid w:val="006C6D97"/>
    <w:rsid w:val="006C7497"/>
    <w:rsid w:val="006D050D"/>
    <w:rsid w:val="006D063C"/>
    <w:rsid w:val="006D0B47"/>
    <w:rsid w:val="006D186B"/>
    <w:rsid w:val="006D1FC0"/>
    <w:rsid w:val="006D2969"/>
    <w:rsid w:val="006D2EC0"/>
    <w:rsid w:val="006D34B0"/>
    <w:rsid w:val="006D36D0"/>
    <w:rsid w:val="006D47C6"/>
    <w:rsid w:val="006D4DAD"/>
    <w:rsid w:val="006D5029"/>
    <w:rsid w:val="006D6565"/>
    <w:rsid w:val="006D66FE"/>
    <w:rsid w:val="006D7BC3"/>
    <w:rsid w:val="006D7E6A"/>
    <w:rsid w:val="006D7FAE"/>
    <w:rsid w:val="006E0555"/>
    <w:rsid w:val="006E05F6"/>
    <w:rsid w:val="006E09FB"/>
    <w:rsid w:val="006E20CC"/>
    <w:rsid w:val="006E2CBC"/>
    <w:rsid w:val="006E2FAE"/>
    <w:rsid w:val="006E3119"/>
    <w:rsid w:val="006E3A64"/>
    <w:rsid w:val="006E3A9A"/>
    <w:rsid w:val="006E581B"/>
    <w:rsid w:val="006E59E2"/>
    <w:rsid w:val="006E69C2"/>
    <w:rsid w:val="006E7897"/>
    <w:rsid w:val="006E7B55"/>
    <w:rsid w:val="006F01B4"/>
    <w:rsid w:val="006F0C58"/>
    <w:rsid w:val="006F1CFC"/>
    <w:rsid w:val="006F2030"/>
    <w:rsid w:val="006F2266"/>
    <w:rsid w:val="006F2605"/>
    <w:rsid w:val="006F280A"/>
    <w:rsid w:val="006F29B8"/>
    <w:rsid w:val="006F2AE8"/>
    <w:rsid w:val="006F44FB"/>
    <w:rsid w:val="006F4ACD"/>
    <w:rsid w:val="006F57B6"/>
    <w:rsid w:val="006F5EE5"/>
    <w:rsid w:val="006F67A4"/>
    <w:rsid w:val="006F719D"/>
    <w:rsid w:val="006F758A"/>
    <w:rsid w:val="006F7F20"/>
    <w:rsid w:val="00700AF2"/>
    <w:rsid w:val="0070121D"/>
    <w:rsid w:val="007014CE"/>
    <w:rsid w:val="007017C5"/>
    <w:rsid w:val="00701E4D"/>
    <w:rsid w:val="007026FF"/>
    <w:rsid w:val="00702AC8"/>
    <w:rsid w:val="00702ADB"/>
    <w:rsid w:val="007034C6"/>
    <w:rsid w:val="00703ED7"/>
    <w:rsid w:val="00704E0B"/>
    <w:rsid w:val="00705402"/>
    <w:rsid w:val="00705C17"/>
    <w:rsid w:val="0070601C"/>
    <w:rsid w:val="00706300"/>
    <w:rsid w:val="007068E7"/>
    <w:rsid w:val="00706C64"/>
    <w:rsid w:val="00706F32"/>
    <w:rsid w:val="00710D11"/>
    <w:rsid w:val="00711DBA"/>
    <w:rsid w:val="00712095"/>
    <w:rsid w:val="00712335"/>
    <w:rsid w:val="00712473"/>
    <w:rsid w:val="00712752"/>
    <w:rsid w:val="00712897"/>
    <w:rsid w:val="00712ADB"/>
    <w:rsid w:val="00712F4C"/>
    <w:rsid w:val="00713186"/>
    <w:rsid w:val="0071337F"/>
    <w:rsid w:val="007135AC"/>
    <w:rsid w:val="0071538A"/>
    <w:rsid w:val="0071759B"/>
    <w:rsid w:val="00717ADB"/>
    <w:rsid w:val="00720882"/>
    <w:rsid w:val="007208E1"/>
    <w:rsid w:val="00720CF6"/>
    <w:rsid w:val="00722EB5"/>
    <w:rsid w:val="00722FA3"/>
    <w:rsid w:val="007235D0"/>
    <w:rsid w:val="00723E91"/>
    <w:rsid w:val="00724F53"/>
    <w:rsid w:val="00725B7A"/>
    <w:rsid w:val="00725BA5"/>
    <w:rsid w:val="00726063"/>
    <w:rsid w:val="00726131"/>
    <w:rsid w:val="007261B1"/>
    <w:rsid w:val="00726A47"/>
    <w:rsid w:val="00727EA5"/>
    <w:rsid w:val="007310BC"/>
    <w:rsid w:val="00732557"/>
    <w:rsid w:val="00732949"/>
    <w:rsid w:val="00735554"/>
    <w:rsid w:val="00736C0B"/>
    <w:rsid w:val="00736EF6"/>
    <w:rsid w:val="00737047"/>
    <w:rsid w:val="00737417"/>
    <w:rsid w:val="007377DD"/>
    <w:rsid w:val="0074095C"/>
    <w:rsid w:val="00741570"/>
    <w:rsid w:val="007427A7"/>
    <w:rsid w:val="00742F0A"/>
    <w:rsid w:val="007432AD"/>
    <w:rsid w:val="00743465"/>
    <w:rsid w:val="0074379B"/>
    <w:rsid w:val="00743E1D"/>
    <w:rsid w:val="00744264"/>
    <w:rsid w:val="00744388"/>
    <w:rsid w:val="00745D47"/>
    <w:rsid w:val="00747B53"/>
    <w:rsid w:val="0075050D"/>
    <w:rsid w:val="00750516"/>
    <w:rsid w:val="00750AF1"/>
    <w:rsid w:val="00750BC3"/>
    <w:rsid w:val="00755F4C"/>
    <w:rsid w:val="00755FEA"/>
    <w:rsid w:val="00757A49"/>
    <w:rsid w:val="00757B16"/>
    <w:rsid w:val="00762EBE"/>
    <w:rsid w:val="0076334A"/>
    <w:rsid w:val="0076351E"/>
    <w:rsid w:val="00763558"/>
    <w:rsid w:val="00763743"/>
    <w:rsid w:val="0076380D"/>
    <w:rsid w:val="007640A2"/>
    <w:rsid w:val="00764123"/>
    <w:rsid w:val="00764189"/>
    <w:rsid w:val="00764E66"/>
    <w:rsid w:val="00765310"/>
    <w:rsid w:val="00765C6D"/>
    <w:rsid w:val="00767348"/>
    <w:rsid w:val="00767430"/>
    <w:rsid w:val="007679E7"/>
    <w:rsid w:val="00770B1F"/>
    <w:rsid w:val="00770BEA"/>
    <w:rsid w:val="00771DB2"/>
    <w:rsid w:val="00773CB2"/>
    <w:rsid w:val="0077426F"/>
    <w:rsid w:val="00774EAC"/>
    <w:rsid w:val="00775381"/>
    <w:rsid w:val="00775DAC"/>
    <w:rsid w:val="00775DF4"/>
    <w:rsid w:val="00777B7E"/>
    <w:rsid w:val="00777CD3"/>
    <w:rsid w:val="00777D57"/>
    <w:rsid w:val="00777D6E"/>
    <w:rsid w:val="00780BB9"/>
    <w:rsid w:val="00782928"/>
    <w:rsid w:val="00782ECF"/>
    <w:rsid w:val="007843F0"/>
    <w:rsid w:val="0078468D"/>
    <w:rsid w:val="0078502A"/>
    <w:rsid w:val="007857D2"/>
    <w:rsid w:val="007868F6"/>
    <w:rsid w:val="0078699E"/>
    <w:rsid w:val="007875EA"/>
    <w:rsid w:val="00787F03"/>
    <w:rsid w:val="00790B79"/>
    <w:rsid w:val="007923AB"/>
    <w:rsid w:val="00792612"/>
    <w:rsid w:val="00792B14"/>
    <w:rsid w:val="00792D34"/>
    <w:rsid w:val="00794204"/>
    <w:rsid w:val="007952BA"/>
    <w:rsid w:val="00796220"/>
    <w:rsid w:val="0079640D"/>
    <w:rsid w:val="0079772D"/>
    <w:rsid w:val="007A0235"/>
    <w:rsid w:val="007A0F56"/>
    <w:rsid w:val="007A17C0"/>
    <w:rsid w:val="007A2166"/>
    <w:rsid w:val="007A2260"/>
    <w:rsid w:val="007A260F"/>
    <w:rsid w:val="007A3169"/>
    <w:rsid w:val="007A31BD"/>
    <w:rsid w:val="007A37D3"/>
    <w:rsid w:val="007A457A"/>
    <w:rsid w:val="007A4B9A"/>
    <w:rsid w:val="007A5B2A"/>
    <w:rsid w:val="007A6639"/>
    <w:rsid w:val="007A7431"/>
    <w:rsid w:val="007B036F"/>
    <w:rsid w:val="007B075A"/>
    <w:rsid w:val="007B1D3B"/>
    <w:rsid w:val="007B2B84"/>
    <w:rsid w:val="007B2BEC"/>
    <w:rsid w:val="007B48DF"/>
    <w:rsid w:val="007B4D38"/>
    <w:rsid w:val="007B56FE"/>
    <w:rsid w:val="007B5847"/>
    <w:rsid w:val="007B677F"/>
    <w:rsid w:val="007B7645"/>
    <w:rsid w:val="007B7DF1"/>
    <w:rsid w:val="007C09A9"/>
    <w:rsid w:val="007C0A7D"/>
    <w:rsid w:val="007C0BF8"/>
    <w:rsid w:val="007C0D11"/>
    <w:rsid w:val="007C114E"/>
    <w:rsid w:val="007C17DD"/>
    <w:rsid w:val="007C1CD2"/>
    <w:rsid w:val="007C2000"/>
    <w:rsid w:val="007C2E1E"/>
    <w:rsid w:val="007C413D"/>
    <w:rsid w:val="007C4578"/>
    <w:rsid w:val="007C4720"/>
    <w:rsid w:val="007C4C56"/>
    <w:rsid w:val="007C6078"/>
    <w:rsid w:val="007C66CB"/>
    <w:rsid w:val="007C6C85"/>
    <w:rsid w:val="007C73A1"/>
    <w:rsid w:val="007C742D"/>
    <w:rsid w:val="007C7F45"/>
    <w:rsid w:val="007D0424"/>
    <w:rsid w:val="007D1451"/>
    <w:rsid w:val="007D1C2A"/>
    <w:rsid w:val="007D1FF4"/>
    <w:rsid w:val="007D493C"/>
    <w:rsid w:val="007D4CA3"/>
    <w:rsid w:val="007D4CA7"/>
    <w:rsid w:val="007D4E58"/>
    <w:rsid w:val="007D5D6C"/>
    <w:rsid w:val="007D62FA"/>
    <w:rsid w:val="007D6CDA"/>
    <w:rsid w:val="007D7751"/>
    <w:rsid w:val="007D79DC"/>
    <w:rsid w:val="007E1BE2"/>
    <w:rsid w:val="007E22C3"/>
    <w:rsid w:val="007E2AA6"/>
    <w:rsid w:val="007E321D"/>
    <w:rsid w:val="007E3BA3"/>
    <w:rsid w:val="007E4610"/>
    <w:rsid w:val="007E462C"/>
    <w:rsid w:val="007E4F56"/>
    <w:rsid w:val="007E5576"/>
    <w:rsid w:val="007E55A3"/>
    <w:rsid w:val="007E58A6"/>
    <w:rsid w:val="007E6312"/>
    <w:rsid w:val="007F0987"/>
    <w:rsid w:val="007F0E75"/>
    <w:rsid w:val="007F1763"/>
    <w:rsid w:val="007F3170"/>
    <w:rsid w:val="007F3B48"/>
    <w:rsid w:val="007F45D1"/>
    <w:rsid w:val="007F55BE"/>
    <w:rsid w:val="007F5776"/>
    <w:rsid w:val="007F622B"/>
    <w:rsid w:val="007F63E8"/>
    <w:rsid w:val="007F6CB6"/>
    <w:rsid w:val="007F775A"/>
    <w:rsid w:val="007F7D1A"/>
    <w:rsid w:val="00800B2F"/>
    <w:rsid w:val="00800FA4"/>
    <w:rsid w:val="00801692"/>
    <w:rsid w:val="00801AE5"/>
    <w:rsid w:val="008024DB"/>
    <w:rsid w:val="00802C0D"/>
    <w:rsid w:val="00802C92"/>
    <w:rsid w:val="00802DBB"/>
    <w:rsid w:val="00803E07"/>
    <w:rsid w:val="00805526"/>
    <w:rsid w:val="0080592F"/>
    <w:rsid w:val="0080623C"/>
    <w:rsid w:val="0080624B"/>
    <w:rsid w:val="0080674B"/>
    <w:rsid w:val="00806B63"/>
    <w:rsid w:val="008076B4"/>
    <w:rsid w:val="00807DAF"/>
    <w:rsid w:val="00807E8B"/>
    <w:rsid w:val="008101ED"/>
    <w:rsid w:val="008103E0"/>
    <w:rsid w:val="008108B9"/>
    <w:rsid w:val="008109C1"/>
    <w:rsid w:val="00810C9F"/>
    <w:rsid w:val="00812044"/>
    <w:rsid w:val="00812FE0"/>
    <w:rsid w:val="008134ED"/>
    <w:rsid w:val="00814507"/>
    <w:rsid w:val="00814759"/>
    <w:rsid w:val="00814FD1"/>
    <w:rsid w:val="00815056"/>
    <w:rsid w:val="00815BD8"/>
    <w:rsid w:val="00815CBC"/>
    <w:rsid w:val="00817D73"/>
    <w:rsid w:val="008227F8"/>
    <w:rsid w:val="00822EF8"/>
    <w:rsid w:val="008230B8"/>
    <w:rsid w:val="0082310B"/>
    <w:rsid w:val="00823C17"/>
    <w:rsid w:val="00824471"/>
    <w:rsid w:val="00824491"/>
    <w:rsid w:val="00824F84"/>
    <w:rsid w:val="008253A7"/>
    <w:rsid w:val="00825A19"/>
    <w:rsid w:val="00830E9A"/>
    <w:rsid w:val="008336A2"/>
    <w:rsid w:val="00833EB2"/>
    <w:rsid w:val="00833F09"/>
    <w:rsid w:val="00836248"/>
    <w:rsid w:val="008367C1"/>
    <w:rsid w:val="00840554"/>
    <w:rsid w:val="0084267C"/>
    <w:rsid w:val="00842FEC"/>
    <w:rsid w:val="00844680"/>
    <w:rsid w:val="0084479D"/>
    <w:rsid w:val="00845CAC"/>
    <w:rsid w:val="00846908"/>
    <w:rsid w:val="0084701E"/>
    <w:rsid w:val="008503BC"/>
    <w:rsid w:val="008528A3"/>
    <w:rsid w:val="00852DE6"/>
    <w:rsid w:val="0085300F"/>
    <w:rsid w:val="00853E00"/>
    <w:rsid w:val="00853E40"/>
    <w:rsid w:val="00854640"/>
    <w:rsid w:val="00856011"/>
    <w:rsid w:val="00856712"/>
    <w:rsid w:val="00857150"/>
    <w:rsid w:val="008619B1"/>
    <w:rsid w:val="00861CED"/>
    <w:rsid w:val="00862D68"/>
    <w:rsid w:val="00863C06"/>
    <w:rsid w:val="00865B70"/>
    <w:rsid w:val="008676BE"/>
    <w:rsid w:val="0086780C"/>
    <w:rsid w:val="00870E5E"/>
    <w:rsid w:val="00870FE4"/>
    <w:rsid w:val="0087220B"/>
    <w:rsid w:val="00872E67"/>
    <w:rsid w:val="008735C7"/>
    <w:rsid w:val="008740A0"/>
    <w:rsid w:val="00874903"/>
    <w:rsid w:val="0087633A"/>
    <w:rsid w:val="00876E0B"/>
    <w:rsid w:val="008772CA"/>
    <w:rsid w:val="0087770A"/>
    <w:rsid w:val="0088120A"/>
    <w:rsid w:val="00881642"/>
    <w:rsid w:val="0088168E"/>
    <w:rsid w:val="008816E9"/>
    <w:rsid w:val="0088188F"/>
    <w:rsid w:val="00881ABE"/>
    <w:rsid w:val="008823D7"/>
    <w:rsid w:val="0088319A"/>
    <w:rsid w:val="00883AED"/>
    <w:rsid w:val="00885EC5"/>
    <w:rsid w:val="00886214"/>
    <w:rsid w:val="0088661F"/>
    <w:rsid w:val="008869A2"/>
    <w:rsid w:val="008879D2"/>
    <w:rsid w:val="008901F2"/>
    <w:rsid w:val="00890798"/>
    <w:rsid w:val="008914A1"/>
    <w:rsid w:val="0089178D"/>
    <w:rsid w:val="00892D87"/>
    <w:rsid w:val="00893F01"/>
    <w:rsid w:val="008944AE"/>
    <w:rsid w:val="00894938"/>
    <w:rsid w:val="008954B6"/>
    <w:rsid w:val="008954FE"/>
    <w:rsid w:val="0089575C"/>
    <w:rsid w:val="008958B1"/>
    <w:rsid w:val="00895A55"/>
    <w:rsid w:val="00895BBA"/>
    <w:rsid w:val="00896ECA"/>
    <w:rsid w:val="00897D82"/>
    <w:rsid w:val="008A134D"/>
    <w:rsid w:val="008A15DA"/>
    <w:rsid w:val="008A2023"/>
    <w:rsid w:val="008A2158"/>
    <w:rsid w:val="008A2B2C"/>
    <w:rsid w:val="008A3609"/>
    <w:rsid w:val="008A3857"/>
    <w:rsid w:val="008A3903"/>
    <w:rsid w:val="008A39DE"/>
    <w:rsid w:val="008A4D2D"/>
    <w:rsid w:val="008A5CD8"/>
    <w:rsid w:val="008A62F6"/>
    <w:rsid w:val="008A6B06"/>
    <w:rsid w:val="008A6F06"/>
    <w:rsid w:val="008A7A99"/>
    <w:rsid w:val="008B0D33"/>
    <w:rsid w:val="008B0EA8"/>
    <w:rsid w:val="008B12C7"/>
    <w:rsid w:val="008B1EA7"/>
    <w:rsid w:val="008B3646"/>
    <w:rsid w:val="008B4806"/>
    <w:rsid w:val="008B4939"/>
    <w:rsid w:val="008B4F07"/>
    <w:rsid w:val="008B51FD"/>
    <w:rsid w:val="008B5532"/>
    <w:rsid w:val="008B793C"/>
    <w:rsid w:val="008B7E9A"/>
    <w:rsid w:val="008C0076"/>
    <w:rsid w:val="008C00E4"/>
    <w:rsid w:val="008C00F2"/>
    <w:rsid w:val="008C12F5"/>
    <w:rsid w:val="008C1375"/>
    <w:rsid w:val="008C1586"/>
    <w:rsid w:val="008C2544"/>
    <w:rsid w:val="008C2E58"/>
    <w:rsid w:val="008C30AD"/>
    <w:rsid w:val="008C345F"/>
    <w:rsid w:val="008C3978"/>
    <w:rsid w:val="008C39D8"/>
    <w:rsid w:val="008C3DD7"/>
    <w:rsid w:val="008C3F49"/>
    <w:rsid w:val="008C40BA"/>
    <w:rsid w:val="008C5173"/>
    <w:rsid w:val="008C5537"/>
    <w:rsid w:val="008C5797"/>
    <w:rsid w:val="008C646B"/>
    <w:rsid w:val="008C69F5"/>
    <w:rsid w:val="008C7E36"/>
    <w:rsid w:val="008D0534"/>
    <w:rsid w:val="008D0C9A"/>
    <w:rsid w:val="008D20AD"/>
    <w:rsid w:val="008D21D9"/>
    <w:rsid w:val="008D29C8"/>
    <w:rsid w:val="008D3120"/>
    <w:rsid w:val="008D452A"/>
    <w:rsid w:val="008D4C88"/>
    <w:rsid w:val="008D53F4"/>
    <w:rsid w:val="008D553A"/>
    <w:rsid w:val="008D596A"/>
    <w:rsid w:val="008D71C9"/>
    <w:rsid w:val="008D79B5"/>
    <w:rsid w:val="008E179D"/>
    <w:rsid w:val="008E274E"/>
    <w:rsid w:val="008E27C2"/>
    <w:rsid w:val="008E31B9"/>
    <w:rsid w:val="008E34BB"/>
    <w:rsid w:val="008E3CA3"/>
    <w:rsid w:val="008E4091"/>
    <w:rsid w:val="008E4746"/>
    <w:rsid w:val="008E4FA0"/>
    <w:rsid w:val="008E58EF"/>
    <w:rsid w:val="008E6AB3"/>
    <w:rsid w:val="008E7757"/>
    <w:rsid w:val="008F021C"/>
    <w:rsid w:val="008F0DA8"/>
    <w:rsid w:val="008F107E"/>
    <w:rsid w:val="008F1ED2"/>
    <w:rsid w:val="008F2FF0"/>
    <w:rsid w:val="008F3758"/>
    <w:rsid w:val="008F3F5F"/>
    <w:rsid w:val="008F4EF4"/>
    <w:rsid w:val="008F66A1"/>
    <w:rsid w:val="008F6E6E"/>
    <w:rsid w:val="008F73E0"/>
    <w:rsid w:val="009001C1"/>
    <w:rsid w:val="0090031D"/>
    <w:rsid w:val="00901773"/>
    <w:rsid w:val="00902B04"/>
    <w:rsid w:val="0090351E"/>
    <w:rsid w:val="00904B8C"/>
    <w:rsid w:val="00904EBD"/>
    <w:rsid w:val="00905D8F"/>
    <w:rsid w:val="00906963"/>
    <w:rsid w:val="00906F2C"/>
    <w:rsid w:val="009076B0"/>
    <w:rsid w:val="009114A9"/>
    <w:rsid w:val="00912F6D"/>
    <w:rsid w:val="009133A3"/>
    <w:rsid w:val="0091382B"/>
    <w:rsid w:val="009141A7"/>
    <w:rsid w:val="009143F9"/>
    <w:rsid w:val="00914462"/>
    <w:rsid w:val="009171EE"/>
    <w:rsid w:val="009174F0"/>
    <w:rsid w:val="00920496"/>
    <w:rsid w:val="00920737"/>
    <w:rsid w:val="0092095E"/>
    <w:rsid w:val="00921263"/>
    <w:rsid w:val="0092178C"/>
    <w:rsid w:val="0092230C"/>
    <w:rsid w:val="00922C48"/>
    <w:rsid w:val="0092399A"/>
    <w:rsid w:val="009304BD"/>
    <w:rsid w:val="00931576"/>
    <w:rsid w:val="00932BF8"/>
    <w:rsid w:val="00934768"/>
    <w:rsid w:val="009348D1"/>
    <w:rsid w:val="00936FC1"/>
    <w:rsid w:val="00937AB3"/>
    <w:rsid w:val="00940645"/>
    <w:rsid w:val="00940FBA"/>
    <w:rsid w:val="0094303F"/>
    <w:rsid w:val="00943D37"/>
    <w:rsid w:val="009444A8"/>
    <w:rsid w:val="009458E6"/>
    <w:rsid w:val="00946471"/>
    <w:rsid w:val="00946650"/>
    <w:rsid w:val="00946D61"/>
    <w:rsid w:val="00946E9A"/>
    <w:rsid w:val="00947275"/>
    <w:rsid w:val="009475EF"/>
    <w:rsid w:val="00947DE9"/>
    <w:rsid w:val="00947FC9"/>
    <w:rsid w:val="0095069E"/>
    <w:rsid w:val="0095088F"/>
    <w:rsid w:val="0095090F"/>
    <w:rsid w:val="00950EFB"/>
    <w:rsid w:val="00951313"/>
    <w:rsid w:val="00951BF6"/>
    <w:rsid w:val="0095253F"/>
    <w:rsid w:val="00952C24"/>
    <w:rsid w:val="00952FBF"/>
    <w:rsid w:val="00954EC8"/>
    <w:rsid w:val="00960082"/>
    <w:rsid w:val="00960696"/>
    <w:rsid w:val="00962588"/>
    <w:rsid w:val="00962F90"/>
    <w:rsid w:val="00963709"/>
    <w:rsid w:val="00964935"/>
    <w:rsid w:val="00965F97"/>
    <w:rsid w:val="00966780"/>
    <w:rsid w:val="00966EF8"/>
    <w:rsid w:val="0096737D"/>
    <w:rsid w:val="00967492"/>
    <w:rsid w:val="00967B1E"/>
    <w:rsid w:val="00967BD6"/>
    <w:rsid w:val="00967C3D"/>
    <w:rsid w:val="009714CB"/>
    <w:rsid w:val="00972258"/>
    <w:rsid w:val="0097226D"/>
    <w:rsid w:val="00972857"/>
    <w:rsid w:val="009745A8"/>
    <w:rsid w:val="00975D0D"/>
    <w:rsid w:val="00976871"/>
    <w:rsid w:val="00976E42"/>
    <w:rsid w:val="0097715A"/>
    <w:rsid w:val="00977B15"/>
    <w:rsid w:val="00980971"/>
    <w:rsid w:val="0098133C"/>
    <w:rsid w:val="009828C9"/>
    <w:rsid w:val="00982EB5"/>
    <w:rsid w:val="0098388C"/>
    <w:rsid w:val="00983DD5"/>
    <w:rsid w:val="00984153"/>
    <w:rsid w:val="00984331"/>
    <w:rsid w:val="0098451A"/>
    <w:rsid w:val="009852CB"/>
    <w:rsid w:val="00986269"/>
    <w:rsid w:val="00986477"/>
    <w:rsid w:val="00986747"/>
    <w:rsid w:val="00986C39"/>
    <w:rsid w:val="009901E5"/>
    <w:rsid w:val="00990A37"/>
    <w:rsid w:val="00990BD8"/>
    <w:rsid w:val="00991568"/>
    <w:rsid w:val="00991C46"/>
    <w:rsid w:val="00991F51"/>
    <w:rsid w:val="009921D8"/>
    <w:rsid w:val="00993052"/>
    <w:rsid w:val="00994DF9"/>
    <w:rsid w:val="00995032"/>
    <w:rsid w:val="009961A2"/>
    <w:rsid w:val="00996EA5"/>
    <w:rsid w:val="00997AC5"/>
    <w:rsid w:val="00997B52"/>
    <w:rsid w:val="009A17B4"/>
    <w:rsid w:val="009A1832"/>
    <w:rsid w:val="009A2A2F"/>
    <w:rsid w:val="009A2CD9"/>
    <w:rsid w:val="009A3F41"/>
    <w:rsid w:val="009A51CA"/>
    <w:rsid w:val="009A595B"/>
    <w:rsid w:val="009A6399"/>
    <w:rsid w:val="009A70EB"/>
    <w:rsid w:val="009B076E"/>
    <w:rsid w:val="009B1FF4"/>
    <w:rsid w:val="009B21FA"/>
    <w:rsid w:val="009B2625"/>
    <w:rsid w:val="009B27DD"/>
    <w:rsid w:val="009B41E2"/>
    <w:rsid w:val="009B47DC"/>
    <w:rsid w:val="009B5592"/>
    <w:rsid w:val="009B6884"/>
    <w:rsid w:val="009B7203"/>
    <w:rsid w:val="009B74AB"/>
    <w:rsid w:val="009B7688"/>
    <w:rsid w:val="009B7BB7"/>
    <w:rsid w:val="009C01C4"/>
    <w:rsid w:val="009C0F9D"/>
    <w:rsid w:val="009C1C8B"/>
    <w:rsid w:val="009C3DFC"/>
    <w:rsid w:val="009C4B81"/>
    <w:rsid w:val="009C5780"/>
    <w:rsid w:val="009C67A1"/>
    <w:rsid w:val="009C7178"/>
    <w:rsid w:val="009C7319"/>
    <w:rsid w:val="009C7388"/>
    <w:rsid w:val="009C7E3C"/>
    <w:rsid w:val="009D0CC8"/>
    <w:rsid w:val="009D0EAF"/>
    <w:rsid w:val="009D0FE4"/>
    <w:rsid w:val="009D1285"/>
    <w:rsid w:val="009D141D"/>
    <w:rsid w:val="009D29CA"/>
    <w:rsid w:val="009D3054"/>
    <w:rsid w:val="009D3154"/>
    <w:rsid w:val="009D31FF"/>
    <w:rsid w:val="009D4055"/>
    <w:rsid w:val="009D40E7"/>
    <w:rsid w:val="009D59A1"/>
    <w:rsid w:val="009D7456"/>
    <w:rsid w:val="009D7AC9"/>
    <w:rsid w:val="009E132E"/>
    <w:rsid w:val="009E15DE"/>
    <w:rsid w:val="009E3A82"/>
    <w:rsid w:val="009E3DFC"/>
    <w:rsid w:val="009E4085"/>
    <w:rsid w:val="009E4C6A"/>
    <w:rsid w:val="009E4EE3"/>
    <w:rsid w:val="009E58AD"/>
    <w:rsid w:val="009E61C8"/>
    <w:rsid w:val="009E6254"/>
    <w:rsid w:val="009E66AC"/>
    <w:rsid w:val="009E675C"/>
    <w:rsid w:val="009E68C1"/>
    <w:rsid w:val="009F0344"/>
    <w:rsid w:val="009F04E7"/>
    <w:rsid w:val="009F103D"/>
    <w:rsid w:val="009F1A11"/>
    <w:rsid w:val="009F2376"/>
    <w:rsid w:val="009F2619"/>
    <w:rsid w:val="009F2AC8"/>
    <w:rsid w:val="009F3146"/>
    <w:rsid w:val="009F49DD"/>
    <w:rsid w:val="009F4D8D"/>
    <w:rsid w:val="009F4DBB"/>
    <w:rsid w:val="009F542D"/>
    <w:rsid w:val="009F6102"/>
    <w:rsid w:val="00A007C8"/>
    <w:rsid w:val="00A00D57"/>
    <w:rsid w:val="00A011DF"/>
    <w:rsid w:val="00A016F9"/>
    <w:rsid w:val="00A01E1D"/>
    <w:rsid w:val="00A02946"/>
    <w:rsid w:val="00A02A80"/>
    <w:rsid w:val="00A02D81"/>
    <w:rsid w:val="00A030A6"/>
    <w:rsid w:val="00A03824"/>
    <w:rsid w:val="00A03D2B"/>
    <w:rsid w:val="00A03F75"/>
    <w:rsid w:val="00A05EA3"/>
    <w:rsid w:val="00A06D03"/>
    <w:rsid w:val="00A07623"/>
    <w:rsid w:val="00A1027B"/>
    <w:rsid w:val="00A104B7"/>
    <w:rsid w:val="00A11755"/>
    <w:rsid w:val="00A121F5"/>
    <w:rsid w:val="00A12652"/>
    <w:rsid w:val="00A1389A"/>
    <w:rsid w:val="00A13D00"/>
    <w:rsid w:val="00A14EFD"/>
    <w:rsid w:val="00A155DA"/>
    <w:rsid w:val="00A16108"/>
    <w:rsid w:val="00A17170"/>
    <w:rsid w:val="00A214A2"/>
    <w:rsid w:val="00A2166F"/>
    <w:rsid w:val="00A21739"/>
    <w:rsid w:val="00A23051"/>
    <w:rsid w:val="00A23918"/>
    <w:rsid w:val="00A2450D"/>
    <w:rsid w:val="00A24F0A"/>
    <w:rsid w:val="00A2792E"/>
    <w:rsid w:val="00A30C58"/>
    <w:rsid w:val="00A31B91"/>
    <w:rsid w:val="00A3294D"/>
    <w:rsid w:val="00A33874"/>
    <w:rsid w:val="00A33882"/>
    <w:rsid w:val="00A33F21"/>
    <w:rsid w:val="00A340EC"/>
    <w:rsid w:val="00A35229"/>
    <w:rsid w:val="00A354C6"/>
    <w:rsid w:val="00A36B00"/>
    <w:rsid w:val="00A36BA3"/>
    <w:rsid w:val="00A377F2"/>
    <w:rsid w:val="00A409EE"/>
    <w:rsid w:val="00A417C2"/>
    <w:rsid w:val="00A41D2B"/>
    <w:rsid w:val="00A42639"/>
    <w:rsid w:val="00A43200"/>
    <w:rsid w:val="00A4328B"/>
    <w:rsid w:val="00A43999"/>
    <w:rsid w:val="00A45351"/>
    <w:rsid w:val="00A463FB"/>
    <w:rsid w:val="00A46B14"/>
    <w:rsid w:val="00A502FA"/>
    <w:rsid w:val="00A50A63"/>
    <w:rsid w:val="00A51766"/>
    <w:rsid w:val="00A5210E"/>
    <w:rsid w:val="00A529A9"/>
    <w:rsid w:val="00A52D95"/>
    <w:rsid w:val="00A53213"/>
    <w:rsid w:val="00A53B45"/>
    <w:rsid w:val="00A53FEC"/>
    <w:rsid w:val="00A546CC"/>
    <w:rsid w:val="00A547AA"/>
    <w:rsid w:val="00A54D6C"/>
    <w:rsid w:val="00A55962"/>
    <w:rsid w:val="00A56304"/>
    <w:rsid w:val="00A5680F"/>
    <w:rsid w:val="00A56C7C"/>
    <w:rsid w:val="00A575A2"/>
    <w:rsid w:val="00A57627"/>
    <w:rsid w:val="00A5772A"/>
    <w:rsid w:val="00A57A05"/>
    <w:rsid w:val="00A60233"/>
    <w:rsid w:val="00A60E1C"/>
    <w:rsid w:val="00A6227D"/>
    <w:rsid w:val="00A636FE"/>
    <w:rsid w:val="00A6376E"/>
    <w:rsid w:val="00A63991"/>
    <w:rsid w:val="00A63ACF"/>
    <w:rsid w:val="00A642C3"/>
    <w:rsid w:val="00A65A82"/>
    <w:rsid w:val="00A65EF8"/>
    <w:rsid w:val="00A66639"/>
    <w:rsid w:val="00A66F6B"/>
    <w:rsid w:val="00A67944"/>
    <w:rsid w:val="00A67F62"/>
    <w:rsid w:val="00A703F1"/>
    <w:rsid w:val="00A70DA3"/>
    <w:rsid w:val="00A71033"/>
    <w:rsid w:val="00A7147A"/>
    <w:rsid w:val="00A719E0"/>
    <w:rsid w:val="00A71CA5"/>
    <w:rsid w:val="00A73B59"/>
    <w:rsid w:val="00A746DC"/>
    <w:rsid w:val="00A75D61"/>
    <w:rsid w:val="00A762B5"/>
    <w:rsid w:val="00A77B35"/>
    <w:rsid w:val="00A80223"/>
    <w:rsid w:val="00A8066A"/>
    <w:rsid w:val="00A81125"/>
    <w:rsid w:val="00A830CA"/>
    <w:rsid w:val="00A837C7"/>
    <w:rsid w:val="00A83A5A"/>
    <w:rsid w:val="00A83A9E"/>
    <w:rsid w:val="00A83B32"/>
    <w:rsid w:val="00A8481C"/>
    <w:rsid w:val="00A84C23"/>
    <w:rsid w:val="00A85099"/>
    <w:rsid w:val="00A856E5"/>
    <w:rsid w:val="00A8610D"/>
    <w:rsid w:val="00A86808"/>
    <w:rsid w:val="00A8691A"/>
    <w:rsid w:val="00A86B13"/>
    <w:rsid w:val="00A86D86"/>
    <w:rsid w:val="00A90DA7"/>
    <w:rsid w:val="00A9179D"/>
    <w:rsid w:val="00A92665"/>
    <w:rsid w:val="00A92D43"/>
    <w:rsid w:val="00A94C89"/>
    <w:rsid w:val="00A9537D"/>
    <w:rsid w:val="00A956A9"/>
    <w:rsid w:val="00A95859"/>
    <w:rsid w:val="00A9727A"/>
    <w:rsid w:val="00A97FD9"/>
    <w:rsid w:val="00AA02A5"/>
    <w:rsid w:val="00AA0B45"/>
    <w:rsid w:val="00AA1F17"/>
    <w:rsid w:val="00AA2065"/>
    <w:rsid w:val="00AA21CC"/>
    <w:rsid w:val="00AA33A7"/>
    <w:rsid w:val="00AA38DE"/>
    <w:rsid w:val="00AA424B"/>
    <w:rsid w:val="00AA4BE3"/>
    <w:rsid w:val="00AA4E23"/>
    <w:rsid w:val="00AA4FE0"/>
    <w:rsid w:val="00AA5E53"/>
    <w:rsid w:val="00AA6691"/>
    <w:rsid w:val="00AA6F1C"/>
    <w:rsid w:val="00AA76CC"/>
    <w:rsid w:val="00AA7FFB"/>
    <w:rsid w:val="00AB02F3"/>
    <w:rsid w:val="00AB10F7"/>
    <w:rsid w:val="00AB17CC"/>
    <w:rsid w:val="00AB21B9"/>
    <w:rsid w:val="00AB303D"/>
    <w:rsid w:val="00AB382E"/>
    <w:rsid w:val="00AB3BE8"/>
    <w:rsid w:val="00AB3CD6"/>
    <w:rsid w:val="00AB3F8A"/>
    <w:rsid w:val="00AB50EC"/>
    <w:rsid w:val="00AB5CDD"/>
    <w:rsid w:val="00AB6405"/>
    <w:rsid w:val="00AB7554"/>
    <w:rsid w:val="00AC0991"/>
    <w:rsid w:val="00AC1803"/>
    <w:rsid w:val="00AC3617"/>
    <w:rsid w:val="00AC3919"/>
    <w:rsid w:val="00AC3A77"/>
    <w:rsid w:val="00AC558B"/>
    <w:rsid w:val="00AC5D82"/>
    <w:rsid w:val="00AC6CE1"/>
    <w:rsid w:val="00AC780A"/>
    <w:rsid w:val="00AC78F5"/>
    <w:rsid w:val="00AC7F02"/>
    <w:rsid w:val="00AD0509"/>
    <w:rsid w:val="00AD052F"/>
    <w:rsid w:val="00AD08C8"/>
    <w:rsid w:val="00AD0E54"/>
    <w:rsid w:val="00AD0FA0"/>
    <w:rsid w:val="00AD0FD9"/>
    <w:rsid w:val="00AD1491"/>
    <w:rsid w:val="00AD158A"/>
    <w:rsid w:val="00AD15CE"/>
    <w:rsid w:val="00AD1CBB"/>
    <w:rsid w:val="00AD1E54"/>
    <w:rsid w:val="00AD1F15"/>
    <w:rsid w:val="00AD21DC"/>
    <w:rsid w:val="00AD2456"/>
    <w:rsid w:val="00AD3A96"/>
    <w:rsid w:val="00AD3EB3"/>
    <w:rsid w:val="00AD56C2"/>
    <w:rsid w:val="00AD5C5F"/>
    <w:rsid w:val="00AD6EBA"/>
    <w:rsid w:val="00AD7FC1"/>
    <w:rsid w:val="00AE04C4"/>
    <w:rsid w:val="00AE0B01"/>
    <w:rsid w:val="00AE11C8"/>
    <w:rsid w:val="00AE2299"/>
    <w:rsid w:val="00AE481D"/>
    <w:rsid w:val="00AE509A"/>
    <w:rsid w:val="00AE6212"/>
    <w:rsid w:val="00AE7593"/>
    <w:rsid w:val="00AF0C7B"/>
    <w:rsid w:val="00AF2064"/>
    <w:rsid w:val="00AF24E8"/>
    <w:rsid w:val="00AF30A1"/>
    <w:rsid w:val="00AF32BC"/>
    <w:rsid w:val="00AF40C6"/>
    <w:rsid w:val="00AF4484"/>
    <w:rsid w:val="00AF46DE"/>
    <w:rsid w:val="00AF4B76"/>
    <w:rsid w:val="00AF62CA"/>
    <w:rsid w:val="00AF6DEB"/>
    <w:rsid w:val="00AF748D"/>
    <w:rsid w:val="00AF7691"/>
    <w:rsid w:val="00B00267"/>
    <w:rsid w:val="00B012FF"/>
    <w:rsid w:val="00B01659"/>
    <w:rsid w:val="00B03595"/>
    <w:rsid w:val="00B03779"/>
    <w:rsid w:val="00B03D76"/>
    <w:rsid w:val="00B03DCD"/>
    <w:rsid w:val="00B05357"/>
    <w:rsid w:val="00B05AA2"/>
    <w:rsid w:val="00B06CF4"/>
    <w:rsid w:val="00B07D87"/>
    <w:rsid w:val="00B10F3E"/>
    <w:rsid w:val="00B11211"/>
    <w:rsid w:val="00B114D9"/>
    <w:rsid w:val="00B1255F"/>
    <w:rsid w:val="00B12D36"/>
    <w:rsid w:val="00B1362B"/>
    <w:rsid w:val="00B15460"/>
    <w:rsid w:val="00B15DCF"/>
    <w:rsid w:val="00B1674B"/>
    <w:rsid w:val="00B16847"/>
    <w:rsid w:val="00B1744D"/>
    <w:rsid w:val="00B175EE"/>
    <w:rsid w:val="00B1766A"/>
    <w:rsid w:val="00B17D2F"/>
    <w:rsid w:val="00B20D69"/>
    <w:rsid w:val="00B21510"/>
    <w:rsid w:val="00B21BD2"/>
    <w:rsid w:val="00B22511"/>
    <w:rsid w:val="00B24800"/>
    <w:rsid w:val="00B253C8"/>
    <w:rsid w:val="00B253E2"/>
    <w:rsid w:val="00B254EE"/>
    <w:rsid w:val="00B258F6"/>
    <w:rsid w:val="00B265EC"/>
    <w:rsid w:val="00B27AB1"/>
    <w:rsid w:val="00B27E78"/>
    <w:rsid w:val="00B31918"/>
    <w:rsid w:val="00B334AC"/>
    <w:rsid w:val="00B3380F"/>
    <w:rsid w:val="00B33867"/>
    <w:rsid w:val="00B34A8F"/>
    <w:rsid w:val="00B3539E"/>
    <w:rsid w:val="00B361F2"/>
    <w:rsid w:val="00B373D8"/>
    <w:rsid w:val="00B37DC8"/>
    <w:rsid w:val="00B37E6D"/>
    <w:rsid w:val="00B408E3"/>
    <w:rsid w:val="00B41A93"/>
    <w:rsid w:val="00B432AE"/>
    <w:rsid w:val="00B44722"/>
    <w:rsid w:val="00B44869"/>
    <w:rsid w:val="00B45157"/>
    <w:rsid w:val="00B45C50"/>
    <w:rsid w:val="00B46747"/>
    <w:rsid w:val="00B470F6"/>
    <w:rsid w:val="00B47361"/>
    <w:rsid w:val="00B4756B"/>
    <w:rsid w:val="00B47A94"/>
    <w:rsid w:val="00B50652"/>
    <w:rsid w:val="00B50805"/>
    <w:rsid w:val="00B5166D"/>
    <w:rsid w:val="00B51F25"/>
    <w:rsid w:val="00B51F43"/>
    <w:rsid w:val="00B523E2"/>
    <w:rsid w:val="00B52577"/>
    <w:rsid w:val="00B526B1"/>
    <w:rsid w:val="00B52AE6"/>
    <w:rsid w:val="00B52B59"/>
    <w:rsid w:val="00B53DEA"/>
    <w:rsid w:val="00B544DA"/>
    <w:rsid w:val="00B547F9"/>
    <w:rsid w:val="00B54C9C"/>
    <w:rsid w:val="00B5570F"/>
    <w:rsid w:val="00B55D7F"/>
    <w:rsid w:val="00B56414"/>
    <w:rsid w:val="00B5657F"/>
    <w:rsid w:val="00B57356"/>
    <w:rsid w:val="00B607BD"/>
    <w:rsid w:val="00B612EC"/>
    <w:rsid w:val="00B63116"/>
    <w:rsid w:val="00B644FC"/>
    <w:rsid w:val="00B66332"/>
    <w:rsid w:val="00B66B56"/>
    <w:rsid w:val="00B67806"/>
    <w:rsid w:val="00B67A0E"/>
    <w:rsid w:val="00B67D3F"/>
    <w:rsid w:val="00B7010B"/>
    <w:rsid w:val="00B713E2"/>
    <w:rsid w:val="00B71C4B"/>
    <w:rsid w:val="00B723B7"/>
    <w:rsid w:val="00B725EB"/>
    <w:rsid w:val="00B737C9"/>
    <w:rsid w:val="00B73985"/>
    <w:rsid w:val="00B73F3F"/>
    <w:rsid w:val="00B74662"/>
    <w:rsid w:val="00B74A28"/>
    <w:rsid w:val="00B75BA6"/>
    <w:rsid w:val="00B75EB7"/>
    <w:rsid w:val="00B761FC"/>
    <w:rsid w:val="00B765CB"/>
    <w:rsid w:val="00B7757B"/>
    <w:rsid w:val="00B7783F"/>
    <w:rsid w:val="00B77CDB"/>
    <w:rsid w:val="00B8045B"/>
    <w:rsid w:val="00B80C42"/>
    <w:rsid w:val="00B81081"/>
    <w:rsid w:val="00B826AB"/>
    <w:rsid w:val="00B82F94"/>
    <w:rsid w:val="00B834EF"/>
    <w:rsid w:val="00B83541"/>
    <w:rsid w:val="00B84A90"/>
    <w:rsid w:val="00B84FCC"/>
    <w:rsid w:val="00B85491"/>
    <w:rsid w:val="00B85A17"/>
    <w:rsid w:val="00B863AB"/>
    <w:rsid w:val="00B86602"/>
    <w:rsid w:val="00B869F5"/>
    <w:rsid w:val="00B9066E"/>
    <w:rsid w:val="00B9110E"/>
    <w:rsid w:val="00B9213E"/>
    <w:rsid w:val="00B92568"/>
    <w:rsid w:val="00B92818"/>
    <w:rsid w:val="00B929D1"/>
    <w:rsid w:val="00B92B53"/>
    <w:rsid w:val="00B9348E"/>
    <w:rsid w:val="00B93D8B"/>
    <w:rsid w:val="00B957B9"/>
    <w:rsid w:val="00B96993"/>
    <w:rsid w:val="00B971F7"/>
    <w:rsid w:val="00B97360"/>
    <w:rsid w:val="00B975FF"/>
    <w:rsid w:val="00B97671"/>
    <w:rsid w:val="00B97B95"/>
    <w:rsid w:val="00BA00F7"/>
    <w:rsid w:val="00BA0360"/>
    <w:rsid w:val="00BA0D02"/>
    <w:rsid w:val="00BA0FA5"/>
    <w:rsid w:val="00BA10D9"/>
    <w:rsid w:val="00BA1BA3"/>
    <w:rsid w:val="00BA2A04"/>
    <w:rsid w:val="00BA3418"/>
    <w:rsid w:val="00BA36EF"/>
    <w:rsid w:val="00BA3970"/>
    <w:rsid w:val="00BA50BD"/>
    <w:rsid w:val="00BA5DE2"/>
    <w:rsid w:val="00BA60E5"/>
    <w:rsid w:val="00BA6C10"/>
    <w:rsid w:val="00BA6E6B"/>
    <w:rsid w:val="00BA7002"/>
    <w:rsid w:val="00BB128F"/>
    <w:rsid w:val="00BB1AE7"/>
    <w:rsid w:val="00BB2911"/>
    <w:rsid w:val="00BB34AC"/>
    <w:rsid w:val="00BB35F1"/>
    <w:rsid w:val="00BB36D2"/>
    <w:rsid w:val="00BB38AD"/>
    <w:rsid w:val="00BB38C6"/>
    <w:rsid w:val="00BB4583"/>
    <w:rsid w:val="00BB518F"/>
    <w:rsid w:val="00BB616F"/>
    <w:rsid w:val="00BB65B9"/>
    <w:rsid w:val="00BB6613"/>
    <w:rsid w:val="00BB67F5"/>
    <w:rsid w:val="00BB70A0"/>
    <w:rsid w:val="00BB79A4"/>
    <w:rsid w:val="00BC0690"/>
    <w:rsid w:val="00BC0D86"/>
    <w:rsid w:val="00BC1E70"/>
    <w:rsid w:val="00BC20C0"/>
    <w:rsid w:val="00BC3067"/>
    <w:rsid w:val="00BC363D"/>
    <w:rsid w:val="00BC3DE3"/>
    <w:rsid w:val="00BC4203"/>
    <w:rsid w:val="00BC454F"/>
    <w:rsid w:val="00BC468A"/>
    <w:rsid w:val="00BC640F"/>
    <w:rsid w:val="00BC7BB1"/>
    <w:rsid w:val="00BC7EE3"/>
    <w:rsid w:val="00BC7EE4"/>
    <w:rsid w:val="00BD03BA"/>
    <w:rsid w:val="00BD0D0F"/>
    <w:rsid w:val="00BD1C99"/>
    <w:rsid w:val="00BD394E"/>
    <w:rsid w:val="00BD3E71"/>
    <w:rsid w:val="00BD3E9D"/>
    <w:rsid w:val="00BD4B21"/>
    <w:rsid w:val="00BD53D5"/>
    <w:rsid w:val="00BD6372"/>
    <w:rsid w:val="00BD6D84"/>
    <w:rsid w:val="00BD6FF1"/>
    <w:rsid w:val="00BD71F8"/>
    <w:rsid w:val="00BD7319"/>
    <w:rsid w:val="00BD7A1D"/>
    <w:rsid w:val="00BE0248"/>
    <w:rsid w:val="00BE0250"/>
    <w:rsid w:val="00BE0CCE"/>
    <w:rsid w:val="00BE2841"/>
    <w:rsid w:val="00BE45B7"/>
    <w:rsid w:val="00BE4754"/>
    <w:rsid w:val="00BE582E"/>
    <w:rsid w:val="00BE5957"/>
    <w:rsid w:val="00BE62A9"/>
    <w:rsid w:val="00BE64C7"/>
    <w:rsid w:val="00BE6CAC"/>
    <w:rsid w:val="00BE7108"/>
    <w:rsid w:val="00BF158E"/>
    <w:rsid w:val="00BF3A26"/>
    <w:rsid w:val="00BF49D5"/>
    <w:rsid w:val="00BF4A3B"/>
    <w:rsid w:val="00BF7060"/>
    <w:rsid w:val="00BF758A"/>
    <w:rsid w:val="00BF7B7A"/>
    <w:rsid w:val="00C0191B"/>
    <w:rsid w:val="00C01D8D"/>
    <w:rsid w:val="00C023B5"/>
    <w:rsid w:val="00C027A6"/>
    <w:rsid w:val="00C02A2A"/>
    <w:rsid w:val="00C0349B"/>
    <w:rsid w:val="00C03C7A"/>
    <w:rsid w:val="00C0426E"/>
    <w:rsid w:val="00C045AD"/>
    <w:rsid w:val="00C04EF6"/>
    <w:rsid w:val="00C05DD5"/>
    <w:rsid w:val="00C065CA"/>
    <w:rsid w:val="00C067EC"/>
    <w:rsid w:val="00C0686E"/>
    <w:rsid w:val="00C06DC9"/>
    <w:rsid w:val="00C11AA8"/>
    <w:rsid w:val="00C12138"/>
    <w:rsid w:val="00C124E7"/>
    <w:rsid w:val="00C12CDF"/>
    <w:rsid w:val="00C1431C"/>
    <w:rsid w:val="00C147AE"/>
    <w:rsid w:val="00C14F69"/>
    <w:rsid w:val="00C1517C"/>
    <w:rsid w:val="00C15D52"/>
    <w:rsid w:val="00C171DC"/>
    <w:rsid w:val="00C17499"/>
    <w:rsid w:val="00C175CE"/>
    <w:rsid w:val="00C17825"/>
    <w:rsid w:val="00C179C5"/>
    <w:rsid w:val="00C17CC5"/>
    <w:rsid w:val="00C17DDD"/>
    <w:rsid w:val="00C20B07"/>
    <w:rsid w:val="00C218D1"/>
    <w:rsid w:val="00C23165"/>
    <w:rsid w:val="00C234C8"/>
    <w:rsid w:val="00C237F0"/>
    <w:rsid w:val="00C2531E"/>
    <w:rsid w:val="00C25630"/>
    <w:rsid w:val="00C25A25"/>
    <w:rsid w:val="00C27448"/>
    <w:rsid w:val="00C27E31"/>
    <w:rsid w:val="00C30364"/>
    <w:rsid w:val="00C3056A"/>
    <w:rsid w:val="00C312EB"/>
    <w:rsid w:val="00C31C8F"/>
    <w:rsid w:val="00C31D07"/>
    <w:rsid w:val="00C34E50"/>
    <w:rsid w:val="00C35AFB"/>
    <w:rsid w:val="00C36661"/>
    <w:rsid w:val="00C36A22"/>
    <w:rsid w:val="00C37446"/>
    <w:rsid w:val="00C40B9B"/>
    <w:rsid w:val="00C4172B"/>
    <w:rsid w:val="00C4175C"/>
    <w:rsid w:val="00C41D2A"/>
    <w:rsid w:val="00C43081"/>
    <w:rsid w:val="00C4575C"/>
    <w:rsid w:val="00C459ED"/>
    <w:rsid w:val="00C45D35"/>
    <w:rsid w:val="00C47B5A"/>
    <w:rsid w:val="00C502B9"/>
    <w:rsid w:val="00C5107A"/>
    <w:rsid w:val="00C515AC"/>
    <w:rsid w:val="00C5231E"/>
    <w:rsid w:val="00C52D62"/>
    <w:rsid w:val="00C52EA8"/>
    <w:rsid w:val="00C534DB"/>
    <w:rsid w:val="00C53750"/>
    <w:rsid w:val="00C53E5E"/>
    <w:rsid w:val="00C541D9"/>
    <w:rsid w:val="00C54735"/>
    <w:rsid w:val="00C54EDB"/>
    <w:rsid w:val="00C5520A"/>
    <w:rsid w:val="00C5556D"/>
    <w:rsid w:val="00C55820"/>
    <w:rsid w:val="00C561E5"/>
    <w:rsid w:val="00C56426"/>
    <w:rsid w:val="00C5699B"/>
    <w:rsid w:val="00C56B03"/>
    <w:rsid w:val="00C56C96"/>
    <w:rsid w:val="00C56DE1"/>
    <w:rsid w:val="00C572EA"/>
    <w:rsid w:val="00C60C7C"/>
    <w:rsid w:val="00C61836"/>
    <w:rsid w:val="00C61909"/>
    <w:rsid w:val="00C61B44"/>
    <w:rsid w:val="00C63DBE"/>
    <w:rsid w:val="00C643F6"/>
    <w:rsid w:val="00C64EA0"/>
    <w:rsid w:val="00C657E4"/>
    <w:rsid w:val="00C6586A"/>
    <w:rsid w:val="00C65BDC"/>
    <w:rsid w:val="00C65C15"/>
    <w:rsid w:val="00C662CC"/>
    <w:rsid w:val="00C66501"/>
    <w:rsid w:val="00C6666C"/>
    <w:rsid w:val="00C66BD2"/>
    <w:rsid w:val="00C67E04"/>
    <w:rsid w:val="00C70268"/>
    <w:rsid w:val="00C7032D"/>
    <w:rsid w:val="00C708FC"/>
    <w:rsid w:val="00C70AE8"/>
    <w:rsid w:val="00C70BDE"/>
    <w:rsid w:val="00C70D07"/>
    <w:rsid w:val="00C722DA"/>
    <w:rsid w:val="00C72506"/>
    <w:rsid w:val="00C727EC"/>
    <w:rsid w:val="00C727F8"/>
    <w:rsid w:val="00C739C7"/>
    <w:rsid w:val="00C75F8B"/>
    <w:rsid w:val="00C76607"/>
    <w:rsid w:val="00C77634"/>
    <w:rsid w:val="00C776EE"/>
    <w:rsid w:val="00C82948"/>
    <w:rsid w:val="00C83718"/>
    <w:rsid w:val="00C845B0"/>
    <w:rsid w:val="00C85211"/>
    <w:rsid w:val="00C85BF4"/>
    <w:rsid w:val="00C86B56"/>
    <w:rsid w:val="00C9081A"/>
    <w:rsid w:val="00C90D06"/>
    <w:rsid w:val="00C90F08"/>
    <w:rsid w:val="00C93DA5"/>
    <w:rsid w:val="00C93EE9"/>
    <w:rsid w:val="00C942EE"/>
    <w:rsid w:val="00C972B8"/>
    <w:rsid w:val="00C97A42"/>
    <w:rsid w:val="00CA1823"/>
    <w:rsid w:val="00CA1B42"/>
    <w:rsid w:val="00CA1D66"/>
    <w:rsid w:val="00CA3BEC"/>
    <w:rsid w:val="00CA45E4"/>
    <w:rsid w:val="00CA4C02"/>
    <w:rsid w:val="00CA50E1"/>
    <w:rsid w:val="00CA5162"/>
    <w:rsid w:val="00CA5801"/>
    <w:rsid w:val="00CA6D19"/>
    <w:rsid w:val="00CA712B"/>
    <w:rsid w:val="00CA7C81"/>
    <w:rsid w:val="00CB0BF4"/>
    <w:rsid w:val="00CB13BC"/>
    <w:rsid w:val="00CB1D22"/>
    <w:rsid w:val="00CB1EB8"/>
    <w:rsid w:val="00CB360F"/>
    <w:rsid w:val="00CB5FB3"/>
    <w:rsid w:val="00CB6E77"/>
    <w:rsid w:val="00CC03A5"/>
    <w:rsid w:val="00CC1794"/>
    <w:rsid w:val="00CC1BB3"/>
    <w:rsid w:val="00CC225C"/>
    <w:rsid w:val="00CC22F6"/>
    <w:rsid w:val="00CC27F8"/>
    <w:rsid w:val="00CC3A89"/>
    <w:rsid w:val="00CC3FF9"/>
    <w:rsid w:val="00CC48F5"/>
    <w:rsid w:val="00CC580C"/>
    <w:rsid w:val="00CC5C00"/>
    <w:rsid w:val="00CC6D85"/>
    <w:rsid w:val="00CC6FB7"/>
    <w:rsid w:val="00CC723C"/>
    <w:rsid w:val="00CC7734"/>
    <w:rsid w:val="00CD24A0"/>
    <w:rsid w:val="00CD2833"/>
    <w:rsid w:val="00CD29E6"/>
    <w:rsid w:val="00CD2C58"/>
    <w:rsid w:val="00CD35FE"/>
    <w:rsid w:val="00CD36A3"/>
    <w:rsid w:val="00CD3821"/>
    <w:rsid w:val="00CD4FF3"/>
    <w:rsid w:val="00CD6230"/>
    <w:rsid w:val="00CE0309"/>
    <w:rsid w:val="00CE03A1"/>
    <w:rsid w:val="00CE14D0"/>
    <w:rsid w:val="00CE18C9"/>
    <w:rsid w:val="00CE18FE"/>
    <w:rsid w:val="00CE1DA4"/>
    <w:rsid w:val="00CE2CA8"/>
    <w:rsid w:val="00CE50F7"/>
    <w:rsid w:val="00CE5C48"/>
    <w:rsid w:val="00CE5D8D"/>
    <w:rsid w:val="00CE6EFA"/>
    <w:rsid w:val="00CE7D94"/>
    <w:rsid w:val="00CF03DF"/>
    <w:rsid w:val="00CF3AC1"/>
    <w:rsid w:val="00CF3CC3"/>
    <w:rsid w:val="00CF516C"/>
    <w:rsid w:val="00CF53D6"/>
    <w:rsid w:val="00CF5740"/>
    <w:rsid w:val="00CF5919"/>
    <w:rsid w:val="00CF6359"/>
    <w:rsid w:val="00CF6C42"/>
    <w:rsid w:val="00CF7BEF"/>
    <w:rsid w:val="00D0067B"/>
    <w:rsid w:val="00D0109C"/>
    <w:rsid w:val="00D019BE"/>
    <w:rsid w:val="00D01CB9"/>
    <w:rsid w:val="00D01E02"/>
    <w:rsid w:val="00D03ADB"/>
    <w:rsid w:val="00D078E2"/>
    <w:rsid w:val="00D10207"/>
    <w:rsid w:val="00D11783"/>
    <w:rsid w:val="00D1245F"/>
    <w:rsid w:val="00D1274C"/>
    <w:rsid w:val="00D12EAB"/>
    <w:rsid w:val="00D12F6C"/>
    <w:rsid w:val="00D134F4"/>
    <w:rsid w:val="00D14F8D"/>
    <w:rsid w:val="00D15DE5"/>
    <w:rsid w:val="00D1601A"/>
    <w:rsid w:val="00D16502"/>
    <w:rsid w:val="00D1764D"/>
    <w:rsid w:val="00D17BAA"/>
    <w:rsid w:val="00D20335"/>
    <w:rsid w:val="00D206B2"/>
    <w:rsid w:val="00D21515"/>
    <w:rsid w:val="00D220FF"/>
    <w:rsid w:val="00D23749"/>
    <w:rsid w:val="00D23C8D"/>
    <w:rsid w:val="00D24E93"/>
    <w:rsid w:val="00D25127"/>
    <w:rsid w:val="00D26816"/>
    <w:rsid w:val="00D27180"/>
    <w:rsid w:val="00D27884"/>
    <w:rsid w:val="00D333D3"/>
    <w:rsid w:val="00D33833"/>
    <w:rsid w:val="00D33B61"/>
    <w:rsid w:val="00D347C4"/>
    <w:rsid w:val="00D34B88"/>
    <w:rsid w:val="00D35017"/>
    <w:rsid w:val="00D37CB5"/>
    <w:rsid w:val="00D37CE4"/>
    <w:rsid w:val="00D37FBD"/>
    <w:rsid w:val="00D4141F"/>
    <w:rsid w:val="00D41820"/>
    <w:rsid w:val="00D41AC8"/>
    <w:rsid w:val="00D42A01"/>
    <w:rsid w:val="00D43F91"/>
    <w:rsid w:val="00D44190"/>
    <w:rsid w:val="00D45C0A"/>
    <w:rsid w:val="00D461A4"/>
    <w:rsid w:val="00D4677F"/>
    <w:rsid w:val="00D467E3"/>
    <w:rsid w:val="00D46FCB"/>
    <w:rsid w:val="00D50411"/>
    <w:rsid w:val="00D504FB"/>
    <w:rsid w:val="00D506F0"/>
    <w:rsid w:val="00D522A2"/>
    <w:rsid w:val="00D53A33"/>
    <w:rsid w:val="00D54450"/>
    <w:rsid w:val="00D556CC"/>
    <w:rsid w:val="00D55A3E"/>
    <w:rsid w:val="00D55B71"/>
    <w:rsid w:val="00D56A7B"/>
    <w:rsid w:val="00D570FA"/>
    <w:rsid w:val="00D5715E"/>
    <w:rsid w:val="00D57C7A"/>
    <w:rsid w:val="00D6011A"/>
    <w:rsid w:val="00D60160"/>
    <w:rsid w:val="00D620D1"/>
    <w:rsid w:val="00D62507"/>
    <w:rsid w:val="00D62689"/>
    <w:rsid w:val="00D64153"/>
    <w:rsid w:val="00D65DE9"/>
    <w:rsid w:val="00D65E10"/>
    <w:rsid w:val="00D66442"/>
    <w:rsid w:val="00D679CD"/>
    <w:rsid w:val="00D67AFE"/>
    <w:rsid w:val="00D67EC2"/>
    <w:rsid w:val="00D70421"/>
    <w:rsid w:val="00D70735"/>
    <w:rsid w:val="00D716C6"/>
    <w:rsid w:val="00D721E7"/>
    <w:rsid w:val="00D73A72"/>
    <w:rsid w:val="00D74674"/>
    <w:rsid w:val="00D751A1"/>
    <w:rsid w:val="00D75E19"/>
    <w:rsid w:val="00D7610D"/>
    <w:rsid w:val="00D76C33"/>
    <w:rsid w:val="00D803F9"/>
    <w:rsid w:val="00D80885"/>
    <w:rsid w:val="00D813CA"/>
    <w:rsid w:val="00D81987"/>
    <w:rsid w:val="00D81A69"/>
    <w:rsid w:val="00D81DAC"/>
    <w:rsid w:val="00D81E82"/>
    <w:rsid w:val="00D82629"/>
    <w:rsid w:val="00D82EDC"/>
    <w:rsid w:val="00D830C7"/>
    <w:rsid w:val="00D83764"/>
    <w:rsid w:val="00D83AF7"/>
    <w:rsid w:val="00D842C1"/>
    <w:rsid w:val="00D84A38"/>
    <w:rsid w:val="00D84C87"/>
    <w:rsid w:val="00D860CD"/>
    <w:rsid w:val="00D86126"/>
    <w:rsid w:val="00D8686D"/>
    <w:rsid w:val="00D86FE0"/>
    <w:rsid w:val="00D873E9"/>
    <w:rsid w:val="00D9013C"/>
    <w:rsid w:val="00D90BDA"/>
    <w:rsid w:val="00D90D30"/>
    <w:rsid w:val="00D9108E"/>
    <w:rsid w:val="00D912E0"/>
    <w:rsid w:val="00D91C05"/>
    <w:rsid w:val="00D92410"/>
    <w:rsid w:val="00D930D1"/>
    <w:rsid w:val="00D934CE"/>
    <w:rsid w:val="00D94180"/>
    <w:rsid w:val="00D94448"/>
    <w:rsid w:val="00D959F0"/>
    <w:rsid w:val="00D963F3"/>
    <w:rsid w:val="00D9678A"/>
    <w:rsid w:val="00D97041"/>
    <w:rsid w:val="00D97BE7"/>
    <w:rsid w:val="00DA045B"/>
    <w:rsid w:val="00DA0F6C"/>
    <w:rsid w:val="00DA1157"/>
    <w:rsid w:val="00DA1E9D"/>
    <w:rsid w:val="00DA4373"/>
    <w:rsid w:val="00DA48B0"/>
    <w:rsid w:val="00DA4FB4"/>
    <w:rsid w:val="00DA518D"/>
    <w:rsid w:val="00DA618E"/>
    <w:rsid w:val="00DA673A"/>
    <w:rsid w:val="00DA6EB5"/>
    <w:rsid w:val="00DA717E"/>
    <w:rsid w:val="00DB06F5"/>
    <w:rsid w:val="00DB0B48"/>
    <w:rsid w:val="00DB111A"/>
    <w:rsid w:val="00DB227A"/>
    <w:rsid w:val="00DB4235"/>
    <w:rsid w:val="00DB53B7"/>
    <w:rsid w:val="00DB5567"/>
    <w:rsid w:val="00DB57AE"/>
    <w:rsid w:val="00DB6F5A"/>
    <w:rsid w:val="00DB770C"/>
    <w:rsid w:val="00DC078B"/>
    <w:rsid w:val="00DC085D"/>
    <w:rsid w:val="00DC0E3A"/>
    <w:rsid w:val="00DC12C9"/>
    <w:rsid w:val="00DC1769"/>
    <w:rsid w:val="00DC1934"/>
    <w:rsid w:val="00DC1BF7"/>
    <w:rsid w:val="00DC1C5A"/>
    <w:rsid w:val="00DC1C7C"/>
    <w:rsid w:val="00DC1FFA"/>
    <w:rsid w:val="00DC2913"/>
    <w:rsid w:val="00DC2ED0"/>
    <w:rsid w:val="00DC35C6"/>
    <w:rsid w:val="00DC40EC"/>
    <w:rsid w:val="00DC45A8"/>
    <w:rsid w:val="00DC4CD8"/>
    <w:rsid w:val="00DC5123"/>
    <w:rsid w:val="00DC5858"/>
    <w:rsid w:val="00DC5BB8"/>
    <w:rsid w:val="00DC6078"/>
    <w:rsid w:val="00DC7E98"/>
    <w:rsid w:val="00DD13A0"/>
    <w:rsid w:val="00DD1784"/>
    <w:rsid w:val="00DD2A88"/>
    <w:rsid w:val="00DD35D6"/>
    <w:rsid w:val="00DD3874"/>
    <w:rsid w:val="00DD3D2E"/>
    <w:rsid w:val="00DD4265"/>
    <w:rsid w:val="00DD4C47"/>
    <w:rsid w:val="00DD4F19"/>
    <w:rsid w:val="00DD5D23"/>
    <w:rsid w:val="00DD6055"/>
    <w:rsid w:val="00DD6C42"/>
    <w:rsid w:val="00DD6F2E"/>
    <w:rsid w:val="00DE0135"/>
    <w:rsid w:val="00DE0A15"/>
    <w:rsid w:val="00DE1CC1"/>
    <w:rsid w:val="00DE283A"/>
    <w:rsid w:val="00DE2DC7"/>
    <w:rsid w:val="00DE2FF9"/>
    <w:rsid w:val="00DE4572"/>
    <w:rsid w:val="00DE4DCE"/>
    <w:rsid w:val="00DE4FCB"/>
    <w:rsid w:val="00DE52E6"/>
    <w:rsid w:val="00DE53B0"/>
    <w:rsid w:val="00DE5CB4"/>
    <w:rsid w:val="00DE6222"/>
    <w:rsid w:val="00DE6435"/>
    <w:rsid w:val="00DE7018"/>
    <w:rsid w:val="00DF0428"/>
    <w:rsid w:val="00DF127A"/>
    <w:rsid w:val="00DF1CBB"/>
    <w:rsid w:val="00DF225D"/>
    <w:rsid w:val="00DF3402"/>
    <w:rsid w:val="00DF413B"/>
    <w:rsid w:val="00DF428A"/>
    <w:rsid w:val="00DF43C8"/>
    <w:rsid w:val="00DF5479"/>
    <w:rsid w:val="00DF75FE"/>
    <w:rsid w:val="00DF7B16"/>
    <w:rsid w:val="00E01A50"/>
    <w:rsid w:val="00E01FB1"/>
    <w:rsid w:val="00E02295"/>
    <w:rsid w:val="00E026C6"/>
    <w:rsid w:val="00E029DA"/>
    <w:rsid w:val="00E02A1D"/>
    <w:rsid w:val="00E02E03"/>
    <w:rsid w:val="00E02FCF"/>
    <w:rsid w:val="00E03590"/>
    <w:rsid w:val="00E03CFA"/>
    <w:rsid w:val="00E03FD4"/>
    <w:rsid w:val="00E04242"/>
    <w:rsid w:val="00E045E4"/>
    <w:rsid w:val="00E04B98"/>
    <w:rsid w:val="00E04DA8"/>
    <w:rsid w:val="00E05F6A"/>
    <w:rsid w:val="00E063DE"/>
    <w:rsid w:val="00E06514"/>
    <w:rsid w:val="00E10633"/>
    <w:rsid w:val="00E10ED4"/>
    <w:rsid w:val="00E11A21"/>
    <w:rsid w:val="00E120C3"/>
    <w:rsid w:val="00E127FB"/>
    <w:rsid w:val="00E12C9E"/>
    <w:rsid w:val="00E12CD1"/>
    <w:rsid w:val="00E133B6"/>
    <w:rsid w:val="00E1397C"/>
    <w:rsid w:val="00E139C0"/>
    <w:rsid w:val="00E13AE5"/>
    <w:rsid w:val="00E14E03"/>
    <w:rsid w:val="00E15313"/>
    <w:rsid w:val="00E16D0E"/>
    <w:rsid w:val="00E16F20"/>
    <w:rsid w:val="00E174C5"/>
    <w:rsid w:val="00E17C2A"/>
    <w:rsid w:val="00E17CAD"/>
    <w:rsid w:val="00E22050"/>
    <w:rsid w:val="00E22294"/>
    <w:rsid w:val="00E222ED"/>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316F"/>
    <w:rsid w:val="00E338C3"/>
    <w:rsid w:val="00E34E9C"/>
    <w:rsid w:val="00E359F9"/>
    <w:rsid w:val="00E365BF"/>
    <w:rsid w:val="00E40DB3"/>
    <w:rsid w:val="00E41674"/>
    <w:rsid w:val="00E422E1"/>
    <w:rsid w:val="00E43789"/>
    <w:rsid w:val="00E447D8"/>
    <w:rsid w:val="00E44A12"/>
    <w:rsid w:val="00E4500D"/>
    <w:rsid w:val="00E468A3"/>
    <w:rsid w:val="00E46A1F"/>
    <w:rsid w:val="00E47507"/>
    <w:rsid w:val="00E47803"/>
    <w:rsid w:val="00E5096E"/>
    <w:rsid w:val="00E50F04"/>
    <w:rsid w:val="00E516B0"/>
    <w:rsid w:val="00E53D76"/>
    <w:rsid w:val="00E54900"/>
    <w:rsid w:val="00E55047"/>
    <w:rsid w:val="00E5521C"/>
    <w:rsid w:val="00E55237"/>
    <w:rsid w:val="00E555A4"/>
    <w:rsid w:val="00E56448"/>
    <w:rsid w:val="00E577EE"/>
    <w:rsid w:val="00E60092"/>
    <w:rsid w:val="00E60E18"/>
    <w:rsid w:val="00E61D38"/>
    <w:rsid w:val="00E62EFF"/>
    <w:rsid w:val="00E64637"/>
    <w:rsid w:val="00E656BF"/>
    <w:rsid w:val="00E659EB"/>
    <w:rsid w:val="00E66223"/>
    <w:rsid w:val="00E664E3"/>
    <w:rsid w:val="00E708CB"/>
    <w:rsid w:val="00E70A33"/>
    <w:rsid w:val="00E71D6B"/>
    <w:rsid w:val="00E738A1"/>
    <w:rsid w:val="00E73F33"/>
    <w:rsid w:val="00E74441"/>
    <w:rsid w:val="00E76203"/>
    <w:rsid w:val="00E770F5"/>
    <w:rsid w:val="00E77BB0"/>
    <w:rsid w:val="00E80599"/>
    <w:rsid w:val="00E80733"/>
    <w:rsid w:val="00E810CC"/>
    <w:rsid w:val="00E820BB"/>
    <w:rsid w:val="00E83DFF"/>
    <w:rsid w:val="00E8410F"/>
    <w:rsid w:val="00E84638"/>
    <w:rsid w:val="00E84699"/>
    <w:rsid w:val="00E8555A"/>
    <w:rsid w:val="00E856F8"/>
    <w:rsid w:val="00E85A13"/>
    <w:rsid w:val="00E86372"/>
    <w:rsid w:val="00E86DDE"/>
    <w:rsid w:val="00E870D4"/>
    <w:rsid w:val="00E87257"/>
    <w:rsid w:val="00E9025E"/>
    <w:rsid w:val="00E9044A"/>
    <w:rsid w:val="00E927DF"/>
    <w:rsid w:val="00E92C72"/>
    <w:rsid w:val="00E92DB3"/>
    <w:rsid w:val="00E9340A"/>
    <w:rsid w:val="00E939EC"/>
    <w:rsid w:val="00E93D44"/>
    <w:rsid w:val="00E94856"/>
    <w:rsid w:val="00E94978"/>
    <w:rsid w:val="00E949F6"/>
    <w:rsid w:val="00E94F83"/>
    <w:rsid w:val="00E95995"/>
    <w:rsid w:val="00E95C99"/>
    <w:rsid w:val="00E9669E"/>
    <w:rsid w:val="00E97D9E"/>
    <w:rsid w:val="00EA0330"/>
    <w:rsid w:val="00EA0BC8"/>
    <w:rsid w:val="00EA18DA"/>
    <w:rsid w:val="00EA262B"/>
    <w:rsid w:val="00EA380E"/>
    <w:rsid w:val="00EA414F"/>
    <w:rsid w:val="00EA47C7"/>
    <w:rsid w:val="00EA4ACC"/>
    <w:rsid w:val="00EA5312"/>
    <w:rsid w:val="00EA5BDF"/>
    <w:rsid w:val="00EA68FD"/>
    <w:rsid w:val="00EA6B64"/>
    <w:rsid w:val="00EA7756"/>
    <w:rsid w:val="00EB017D"/>
    <w:rsid w:val="00EB09D0"/>
    <w:rsid w:val="00EB1223"/>
    <w:rsid w:val="00EB1D44"/>
    <w:rsid w:val="00EB239D"/>
    <w:rsid w:val="00EB2613"/>
    <w:rsid w:val="00EB26A0"/>
    <w:rsid w:val="00EB32EA"/>
    <w:rsid w:val="00EB3645"/>
    <w:rsid w:val="00EB3943"/>
    <w:rsid w:val="00EB3DA4"/>
    <w:rsid w:val="00EB591D"/>
    <w:rsid w:val="00EB6F7C"/>
    <w:rsid w:val="00EB734C"/>
    <w:rsid w:val="00EB7E98"/>
    <w:rsid w:val="00EB7F5D"/>
    <w:rsid w:val="00EC0FFB"/>
    <w:rsid w:val="00EC2089"/>
    <w:rsid w:val="00EC27E6"/>
    <w:rsid w:val="00EC461E"/>
    <w:rsid w:val="00EC4F26"/>
    <w:rsid w:val="00EC62A8"/>
    <w:rsid w:val="00EC667A"/>
    <w:rsid w:val="00EC6E5E"/>
    <w:rsid w:val="00EC7468"/>
    <w:rsid w:val="00ED0176"/>
    <w:rsid w:val="00ED0F80"/>
    <w:rsid w:val="00ED0FDA"/>
    <w:rsid w:val="00ED1067"/>
    <w:rsid w:val="00ED1EE1"/>
    <w:rsid w:val="00ED22F6"/>
    <w:rsid w:val="00ED2366"/>
    <w:rsid w:val="00ED358E"/>
    <w:rsid w:val="00ED38E0"/>
    <w:rsid w:val="00ED3953"/>
    <w:rsid w:val="00ED3993"/>
    <w:rsid w:val="00ED545D"/>
    <w:rsid w:val="00ED54B0"/>
    <w:rsid w:val="00ED5802"/>
    <w:rsid w:val="00ED5CA6"/>
    <w:rsid w:val="00ED6575"/>
    <w:rsid w:val="00ED6AC5"/>
    <w:rsid w:val="00ED70F1"/>
    <w:rsid w:val="00EE09C7"/>
    <w:rsid w:val="00EE19F2"/>
    <w:rsid w:val="00EE2C5A"/>
    <w:rsid w:val="00EE386C"/>
    <w:rsid w:val="00EE548A"/>
    <w:rsid w:val="00EE6BF6"/>
    <w:rsid w:val="00EE6FFA"/>
    <w:rsid w:val="00EE729B"/>
    <w:rsid w:val="00EE74B2"/>
    <w:rsid w:val="00EE79A0"/>
    <w:rsid w:val="00EE7A46"/>
    <w:rsid w:val="00EE7CA9"/>
    <w:rsid w:val="00EE7F56"/>
    <w:rsid w:val="00EE7FA3"/>
    <w:rsid w:val="00EF003E"/>
    <w:rsid w:val="00EF0B44"/>
    <w:rsid w:val="00EF1DCD"/>
    <w:rsid w:val="00EF1F87"/>
    <w:rsid w:val="00EF33B0"/>
    <w:rsid w:val="00EF41DE"/>
    <w:rsid w:val="00EF44F2"/>
    <w:rsid w:val="00EF483C"/>
    <w:rsid w:val="00EF5004"/>
    <w:rsid w:val="00EF55CB"/>
    <w:rsid w:val="00EF6B8A"/>
    <w:rsid w:val="00EF6CEA"/>
    <w:rsid w:val="00F00047"/>
    <w:rsid w:val="00F00789"/>
    <w:rsid w:val="00F012FD"/>
    <w:rsid w:val="00F0203E"/>
    <w:rsid w:val="00F0330A"/>
    <w:rsid w:val="00F060ED"/>
    <w:rsid w:val="00F06309"/>
    <w:rsid w:val="00F06CAE"/>
    <w:rsid w:val="00F06CB4"/>
    <w:rsid w:val="00F07C4E"/>
    <w:rsid w:val="00F07F24"/>
    <w:rsid w:val="00F07FFA"/>
    <w:rsid w:val="00F10AB1"/>
    <w:rsid w:val="00F111CE"/>
    <w:rsid w:val="00F118D3"/>
    <w:rsid w:val="00F1192A"/>
    <w:rsid w:val="00F12EEA"/>
    <w:rsid w:val="00F138D5"/>
    <w:rsid w:val="00F14476"/>
    <w:rsid w:val="00F149E4"/>
    <w:rsid w:val="00F15864"/>
    <w:rsid w:val="00F1605F"/>
    <w:rsid w:val="00F160CA"/>
    <w:rsid w:val="00F171D6"/>
    <w:rsid w:val="00F17937"/>
    <w:rsid w:val="00F17BAD"/>
    <w:rsid w:val="00F17FDD"/>
    <w:rsid w:val="00F2097C"/>
    <w:rsid w:val="00F20A9C"/>
    <w:rsid w:val="00F20E42"/>
    <w:rsid w:val="00F21DAD"/>
    <w:rsid w:val="00F221B5"/>
    <w:rsid w:val="00F2396A"/>
    <w:rsid w:val="00F239DE"/>
    <w:rsid w:val="00F23A2A"/>
    <w:rsid w:val="00F247ED"/>
    <w:rsid w:val="00F248A3"/>
    <w:rsid w:val="00F25C5B"/>
    <w:rsid w:val="00F260EC"/>
    <w:rsid w:val="00F26788"/>
    <w:rsid w:val="00F26FFB"/>
    <w:rsid w:val="00F2735B"/>
    <w:rsid w:val="00F278A6"/>
    <w:rsid w:val="00F31C06"/>
    <w:rsid w:val="00F34287"/>
    <w:rsid w:val="00F36FBE"/>
    <w:rsid w:val="00F37E96"/>
    <w:rsid w:val="00F40FA9"/>
    <w:rsid w:val="00F4105E"/>
    <w:rsid w:val="00F428F4"/>
    <w:rsid w:val="00F42DD2"/>
    <w:rsid w:val="00F44628"/>
    <w:rsid w:val="00F44CC0"/>
    <w:rsid w:val="00F45651"/>
    <w:rsid w:val="00F47063"/>
    <w:rsid w:val="00F47D23"/>
    <w:rsid w:val="00F502B8"/>
    <w:rsid w:val="00F50D42"/>
    <w:rsid w:val="00F51227"/>
    <w:rsid w:val="00F51D5E"/>
    <w:rsid w:val="00F51FE5"/>
    <w:rsid w:val="00F52A06"/>
    <w:rsid w:val="00F52B38"/>
    <w:rsid w:val="00F52FAC"/>
    <w:rsid w:val="00F548DD"/>
    <w:rsid w:val="00F552A9"/>
    <w:rsid w:val="00F56223"/>
    <w:rsid w:val="00F60592"/>
    <w:rsid w:val="00F61A62"/>
    <w:rsid w:val="00F624B6"/>
    <w:rsid w:val="00F62625"/>
    <w:rsid w:val="00F62B98"/>
    <w:rsid w:val="00F650C5"/>
    <w:rsid w:val="00F6572C"/>
    <w:rsid w:val="00F6599E"/>
    <w:rsid w:val="00F65B55"/>
    <w:rsid w:val="00F66E84"/>
    <w:rsid w:val="00F704FB"/>
    <w:rsid w:val="00F7184D"/>
    <w:rsid w:val="00F720DE"/>
    <w:rsid w:val="00F72C55"/>
    <w:rsid w:val="00F72D70"/>
    <w:rsid w:val="00F72E51"/>
    <w:rsid w:val="00F73C3C"/>
    <w:rsid w:val="00F740B2"/>
    <w:rsid w:val="00F74EC5"/>
    <w:rsid w:val="00F75029"/>
    <w:rsid w:val="00F75284"/>
    <w:rsid w:val="00F767A5"/>
    <w:rsid w:val="00F774D9"/>
    <w:rsid w:val="00F77C36"/>
    <w:rsid w:val="00F811CD"/>
    <w:rsid w:val="00F815AC"/>
    <w:rsid w:val="00F815D1"/>
    <w:rsid w:val="00F81C9A"/>
    <w:rsid w:val="00F82B3B"/>
    <w:rsid w:val="00F83135"/>
    <w:rsid w:val="00F83225"/>
    <w:rsid w:val="00F83878"/>
    <w:rsid w:val="00F83B6D"/>
    <w:rsid w:val="00F843D7"/>
    <w:rsid w:val="00F84938"/>
    <w:rsid w:val="00F84F2D"/>
    <w:rsid w:val="00F84F5F"/>
    <w:rsid w:val="00F851B0"/>
    <w:rsid w:val="00F85A89"/>
    <w:rsid w:val="00F90A41"/>
    <w:rsid w:val="00F91FAA"/>
    <w:rsid w:val="00F9288E"/>
    <w:rsid w:val="00F92C79"/>
    <w:rsid w:val="00F93110"/>
    <w:rsid w:val="00F93423"/>
    <w:rsid w:val="00F93804"/>
    <w:rsid w:val="00F9444A"/>
    <w:rsid w:val="00F946FC"/>
    <w:rsid w:val="00F94D60"/>
    <w:rsid w:val="00F94F72"/>
    <w:rsid w:val="00F95172"/>
    <w:rsid w:val="00F954C2"/>
    <w:rsid w:val="00F95BDE"/>
    <w:rsid w:val="00F95D62"/>
    <w:rsid w:val="00F96162"/>
    <w:rsid w:val="00F965DD"/>
    <w:rsid w:val="00F968E1"/>
    <w:rsid w:val="00F973B6"/>
    <w:rsid w:val="00F97DE3"/>
    <w:rsid w:val="00FA03A4"/>
    <w:rsid w:val="00FA0760"/>
    <w:rsid w:val="00FA1338"/>
    <w:rsid w:val="00FA1E9A"/>
    <w:rsid w:val="00FA2043"/>
    <w:rsid w:val="00FA2479"/>
    <w:rsid w:val="00FA26FD"/>
    <w:rsid w:val="00FA2C5C"/>
    <w:rsid w:val="00FA4A80"/>
    <w:rsid w:val="00FA4B9C"/>
    <w:rsid w:val="00FA65F9"/>
    <w:rsid w:val="00FA761F"/>
    <w:rsid w:val="00FA7B41"/>
    <w:rsid w:val="00FA7DE5"/>
    <w:rsid w:val="00FB0E93"/>
    <w:rsid w:val="00FB2666"/>
    <w:rsid w:val="00FB39B2"/>
    <w:rsid w:val="00FB3E12"/>
    <w:rsid w:val="00FB448C"/>
    <w:rsid w:val="00FB452C"/>
    <w:rsid w:val="00FB4DBF"/>
    <w:rsid w:val="00FB6C15"/>
    <w:rsid w:val="00FC01CD"/>
    <w:rsid w:val="00FC1960"/>
    <w:rsid w:val="00FC1DF8"/>
    <w:rsid w:val="00FC1E70"/>
    <w:rsid w:val="00FC2345"/>
    <w:rsid w:val="00FC3147"/>
    <w:rsid w:val="00FC4EAA"/>
    <w:rsid w:val="00FC7357"/>
    <w:rsid w:val="00FD062D"/>
    <w:rsid w:val="00FD1807"/>
    <w:rsid w:val="00FD1922"/>
    <w:rsid w:val="00FD1957"/>
    <w:rsid w:val="00FD2C44"/>
    <w:rsid w:val="00FD419C"/>
    <w:rsid w:val="00FD4845"/>
    <w:rsid w:val="00FD4D42"/>
    <w:rsid w:val="00FD5A29"/>
    <w:rsid w:val="00FD5C7E"/>
    <w:rsid w:val="00FD61E3"/>
    <w:rsid w:val="00FD762C"/>
    <w:rsid w:val="00FD7638"/>
    <w:rsid w:val="00FD7811"/>
    <w:rsid w:val="00FE00F9"/>
    <w:rsid w:val="00FE0C67"/>
    <w:rsid w:val="00FE1326"/>
    <w:rsid w:val="00FE1422"/>
    <w:rsid w:val="00FE1881"/>
    <w:rsid w:val="00FE1C39"/>
    <w:rsid w:val="00FE2CA6"/>
    <w:rsid w:val="00FE2D4C"/>
    <w:rsid w:val="00FE33CA"/>
    <w:rsid w:val="00FE37C9"/>
    <w:rsid w:val="00FE66A1"/>
    <w:rsid w:val="00FE6B79"/>
    <w:rsid w:val="00FF0396"/>
    <w:rsid w:val="00FF0B81"/>
    <w:rsid w:val="00FF0D3C"/>
    <w:rsid w:val="00FF0E95"/>
    <w:rsid w:val="00FF1B1E"/>
    <w:rsid w:val="00FF27B2"/>
    <w:rsid w:val="00FF2EB2"/>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50281"/>
  <w15:docId w15:val="{616DAD4D-EEE7-4D8D-BC8B-ED82C2D6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14"/>
    <w:pPr>
      <w:spacing w:after="200"/>
      <w:jc w:val="both"/>
    </w:pPr>
    <w:rPr>
      <w:snapToGrid w:val="0"/>
      <w:sz w:val="22"/>
      <w:lang w:val="en-GB"/>
    </w:rPr>
  </w:style>
  <w:style w:type="paragraph" w:styleId="Balk1">
    <w:name w:val="heading 1"/>
    <w:basedOn w:val="Normal"/>
    <w:next w:val="Normal"/>
    <w:pPr>
      <w:keepNext/>
      <w:spacing w:before="240" w:after="60"/>
      <w:outlineLvl w:val="0"/>
    </w:pPr>
    <w:rPr>
      <w:rFonts w:ascii="Arial" w:hAnsi="Arial"/>
      <w:b/>
      <w:kern w:val="28"/>
      <w:sz w:val="28"/>
    </w:rPr>
  </w:style>
  <w:style w:type="paragraph" w:styleId="Balk2">
    <w:name w:val="heading 2"/>
    <w:basedOn w:val="Normal"/>
    <w:next w:val="Normal"/>
    <w:pPr>
      <w:keepNext/>
      <w:keepLines/>
      <w:numPr>
        <w:ilvl w:val="1"/>
        <w:numId w:val="7"/>
      </w:numPr>
      <w:tabs>
        <w:tab w:val="num" w:pos="283"/>
      </w:tabs>
      <w:spacing w:after="120"/>
      <w:ind w:left="283" w:hanging="283"/>
      <w:outlineLvl w:val="1"/>
    </w:pPr>
    <w:rPr>
      <w:b/>
    </w:rPr>
  </w:style>
  <w:style w:type="paragraph" w:styleId="Balk3">
    <w:name w:val="heading 3"/>
    <w:basedOn w:val="Normal"/>
    <w:next w:val="Normal"/>
    <w:pPr>
      <w:keepNext/>
      <w:numPr>
        <w:ilvl w:val="2"/>
        <w:numId w:val="7"/>
      </w:numPr>
      <w:tabs>
        <w:tab w:val="num" w:pos="283"/>
      </w:tabs>
      <w:spacing w:before="240" w:after="60"/>
      <w:ind w:left="283" w:hanging="283"/>
      <w:outlineLvl w:val="2"/>
    </w:pPr>
    <w:rPr>
      <w:b/>
    </w:rPr>
  </w:style>
  <w:style w:type="paragraph" w:styleId="Balk4">
    <w:name w:val="heading 4"/>
    <w:basedOn w:val="Normal"/>
    <w:next w:val="Text4"/>
    <w:link w:val="Balk4Char"/>
    <w:pPr>
      <w:keepNext/>
      <w:spacing w:after="240"/>
      <w:ind w:left="1984" w:hanging="782"/>
      <w:outlineLvl w:val="3"/>
    </w:pPr>
  </w:style>
  <w:style w:type="paragraph" w:styleId="Balk5">
    <w:name w:val="heading 5"/>
    <w:basedOn w:val="Normal"/>
    <w:next w:val="Normal"/>
    <w:pPr>
      <w:numPr>
        <w:ilvl w:val="1"/>
        <w:numId w:val="6"/>
      </w:numPr>
      <w:tabs>
        <w:tab w:val="num" w:pos="0"/>
      </w:tabs>
      <w:spacing w:before="240" w:after="60"/>
      <w:outlineLvl w:val="4"/>
    </w:pPr>
    <w:rPr>
      <w:rFonts w:ascii="Arial" w:hAnsi="Arial"/>
    </w:rPr>
  </w:style>
  <w:style w:type="paragraph" w:styleId="Balk6">
    <w:name w:val="heading 6"/>
    <w:basedOn w:val="Normal"/>
    <w:next w:val="Normal"/>
    <w:pPr>
      <w:numPr>
        <w:ilvl w:val="2"/>
        <w:numId w:val="6"/>
      </w:numPr>
      <w:tabs>
        <w:tab w:val="num" w:pos="0"/>
      </w:tabs>
      <w:spacing w:before="240" w:after="60"/>
      <w:outlineLvl w:val="5"/>
    </w:pPr>
    <w:rPr>
      <w:rFonts w:ascii="Arial" w:hAnsi="Arial"/>
      <w:i/>
    </w:rPr>
  </w:style>
  <w:style w:type="paragraph" w:styleId="Balk7">
    <w:name w:val="heading 7"/>
    <w:basedOn w:val="Normal"/>
    <w:next w:val="Normal"/>
    <w:pPr>
      <w:numPr>
        <w:ilvl w:val="6"/>
        <w:numId w:val="6"/>
      </w:numPr>
      <w:tabs>
        <w:tab w:val="num" w:pos="0"/>
      </w:tabs>
      <w:spacing w:before="240" w:after="60"/>
      <w:outlineLvl w:val="6"/>
    </w:pPr>
    <w:rPr>
      <w:rFonts w:ascii="Arial" w:hAnsi="Arial"/>
      <w:sz w:val="20"/>
    </w:rPr>
  </w:style>
  <w:style w:type="paragraph" w:styleId="Balk8">
    <w:name w:val="heading 8"/>
    <w:basedOn w:val="Normal"/>
    <w:next w:val="Normal"/>
    <w:pPr>
      <w:numPr>
        <w:ilvl w:val="7"/>
        <w:numId w:val="6"/>
      </w:numPr>
      <w:tabs>
        <w:tab w:val="num" w:pos="0"/>
      </w:tabs>
      <w:spacing w:before="240" w:after="60"/>
      <w:outlineLvl w:val="7"/>
    </w:pPr>
    <w:rPr>
      <w:rFonts w:ascii="Arial" w:hAnsi="Arial"/>
      <w:i/>
      <w:sz w:val="20"/>
    </w:rPr>
  </w:style>
  <w:style w:type="paragraph" w:styleId="Balk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Balk4Char">
    <w:name w:val="Başlık 4 Char"/>
    <w:link w:val="Balk4"/>
    <w:rsid w:val="008109C1"/>
    <w:rPr>
      <w:snapToGrid w:val="0"/>
      <w:sz w:val="24"/>
      <w:lang w:eastAsia="en-US"/>
    </w:rPr>
  </w:style>
  <w:style w:type="paragraph" w:customStyle="1" w:styleId="Application1">
    <w:name w:val="Application1"/>
    <w:basedOn w:val="Balk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Balk4"/>
    <w:next w:val="Text4"/>
    <w:pPr>
      <w:keepNext w:val="0"/>
    </w:pPr>
  </w:style>
  <w:style w:type="paragraph" w:styleId="KonuBal">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Balk1"/>
    <w:pPr>
      <w:keepNext/>
      <w:spacing w:after="480"/>
      <w:jc w:val="center"/>
    </w:pPr>
    <w:rPr>
      <w:b/>
      <w:smallCaps/>
      <w:sz w:val="28"/>
    </w:rPr>
  </w:style>
  <w:style w:type="paragraph" w:styleId="T2">
    <w:name w:val="toc 2"/>
    <w:basedOn w:val="Normal"/>
    <w:next w:val="Normal"/>
    <w:autoRedefine/>
    <w:uiPriority w:val="39"/>
    <w:rsid w:val="00EF1DCD"/>
    <w:pPr>
      <w:tabs>
        <w:tab w:val="left" w:pos="709"/>
        <w:tab w:val="right" w:leader="dot" w:pos="9628"/>
      </w:tabs>
      <w:spacing w:after="80"/>
      <w:ind w:left="709" w:hanging="425"/>
    </w:pPr>
  </w:style>
  <w:style w:type="paragraph" w:styleId="T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4">
    <w:name w:val="toc 4"/>
    <w:basedOn w:val="Normal"/>
    <w:next w:val="Normal"/>
    <w:autoRedefine/>
    <w:semiHidden/>
    <w:pPr>
      <w:ind w:left="480"/>
    </w:pPr>
    <w:rPr>
      <w:sz w:val="20"/>
    </w:rPr>
  </w:style>
  <w:style w:type="paragraph" w:customStyle="1" w:styleId="AnnexTOC">
    <w:name w:val="AnnexTOC"/>
    <w:basedOn w:val="Normal"/>
  </w:style>
  <w:style w:type="paragraph" w:customStyle="1" w:styleId="2heading">
    <w:name w:val="2_heading"/>
    <w:basedOn w:val="Normal"/>
    <w:next w:val="Normal"/>
    <w:autoRedefine/>
    <w:qFormat/>
    <w:rsid w:val="00CE03A1"/>
    <w:pPr>
      <w:numPr>
        <w:ilvl w:val="1"/>
        <w:numId w:val="30"/>
      </w:numPr>
      <w:spacing w:after="120"/>
      <w:ind w:left="629" w:hanging="629"/>
      <w:outlineLvl w:val="0"/>
    </w:pPr>
    <w:rPr>
      <w:b/>
      <w:smallCaps/>
      <w:sz w:val="24"/>
    </w:rPr>
  </w:style>
  <w:style w:type="paragraph" w:customStyle="1" w:styleId="Text1">
    <w:name w:val="Text 1"/>
    <w:basedOn w:val="Normal"/>
    <w:pPr>
      <w:spacing w:after="240"/>
      <w:ind w:left="482"/>
    </w:pPr>
  </w:style>
  <w:style w:type="paragraph" w:customStyle="1" w:styleId="3heading">
    <w:name w:val="3_heading"/>
    <w:basedOn w:val="Normal"/>
    <w:next w:val="Normal"/>
    <w:autoRedefine/>
    <w:qFormat/>
    <w:rsid w:val="00865B70"/>
    <w:pPr>
      <w:keepNext/>
      <w:numPr>
        <w:ilvl w:val="2"/>
        <w:numId w:val="12"/>
      </w:numPr>
      <w:pBdr>
        <w:top w:val="single" w:sz="4" w:space="1" w:color="auto"/>
        <w:left w:val="single" w:sz="4" w:space="4" w:color="auto"/>
        <w:bottom w:val="single" w:sz="4" w:space="1" w:color="auto"/>
        <w:right w:val="single" w:sz="4" w:space="4" w:color="auto"/>
      </w:pBdr>
      <w:tabs>
        <w:tab w:val="left" w:pos="900"/>
      </w:tabs>
      <w:spacing w:before="120" w:after="120"/>
      <w:ind w:hanging="1418"/>
      <w:jc w:val="left"/>
    </w:pPr>
    <w:rPr>
      <w:b/>
      <w:i/>
      <w:sz w:val="24"/>
    </w:rPr>
  </w:style>
  <w:style w:type="paragraph" w:customStyle="1" w:styleId="Text2">
    <w:name w:val="Text 2"/>
    <w:basedOn w:val="Normal"/>
    <w:link w:val="Text2Char"/>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character" w:styleId="Kpr">
    <w:name w:val="Hyperlink"/>
    <w:basedOn w:val="SayfaNumaras"/>
    <w:uiPriority w:val="99"/>
    <w:unhideWhenUsed/>
    <w:rsid w:val="006668D5"/>
    <w:rPr>
      <w:b w:val="0"/>
    </w:rPr>
  </w:style>
  <w:style w:type="paragraph" w:customStyle="1" w:styleId="References">
    <w:name w:val="References"/>
    <w:basedOn w:val="Normal"/>
    <w:next w:val="Normal"/>
    <w:pPr>
      <w:spacing w:after="240"/>
      <w:ind w:left="5103"/>
    </w:pPr>
    <w:rPr>
      <w:sz w:val="20"/>
    </w:rPr>
  </w:style>
  <w:style w:type="paragraph" w:styleId="DipnotMetni">
    <w:name w:val="footnote text"/>
    <w:aliases w:val="Footnote Text Char1,Footnote Text Char Char Char Char,Footnote Text Char Char Char,Footnote Text Char Char,single space,footnote text,Fußnote"/>
    <w:basedOn w:val="Normal"/>
    <w:link w:val="DipnotMetniChar"/>
    <w:autoRedefine/>
    <w:qFormat/>
    <w:rsid w:val="00EE09C7"/>
    <w:pPr>
      <w:spacing w:after="120"/>
      <w:ind w:left="142" w:hanging="142"/>
    </w:pPr>
    <w:rPr>
      <w:sz w:val="18"/>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EE09C7"/>
    <w:rPr>
      <w:snapToGrid w:val="0"/>
      <w:sz w:val="18"/>
      <w:lang w:val="en-GB"/>
    </w:rPr>
  </w:style>
  <w:style w:type="paragraph" w:styleId="stBilgi">
    <w:name w:val="header"/>
    <w:basedOn w:val="Normal"/>
    <w:pPr>
      <w:tabs>
        <w:tab w:val="center" w:pos="4153"/>
        <w:tab w:val="right" w:pos="8306"/>
      </w:tabs>
      <w:spacing w:after="240"/>
    </w:pPr>
  </w:style>
  <w:style w:type="character" w:styleId="SayfaNumaras">
    <w:name w:val="page number"/>
    <w:basedOn w:val="VarsaylanParagrafYazTipi"/>
  </w:style>
  <w:style w:type="paragraph" w:styleId="AltBilgi">
    <w:name w:val="footer"/>
    <w:basedOn w:val="Normal"/>
    <w:link w:val="AltBilgiChar"/>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
    <w:pPr>
      <w:tabs>
        <w:tab w:val="left" w:pos="2302"/>
      </w:tabs>
      <w:spacing w:after="240"/>
      <w:ind w:left="1202"/>
    </w:pPr>
  </w:style>
  <w:style w:type="paragraph" w:styleId="GvdeMetniGirintisi">
    <w:name w:val="Body Text Indent"/>
    <w:basedOn w:val="Normal"/>
    <w:link w:val="GvdeMetniGirintisiChar"/>
  </w:style>
  <w:style w:type="character" w:customStyle="1" w:styleId="GvdeMetniGirintisiChar">
    <w:name w:val="Gövde Metni Girintisi Char"/>
    <w:link w:val="GvdeMetniGirintisi"/>
    <w:rsid w:val="0090351E"/>
    <w:rPr>
      <w:snapToGrid w:val="0"/>
      <w:sz w:val="24"/>
      <w:lang w:eastAsia="en-US"/>
    </w:rPr>
  </w:style>
  <w:style w:type="paragraph" w:styleId="T5">
    <w:name w:val="toc 5"/>
    <w:basedOn w:val="Normal"/>
    <w:next w:val="Normal"/>
    <w:autoRedefine/>
    <w:semiHidden/>
    <w:pPr>
      <w:ind w:left="720"/>
    </w:pPr>
    <w:rPr>
      <w:sz w:val="20"/>
    </w:rPr>
  </w:style>
  <w:style w:type="paragraph" w:styleId="T6">
    <w:name w:val="toc 6"/>
    <w:basedOn w:val="Normal"/>
    <w:next w:val="Normal"/>
    <w:autoRedefine/>
    <w:semiHidden/>
    <w:pPr>
      <w:ind w:left="960"/>
    </w:pPr>
    <w:rPr>
      <w:sz w:val="20"/>
    </w:rPr>
  </w:style>
  <w:style w:type="paragraph" w:styleId="T7">
    <w:name w:val="toc 7"/>
    <w:basedOn w:val="Normal"/>
    <w:next w:val="Normal"/>
    <w:autoRedefine/>
    <w:semiHidden/>
    <w:pPr>
      <w:ind w:left="1200"/>
    </w:pPr>
    <w:rPr>
      <w:sz w:val="20"/>
    </w:rPr>
  </w:style>
  <w:style w:type="paragraph" w:styleId="T8">
    <w:name w:val="toc 8"/>
    <w:basedOn w:val="Normal"/>
    <w:next w:val="Normal"/>
    <w:autoRedefine/>
    <w:semiHidden/>
    <w:pPr>
      <w:ind w:left="1440"/>
    </w:pPr>
    <w:rPr>
      <w:sz w:val="20"/>
    </w:rPr>
  </w:style>
  <w:style w:type="paragraph" w:styleId="T9">
    <w:name w:val="toc 9"/>
    <w:basedOn w:val="Normal"/>
    <w:next w:val="Normal"/>
    <w:autoRedefine/>
    <w:semiHidden/>
    <w:pPr>
      <w:ind w:left="1680"/>
    </w:pPr>
    <w:rPr>
      <w:sz w:val="20"/>
    </w:rPr>
  </w:style>
  <w:style w:type="character" w:styleId="zlenenKpr">
    <w:name w:val="FollowedHyperlink"/>
    <w:rPr>
      <w:color w:val="800080"/>
      <w:u w:val="single"/>
    </w:rPr>
  </w:style>
  <w:style w:type="paragraph" w:customStyle="1" w:styleId="NumPar2">
    <w:name w:val="NumPar 2"/>
    <w:basedOn w:val="Balk2"/>
    <w:next w:val="Text2"/>
    <w:pPr>
      <w:keepNext w:val="0"/>
      <w:keepLines w:val="0"/>
      <w:numPr>
        <w:numId w:val="1"/>
      </w:numPr>
      <w:tabs>
        <w:tab w:val="num" w:pos="360"/>
      </w:tabs>
      <w:spacing w:after="240"/>
      <w:ind w:left="360"/>
      <w:outlineLvl w:val="9"/>
    </w:pPr>
    <w:rPr>
      <w:b w:val="0"/>
      <w:lang w:val="fr-FR"/>
    </w:rPr>
  </w:style>
  <w:style w:type="paragraph" w:styleId="ListeMaddemi5">
    <w:name w:val="List Bullet 5"/>
    <w:basedOn w:val="Normal"/>
    <w:autoRedefine/>
    <w:pPr>
      <w:numPr>
        <w:numId w:val="2"/>
      </w:numPr>
      <w:spacing w:after="240"/>
    </w:pPr>
    <w:rPr>
      <w:lang w:val="fr-FR"/>
    </w:rPr>
  </w:style>
  <w:style w:type="paragraph" w:styleId="ListeMaddemi">
    <w:name w:val="List Bullet"/>
    <w:basedOn w:val="Normal"/>
    <w:link w:val="ListeMaddemiChar"/>
    <w:rsid w:val="00684AFF"/>
    <w:pPr>
      <w:numPr>
        <w:numId w:val="8"/>
      </w:numPr>
      <w:spacing w:after="240"/>
    </w:pPr>
    <w:rPr>
      <w:snapToGrid/>
      <w:lang w:eastAsia="en-GB"/>
    </w:rPr>
  </w:style>
  <w:style w:type="character" w:customStyle="1" w:styleId="ListeMaddemiChar">
    <w:name w:val="Liste Madde İmi Char"/>
    <w:link w:val="ListeMaddemi"/>
    <w:rsid w:val="00CF6359"/>
    <w:rPr>
      <w:sz w:val="22"/>
      <w:lang w:val="en-GB" w:eastAsia="en-GB"/>
    </w:rPr>
  </w:style>
  <w:style w:type="paragraph" w:customStyle="1" w:styleId="TOC3">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oKlavuzu">
    <w:name w:val="Table Grid"/>
    <w:basedOn w:val="NormalTablo"/>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eMaddemi"/>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en-GB" w:eastAsia="en-GB"/>
    </w:rPr>
  </w:style>
  <w:style w:type="paragraph" w:styleId="AklamaKonusu">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eNumaras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Gl">
    <w:name w:val="Strong"/>
    <w:rsid w:val="005D1CFA"/>
    <w:rPr>
      <w:b/>
      <w:bCs/>
    </w:rPr>
  </w:style>
  <w:style w:type="paragraph" w:styleId="Dzeltme">
    <w:name w:val="Revision"/>
    <w:hidden/>
    <w:uiPriority w:val="99"/>
    <w:semiHidden/>
    <w:rsid w:val="008B4F07"/>
    <w:rPr>
      <w:snapToGrid w:val="0"/>
      <w:sz w:val="24"/>
      <w:lang w:val="en-GB"/>
    </w:rPr>
  </w:style>
  <w:style w:type="paragraph" w:styleId="ListeParagraf">
    <w:name w:val="List Paragraph"/>
    <w:basedOn w:val="Normal"/>
    <w:link w:val="ListeParagrafChar"/>
    <w:uiPriority w:val="34"/>
    <w:qFormat/>
    <w:rsid w:val="00495849"/>
    <w:pPr>
      <w:ind w:left="708"/>
    </w:pPr>
  </w:style>
  <w:style w:type="paragraph" w:styleId="KaynakaBal">
    <w:name w:val="toa heading"/>
    <w:basedOn w:val="Normal"/>
    <w:next w:val="Normal"/>
    <w:rsid w:val="0021362B"/>
    <w:pPr>
      <w:spacing w:before="120"/>
    </w:pPr>
    <w:rPr>
      <w:rFonts w:ascii="Cambria" w:hAnsi="Cambria"/>
      <w:b/>
      <w:bCs/>
      <w:szCs w:val="24"/>
    </w:rPr>
  </w:style>
  <w:style w:type="character" w:styleId="DipnotBavurusu">
    <w:name w:val="footnote reference"/>
    <w:aliases w:val="BVI fnr, BVI fnr, BVI fnr Car Car,BVI fnr Car Car, BVI fnr Char,BVI fnr Char, BVI fnr Car Car Char,BVI fnr Car Char, BVI fnr Car Car Car Car Char, BVI fnr Car Car Car Car Char Char,BVI fnr Car Car Char,BVI fnr Car Car Car Car Char,BVI"/>
    <w:link w:val="Char2"/>
    <w:qFormat/>
    <w:rsid w:val="004D357E"/>
    <w:rPr>
      <w:sz w:val="24"/>
      <w:vertAlign w:val="superscript"/>
    </w:rPr>
  </w:style>
  <w:style w:type="paragraph" w:styleId="BalonMetni">
    <w:name w:val="Balloon Text"/>
    <w:basedOn w:val="Normal"/>
    <w:link w:val="BalonMetniChar"/>
    <w:rsid w:val="00AF32BC"/>
    <w:pPr>
      <w:spacing w:after="0"/>
    </w:pPr>
    <w:rPr>
      <w:rFonts w:ascii="Tahoma" w:hAnsi="Tahoma" w:cs="Tahoma"/>
      <w:sz w:val="16"/>
      <w:szCs w:val="16"/>
    </w:rPr>
  </w:style>
  <w:style w:type="character" w:customStyle="1" w:styleId="BalonMetniChar">
    <w:name w:val="Balon Metni Char"/>
    <w:link w:val="BalonMetni"/>
    <w:rsid w:val="00AF32BC"/>
    <w:rPr>
      <w:rFonts w:ascii="Tahoma" w:hAnsi="Tahoma" w:cs="Tahoma"/>
      <w:snapToGrid w:val="0"/>
      <w:sz w:val="16"/>
      <w:szCs w:val="16"/>
      <w:lang w:eastAsia="en-US"/>
    </w:rPr>
  </w:style>
  <w:style w:type="character" w:styleId="AklamaBavurusu">
    <w:name w:val="annotation reference"/>
    <w:uiPriority w:val="99"/>
    <w:rsid w:val="00A6227D"/>
    <w:rPr>
      <w:sz w:val="16"/>
      <w:szCs w:val="16"/>
    </w:rPr>
  </w:style>
  <w:style w:type="paragraph" w:styleId="AklamaMetni">
    <w:name w:val="annotation text"/>
    <w:basedOn w:val="Normal"/>
    <w:link w:val="AklamaMetniChar"/>
    <w:uiPriority w:val="99"/>
    <w:rsid w:val="00A6227D"/>
    <w:rPr>
      <w:sz w:val="20"/>
    </w:rPr>
  </w:style>
  <w:style w:type="character" w:customStyle="1" w:styleId="AklamaMetniChar">
    <w:name w:val="Açıklama Metni Char"/>
    <w:link w:val="AklamaMetni"/>
    <w:uiPriority w:val="99"/>
    <w:rsid w:val="00A6227D"/>
    <w:rPr>
      <w:snapToGrid w:val="0"/>
      <w:lang w:eastAsia="en-US"/>
    </w:rPr>
  </w:style>
  <w:style w:type="paragraph" w:customStyle="1" w:styleId="Char2">
    <w:name w:val="Char2"/>
    <w:basedOn w:val="Normal"/>
    <w:link w:val="DipnotBavurusu"/>
    <w:rsid w:val="00DB57AE"/>
    <w:pPr>
      <w:spacing w:before="120" w:after="160" w:line="240" w:lineRule="exact"/>
      <w:jc w:val="left"/>
    </w:pPr>
    <w:rPr>
      <w:snapToGrid/>
      <w:sz w:val="24"/>
      <w:vertAlign w:val="superscript"/>
      <w:lang w:eastAsia="en-GB"/>
    </w:rPr>
  </w:style>
  <w:style w:type="paragraph" w:customStyle="1" w:styleId="Guidelines5">
    <w:name w:val="Guidelines 5"/>
    <w:basedOn w:val="Normal"/>
    <w:rsid w:val="00936FC1"/>
    <w:pPr>
      <w:spacing w:before="240" w:after="240"/>
      <w:jc w:val="left"/>
    </w:pPr>
    <w:rPr>
      <w:b/>
      <w:sz w:val="24"/>
      <w:szCs w:val="24"/>
      <w:lang w:val="tr-TR" w:eastAsia="tr-TR"/>
    </w:rPr>
  </w:style>
  <w:style w:type="character" w:customStyle="1" w:styleId="ListeParagrafChar">
    <w:name w:val="Liste Paragraf Char"/>
    <w:link w:val="ListeParagraf"/>
    <w:uiPriority w:val="34"/>
    <w:locked/>
    <w:rsid w:val="00AC780A"/>
    <w:rPr>
      <w:snapToGrid w:val="0"/>
      <w:sz w:val="22"/>
      <w:lang w:eastAsia="en-US"/>
    </w:rPr>
  </w:style>
  <w:style w:type="character" w:customStyle="1" w:styleId="UnresolvedMention1">
    <w:name w:val="Unresolved Mention1"/>
    <w:basedOn w:val="VarsaylanParagrafYazTipi"/>
    <w:uiPriority w:val="99"/>
    <w:semiHidden/>
    <w:unhideWhenUsed/>
    <w:rsid w:val="00F62625"/>
    <w:rPr>
      <w:color w:val="605E5C"/>
      <w:shd w:val="clear" w:color="auto" w:fill="E1DFDD"/>
    </w:rPr>
  </w:style>
  <w:style w:type="character" w:customStyle="1" w:styleId="AltBilgiChar">
    <w:name w:val="Alt Bilgi Char"/>
    <w:basedOn w:val="VarsaylanParagrafYazTipi"/>
    <w:link w:val="AltBilgi"/>
    <w:rsid w:val="006D7BC3"/>
    <w:rPr>
      <w:rFonts w:ascii="Arial" w:hAnsi="Arial"/>
      <w:snapToGrid w:val="0"/>
      <w:sz w:val="16"/>
      <w:lang w:val="en-GB"/>
    </w:rPr>
  </w:style>
  <w:style w:type="character" w:customStyle="1" w:styleId="UnresolvedMention2">
    <w:name w:val="Unresolved Mention2"/>
    <w:basedOn w:val="VarsaylanParagrafYazTipi"/>
    <w:uiPriority w:val="99"/>
    <w:semiHidden/>
    <w:unhideWhenUsed/>
    <w:rsid w:val="006B2B3E"/>
    <w:rPr>
      <w:color w:val="605E5C"/>
      <w:shd w:val="clear" w:color="auto" w:fill="E1DFDD"/>
    </w:rPr>
  </w:style>
  <w:style w:type="paragraph" w:styleId="SonnotMetni">
    <w:name w:val="endnote text"/>
    <w:basedOn w:val="Normal"/>
    <w:link w:val="SonnotMetniChar"/>
    <w:semiHidden/>
    <w:unhideWhenUsed/>
    <w:rsid w:val="004C3EEE"/>
    <w:pPr>
      <w:spacing w:after="0"/>
    </w:pPr>
    <w:rPr>
      <w:sz w:val="20"/>
    </w:rPr>
  </w:style>
  <w:style w:type="character" w:customStyle="1" w:styleId="SonnotMetniChar">
    <w:name w:val="Sonnot Metni Char"/>
    <w:basedOn w:val="VarsaylanParagrafYazTipi"/>
    <w:link w:val="SonnotMetni"/>
    <w:semiHidden/>
    <w:rsid w:val="004C3EEE"/>
    <w:rPr>
      <w:snapToGrid w:val="0"/>
      <w:lang w:val="en-GB"/>
    </w:rPr>
  </w:style>
  <w:style w:type="character" w:styleId="SonnotBavurusu">
    <w:name w:val="endnote reference"/>
    <w:basedOn w:val="VarsaylanParagrafYazTipi"/>
    <w:semiHidden/>
    <w:unhideWhenUsed/>
    <w:rsid w:val="004C3EEE"/>
    <w:rPr>
      <w:vertAlign w:val="superscript"/>
    </w:rPr>
  </w:style>
  <w:style w:type="paragraph" w:customStyle="1" w:styleId="1heading">
    <w:name w:val="1_heading"/>
    <w:basedOn w:val="Normal"/>
    <w:link w:val="1headingChar"/>
    <w:qFormat/>
    <w:rsid w:val="002B4898"/>
    <w:pPr>
      <w:numPr>
        <w:numId w:val="33"/>
      </w:numPr>
      <w:ind w:left="360"/>
    </w:pPr>
    <w:rPr>
      <w:b/>
      <w:noProof/>
    </w:rPr>
  </w:style>
  <w:style w:type="character" w:customStyle="1" w:styleId="TOC1Char">
    <w:name w:val="TOC 1 Char"/>
    <w:basedOn w:val="VarsaylanParagrafYazTipi"/>
    <w:uiPriority w:val="39"/>
    <w:rsid w:val="00EC62A8"/>
    <w:rPr>
      <w:rFonts w:ascii="Times New Roman Bold" w:hAnsi="Times New Roman Bold"/>
      <w:b/>
      <w:caps/>
      <w:snapToGrid w:val="0"/>
      <w:sz w:val="22"/>
      <w:lang w:val="en-GB"/>
    </w:rPr>
  </w:style>
  <w:style w:type="character" w:customStyle="1" w:styleId="1headingChar">
    <w:name w:val="1_heading Char"/>
    <w:basedOn w:val="TOC1Char"/>
    <w:link w:val="1heading"/>
    <w:rsid w:val="002B4898"/>
    <w:rPr>
      <w:rFonts w:ascii="Times New Roman Bold" w:hAnsi="Times New Roman Bold"/>
      <w:b/>
      <w:caps w:val="0"/>
      <w:noProof/>
      <w:snapToGrid w:val="0"/>
      <w:sz w:val="22"/>
      <w:lang w:val="en-GB"/>
    </w:rPr>
  </w:style>
  <w:style w:type="paragraph" w:styleId="TBal">
    <w:name w:val="TOC Heading"/>
    <w:basedOn w:val="Balk1"/>
    <w:next w:val="Normal"/>
    <w:uiPriority w:val="39"/>
    <w:semiHidden/>
    <w:unhideWhenUsed/>
    <w:qFormat/>
    <w:rsid w:val="00FF2EB2"/>
    <w:pPr>
      <w:keepLines/>
      <w:spacing w:before="480" w:after="0" w:line="276" w:lineRule="auto"/>
      <w:jc w:val="left"/>
      <w:outlineLvl w:val="9"/>
    </w:pPr>
    <w:rPr>
      <w:rFonts w:asciiTheme="majorHAnsi" w:eastAsiaTheme="majorEastAsia" w:hAnsiTheme="majorHAnsi" w:cstheme="majorBidi"/>
      <w:bCs/>
      <w:snapToGrid/>
      <w:color w:val="2F5496" w:themeColor="accent1" w:themeShade="BF"/>
      <w:kern w:val="0"/>
      <w:szCs w:val="28"/>
      <w:lang w:val="en-US" w:eastAsia="ja-JP"/>
    </w:rPr>
  </w:style>
  <w:style w:type="paragraph" w:styleId="T1">
    <w:name w:val="toc 1"/>
    <w:basedOn w:val="Normal"/>
    <w:next w:val="Normal"/>
    <w:autoRedefine/>
    <w:uiPriority w:val="39"/>
    <w:unhideWhenUsed/>
    <w:rsid w:val="002B4898"/>
    <w:pPr>
      <w:tabs>
        <w:tab w:val="left" w:pos="709"/>
        <w:tab w:val="right" w:leader="dot" w:pos="9628"/>
      </w:tabs>
      <w:spacing w:after="100"/>
    </w:pPr>
    <w:rPr>
      <w:b/>
      <w:noProof/>
    </w:rPr>
  </w:style>
  <w:style w:type="paragraph" w:styleId="GvdeMetni">
    <w:name w:val="Body Text"/>
    <w:basedOn w:val="Normal"/>
    <w:link w:val="GvdeMetniChar"/>
    <w:rsid w:val="00AB7554"/>
    <w:pPr>
      <w:spacing w:after="120"/>
    </w:pPr>
    <w:rPr>
      <w:lang w:val="tr-TR"/>
    </w:rPr>
  </w:style>
  <w:style w:type="character" w:customStyle="1" w:styleId="GvdeMetniChar">
    <w:name w:val="Gövde Metni Char"/>
    <w:basedOn w:val="VarsaylanParagrafYazTipi"/>
    <w:link w:val="GvdeMetni"/>
    <w:rsid w:val="00AB7554"/>
    <w:rPr>
      <w:snapToGrid w:val="0"/>
      <w:sz w:val="22"/>
      <w:lang w:val="tr-TR"/>
    </w:rPr>
  </w:style>
  <w:style w:type="character" w:styleId="Vurgu">
    <w:name w:val="Emphasis"/>
    <w:qFormat/>
    <w:rsid w:val="00AB7554"/>
    <w:rPr>
      <w:i/>
      <w:iCs/>
    </w:rPr>
  </w:style>
  <w:style w:type="character" w:customStyle="1" w:styleId="UnresolvedMention3">
    <w:name w:val="Unresolved Mention3"/>
    <w:basedOn w:val="VarsaylanParagrafYazTipi"/>
    <w:uiPriority w:val="99"/>
    <w:semiHidden/>
    <w:unhideWhenUsed/>
    <w:rsid w:val="001B6D5F"/>
    <w:rPr>
      <w:color w:val="605E5C"/>
      <w:shd w:val="clear" w:color="auto" w:fill="E1DFDD"/>
    </w:rPr>
  </w:style>
  <w:style w:type="paragraph" w:styleId="GvdeMetni2">
    <w:name w:val="Body Text 2"/>
    <w:basedOn w:val="Normal"/>
    <w:link w:val="GvdeMetni2Char"/>
    <w:rsid w:val="0033551E"/>
    <w:pPr>
      <w:spacing w:after="120" w:line="480" w:lineRule="auto"/>
    </w:pPr>
    <w:rPr>
      <w:lang w:val="tr-TR"/>
    </w:rPr>
  </w:style>
  <w:style w:type="character" w:customStyle="1" w:styleId="GvdeMetni2Char">
    <w:name w:val="Gövde Metni 2 Char"/>
    <w:basedOn w:val="VarsaylanParagrafYazTipi"/>
    <w:link w:val="GvdeMetni2"/>
    <w:rsid w:val="0033551E"/>
    <w:rPr>
      <w:snapToGrid w:val="0"/>
      <w:sz w:val="22"/>
      <w:lang w:val="tr-TR"/>
    </w:rPr>
  </w:style>
  <w:style w:type="character" w:customStyle="1" w:styleId="Text2Char">
    <w:name w:val="Text 2 Char"/>
    <w:link w:val="Text2"/>
    <w:rsid w:val="00193DD5"/>
    <w:rPr>
      <w:snapToGrid w:val="0"/>
      <w:sz w:val="22"/>
      <w:lang w:val="en-GB"/>
    </w:rPr>
  </w:style>
  <w:style w:type="paragraph" w:customStyle="1" w:styleId="subtitle20">
    <w:name w:val="subtitle2"/>
    <w:basedOn w:val="Normal"/>
    <w:rsid w:val="0062716B"/>
    <w:pPr>
      <w:snapToGrid w:val="0"/>
      <w:spacing w:after="240"/>
      <w:jc w:val="center"/>
    </w:pPr>
    <w:rPr>
      <w:b/>
      <w:bCs/>
      <w:snapToGrid/>
      <w:sz w:val="32"/>
      <w:szCs w:val="32"/>
      <w:lang w:val="tr-TR"/>
    </w:rPr>
  </w:style>
  <w:style w:type="paragraph" w:customStyle="1" w:styleId="Guidelines2">
    <w:name w:val="Guidelines 2"/>
    <w:basedOn w:val="Normal"/>
    <w:next w:val="Normal"/>
    <w:autoRedefine/>
    <w:qFormat/>
    <w:rsid w:val="00A23051"/>
    <w:pPr>
      <w:numPr>
        <w:ilvl w:val="1"/>
        <w:numId w:val="47"/>
      </w:numPr>
      <w:spacing w:before="120" w:after="0"/>
      <w:outlineLvl w:val="1"/>
    </w:pPr>
    <w:rPr>
      <w:rFonts w:ascii="Times New Roman Bold" w:hAnsi="Times New Roman Bold"/>
      <w:b/>
      <w:smallCaps/>
      <w:sz w:val="24"/>
      <w:szCs w:val="22"/>
      <w:lang w:val="tr-TR"/>
    </w:rPr>
  </w:style>
  <w:style w:type="paragraph" w:customStyle="1" w:styleId="Guidelines3">
    <w:name w:val="Guidelines 3"/>
    <w:basedOn w:val="Normal"/>
    <w:next w:val="Normal"/>
    <w:autoRedefine/>
    <w:qFormat/>
    <w:rsid w:val="00A23051"/>
    <w:pPr>
      <w:numPr>
        <w:ilvl w:val="2"/>
        <w:numId w:val="47"/>
      </w:numPr>
      <w:pBdr>
        <w:top w:val="single" w:sz="4" w:space="1" w:color="auto"/>
        <w:left w:val="single" w:sz="4" w:space="4" w:color="auto"/>
        <w:bottom w:val="single" w:sz="4" w:space="1" w:color="auto"/>
        <w:right w:val="single" w:sz="4" w:space="4" w:color="auto"/>
      </w:pBdr>
      <w:tabs>
        <w:tab w:val="left" w:pos="900"/>
      </w:tabs>
      <w:spacing w:before="200" w:after="0"/>
      <w:jc w:val="left"/>
      <w:outlineLvl w:val="2"/>
    </w:pPr>
    <w:rPr>
      <w:b/>
      <w:i/>
      <w:sz w:val="24"/>
    </w:rPr>
  </w:style>
  <w:style w:type="paragraph" w:styleId="HTMLncedenBiimlendirilmi">
    <w:name w:val="HTML Preformatted"/>
    <w:basedOn w:val="Normal"/>
    <w:link w:val="HTMLncedenBiimlendirilmiChar"/>
    <w:uiPriority w:val="99"/>
    <w:unhideWhenUsed/>
    <w:rsid w:val="00A2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tr-TR" w:eastAsia="tr-TR"/>
    </w:rPr>
  </w:style>
  <w:style w:type="character" w:customStyle="1" w:styleId="HTMLncedenBiimlendirilmiChar">
    <w:name w:val="HTML Önceden Biçimlendirilmiş Char"/>
    <w:basedOn w:val="VarsaylanParagrafYazTipi"/>
    <w:link w:val="HTMLncedenBiimlendirilmi"/>
    <w:uiPriority w:val="99"/>
    <w:rsid w:val="00A23051"/>
    <w:rPr>
      <w:rFonts w:ascii="Courier New" w:hAnsi="Courier New" w:cs="Courier New"/>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548">
      <w:bodyDiv w:val="1"/>
      <w:marLeft w:val="0"/>
      <w:marRight w:val="0"/>
      <w:marTop w:val="0"/>
      <w:marBottom w:val="0"/>
      <w:divBdr>
        <w:top w:val="none" w:sz="0" w:space="0" w:color="auto"/>
        <w:left w:val="none" w:sz="0" w:space="0" w:color="auto"/>
        <w:bottom w:val="none" w:sz="0" w:space="0" w:color="auto"/>
        <w:right w:val="none" w:sz="0" w:space="0" w:color="auto"/>
      </w:divBdr>
    </w:div>
    <w:div w:id="93793690">
      <w:bodyDiv w:val="1"/>
      <w:marLeft w:val="0"/>
      <w:marRight w:val="0"/>
      <w:marTop w:val="0"/>
      <w:marBottom w:val="0"/>
      <w:divBdr>
        <w:top w:val="none" w:sz="0" w:space="0" w:color="auto"/>
        <w:left w:val="none" w:sz="0" w:space="0" w:color="auto"/>
        <w:bottom w:val="none" w:sz="0" w:space="0" w:color="auto"/>
        <w:right w:val="none" w:sz="0" w:space="0" w:color="auto"/>
      </w:divBdr>
    </w:div>
    <w:div w:id="113601570">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398787743">
      <w:bodyDiv w:val="1"/>
      <w:marLeft w:val="0"/>
      <w:marRight w:val="0"/>
      <w:marTop w:val="0"/>
      <w:marBottom w:val="0"/>
      <w:divBdr>
        <w:top w:val="none" w:sz="0" w:space="0" w:color="auto"/>
        <w:left w:val="none" w:sz="0" w:space="0" w:color="auto"/>
        <w:bottom w:val="none" w:sz="0" w:space="0" w:color="auto"/>
        <w:right w:val="none" w:sz="0" w:space="0" w:color="auto"/>
      </w:divBdr>
    </w:div>
    <w:div w:id="622464598">
      <w:bodyDiv w:val="1"/>
      <w:marLeft w:val="0"/>
      <w:marRight w:val="0"/>
      <w:marTop w:val="0"/>
      <w:marBottom w:val="0"/>
      <w:divBdr>
        <w:top w:val="none" w:sz="0" w:space="0" w:color="auto"/>
        <w:left w:val="none" w:sz="0" w:space="0" w:color="auto"/>
        <w:bottom w:val="none" w:sz="0" w:space="0" w:color="auto"/>
        <w:right w:val="none" w:sz="0" w:space="0" w:color="auto"/>
      </w:divBdr>
    </w:div>
    <w:div w:id="684213557">
      <w:bodyDiv w:val="1"/>
      <w:marLeft w:val="0"/>
      <w:marRight w:val="0"/>
      <w:marTop w:val="0"/>
      <w:marBottom w:val="0"/>
      <w:divBdr>
        <w:top w:val="none" w:sz="0" w:space="0" w:color="auto"/>
        <w:left w:val="none" w:sz="0" w:space="0" w:color="auto"/>
        <w:bottom w:val="none" w:sz="0" w:space="0" w:color="auto"/>
        <w:right w:val="none" w:sz="0" w:space="0" w:color="auto"/>
      </w:divBdr>
    </w:div>
    <w:div w:id="732393908">
      <w:bodyDiv w:val="1"/>
      <w:marLeft w:val="0"/>
      <w:marRight w:val="0"/>
      <w:marTop w:val="0"/>
      <w:marBottom w:val="0"/>
      <w:divBdr>
        <w:top w:val="none" w:sz="0" w:space="0" w:color="auto"/>
        <w:left w:val="none" w:sz="0" w:space="0" w:color="auto"/>
        <w:bottom w:val="none" w:sz="0" w:space="0" w:color="auto"/>
        <w:right w:val="none" w:sz="0" w:space="0" w:color="auto"/>
      </w:divBdr>
    </w:div>
    <w:div w:id="1130366844">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327708300">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488591064">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77096495">
      <w:bodyDiv w:val="1"/>
      <w:marLeft w:val="0"/>
      <w:marRight w:val="0"/>
      <w:marTop w:val="0"/>
      <w:marBottom w:val="0"/>
      <w:divBdr>
        <w:top w:val="none" w:sz="0" w:space="0" w:color="auto"/>
        <w:left w:val="none" w:sz="0" w:space="0" w:color="auto"/>
        <w:bottom w:val="none" w:sz="0" w:space="0" w:color="auto"/>
        <w:right w:val="none" w:sz="0" w:space="0" w:color="auto"/>
      </w:divBdr>
    </w:div>
    <w:div w:id="1828865593">
      <w:bodyDiv w:val="1"/>
      <w:marLeft w:val="0"/>
      <w:marRight w:val="0"/>
      <w:marTop w:val="0"/>
      <w:marBottom w:val="0"/>
      <w:divBdr>
        <w:top w:val="none" w:sz="0" w:space="0" w:color="auto"/>
        <w:left w:val="none" w:sz="0" w:space="0" w:color="auto"/>
        <w:bottom w:val="none" w:sz="0" w:space="0" w:color="auto"/>
        <w:right w:val="none" w:sz="0" w:space="0" w:color="auto"/>
      </w:divBdr>
    </w:div>
    <w:div w:id="1886600470">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 w:id="212889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b.gov.tr/index.php?p=89&amp;l=2" TargetMode="External"/><Relationship Id="rId21" Type="http://schemas.openxmlformats.org/officeDocument/2006/relationships/hyperlink" Target="http://www.ab.gov.tr/index.php?p=70&amp;l=2" TargetMode="External"/><Relationship Id="rId42" Type="http://schemas.openxmlformats.org/officeDocument/2006/relationships/hyperlink" Target="http://www.ab.gov.tr/index.php?p=97&amp;l=2" TargetMode="External"/><Relationship Id="rId47" Type="http://schemas.openxmlformats.org/officeDocument/2006/relationships/hyperlink" Target="http://www.avrupa.info.tr/en/learn-about-eu-visibility-guidelines-16%20" TargetMode="External"/><Relationship Id="rId63" Type="http://schemas.openxmlformats.org/officeDocument/2006/relationships/hyperlink" Target="https://ec.europa.eu/europeaid/aid-delivery-methods-project-cycle-management-guidelines-vol-1_en"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b.gov.tr/index.php?p=84&amp;l=2" TargetMode="External"/><Relationship Id="rId29" Type="http://schemas.openxmlformats.org/officeDocument/2006/relationships/hyperlink" Target="http://www.ab.gov.tr/index.php?p=74&amp;l=2" TargetMode="External"/><Relationship Id="rId11" Type="http://schemas.openxmlformats.org/officeDocument/2006/relationships/image" Target="media/image4.png"/><Relationship Id="rId24" Type="http://schemas.openxmlformats.org/officeDocument/2006/relationships/hyperlink" Target="http://www.ab.gov.tr/index.php?p=88&amp;l=2" TargetMode="External"/><Relationship Id="rId32" Type="http://schemas.openxmlformats.org/officeDocument/2006/relationships/hyperlink" Target="http://www.ab.gov.tr/index.php?p=92&amp;l=2" TargetMode="External"/><Relationship Id="rId37" Type="http://schemas.openxmlformats.org/officeDocument/2006/relationships/hyperlink" Target="http://www.ab.gov.tr/index.php?p=78&amp;l=2" TargetMode="External"/><Relationship Id="rId40" Type="http://schemas.openxmlformats.org/officeDocument/2006/relationships/hyperlink" Target="http://www.ab.gov.tr/index.php?p=96&amp;l=2" TargetMode="External"/><Relationship Id="rId45" Type="http://schemas.openxmlformats.org/officeDocument/2006/relationships/hyperlink" Target="http://www.ab.gov.tr/index.php?p=82&amp;l=2" TargetMode="External"/><Relationship Id="rId53" Type="http://schemas.openxmlformats.org/officeDocument/2006/relationships/hyperlink" Target="https://webgate.ec.europa.eu/europeaid/online-services/index.cfm?do=publi.welcome" TargetMode="External"/><Relationship Id="rId58" Type="http://schemas.openxmlformats.org/officeDocument/2006/relationships/hyperlink" Target="http://www.ab.gov.tr"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ab.gov.tr" TargetMode="External"/><Relationship Id="rId19" Type="http://schemas.openxmlformats.org/officeDocument/2006/relationships/hyperlink" Target="http://www.ab.gov.tr/index.php?p=69&amp;l=2" TargetMode="External"/><Relationship Id="rId14" Type="http://schemas.openxmlformats.org/officeDocument/2006/relationships/hyperlink" Target="http://www.ab.gov.tr/index.php?p=83&amp;l=2" TargetMode="External"/><Relationship Id="rId22" Type="http://schemas.openxmlformats.org/officeDocument/2006/relationships/hyperlink" Target="http://www.ab.gov.tr/index.php?p=87&amp;l=2" TargetMode="External"/><Relationship Id="rId27" Type="http://schemas.openxmlformats.org/officeDocument/2006/relationships/hyperlink" Target="http://www.ab.gov.tr/index.php?p=73&amp;l=2" TargetMode="External"/><Relationship Id="rId30" Type="http://schemas.openxmlformats.org/officeDocument/2006/relationships/hyperlink" Target="http://www.ab.gov.tr/index.php?p=8-91&amp;l=2" TargetMode="External"/><Relationship Id="rId35" Type="http://schemas.openxmlformats.org/officeDocument/2006/relationships/hyperlink" Target="http://www.ab.gov.tr/index.php?p=77&amp;l=2" TargetMode="External"/><Relationship Id="rId43" Type="http://schemas.openxmlformats.org/officeDocument/2006/relationships/hyperlink" Target="http://www.ab.gov.tr/index.php?p=81&amp;l=2" TargetMode="External"/><Relationship Id="rId48" Type="http://schemas.openxmlformats.org/officeDocument/2006/relationships/hyperlink" Target="http://www.cfcu.gov.tr" TargetMode="External"/><Relationship Id="rId56" Type="http://schemas.openxmlformats.org/officeDocument/2006/relationships/hyperlink" Target="http://ec.europa.eu/budget/explained/management/protecting/protect_en.cfm" TargetMode="External"/><Relationship Id="rId64" Type="http://schemas.openxmlformats.org/officeDocument/2006/relationships/hyperlink" Target="http://ec.europa.eu/europeaid/companion/document.do?nodeNumber=19&amp;locale=en"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fcu.gov.tr/index.php?lng=en" TargetMode="External"/><Relationship Id="rId3" Type="http://schemas.openxmlformats.org/officeDocument/2006/relationships/styles" Target="styles.xml"/><Relationship Id="rId12" Type="http://schemas.openxmlformats.org/officeDocument/2006/relationships/hyperlink" Target="http://ec.europa.eu/europeaid/prag/document.do?locale=en" TargetMode="External"/><Relationship Id="rId17" Type="http://schemas.openxmlformats.org/officeDocument/2006/relationships/hyperlink" Target="http://www.ab.gov.tr/index.php?p=68&amp;l=2" TargetMode="External"/><Relationship Id="rId25" Type="http://schemas.openxmlformats.org/officeDocument/2006/relationships/hyperlink" Target="http://www.ab.gov.tr/index.php?p=72&amp;l=2" TargetMode="External"/><Relationship Id="rId33" Type="http://schemas.openxmlformats.org/officeDocument/2006/relationships/hyperlink" Target="http://www.ab.gov.tr/index.php?p=76&amp;l=2" TargetMode="External"/><Relationship Id="rId38" Type="http://schemas.openxmlformats.org/officeDocument/2006/relationships/hyperlink" Target="http://www.ab.gov.tr/index.php?p=95&amp;l=2" TargetMode="External"/><Relationship Id="rId46" Type="http://schemas.openxmlformats.org/officeDocument/2006/relationships/hyperlink" Target="https://ec.europa.eu/europeaid/funding/communication-and-visibility-manual-eu-external-actions_en" TargetMode="External"/><Relationship Id="rId59" Type="http://schemas.openxmlformats.org/officeDocument/2006/relationships/hyperlink" Target="https://webgate.ec.europa.eu/europeaid/online-services/index.cfm?do=publi.welcome" TargetMode="External"/><Relationship Id="rId67" Type="http://schemas.openxmlformats.org/officeDocument/2006/relationships/footer" Target="footer1.xml"/><Relationship Id="rId20" Type="http://schemas.openxmlformats.org/officeDocument/2006/relationships/hyperlink" Target="http://www.ab.gov.tr/index.php?p=86&amp;l=2" TargetMode="External"/><Relationship Id="rId41" Type="http://schemas.openxmlformats.org/officeDocument/2006/relationships/hyperlink" Target="http://www.ab.gov.tr/index.php?p=80&amp;l=2" TargetMode="External"/><Relationship Id="rId54" Type="http://schemas.openxmlformats.org/officeDocument/2006/relationships/hyperlink" Target="http://www.cfcu.gov.tr/index.php?lng=en" TargetMode="External"/><Relationship Id="rId62" Type="http://schemas.openxmlformats.org/officeDocument/2006/relationships/hyperlink" Target="http://ec.europa.eu/europeaid/funding/about-procurement-contracts/procedures-and-practical-guide-prag/diems_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b.gov.tr/index.php?p=67&amp;l=2" TargetMode="External"/><Relationship Id="rId23" Type="http://schemas.openxmlformats.org/officeDocument/2006/relationships/hyperlink" Target="http://www.ab.gov.tr/index.php?p=71&amp;l=2" TargetMode="External"/><Relationship Id="rId28" Type="http://schemas.openxmlformats.org/officeDocument/2006/relationships/hyperlink" Target="http://www.ab.gov.tr/index.php?p=90&amp;l=2" TargetMode="External"/><Relationship Id="rId36" Type="http://schemas.openxmlformats.org/officeDocument/2006/relationships/hyperlink" Target="http://www.ab.gov.tr/index.php?p=94&amp;l=2" TargetMode="External"/><Relationship Id="rId49" Type="http://schemas.openxmlformats.org/officeDocument/2006/relationships/hyperlink" Target="http://www.ab.gov.tr" TargetMode="External"/><Relationship Id="rId57" Type="http://schemas.openxmlformats.org/officeDocument/2006/relationships/hyperlink" Target="http://www.cfcu.gov.tr" TargetMode="External"/><Relationship Id="rId10" Type="http://schemas.openxmlformats.org/officeDocument/2006/relationships/image" Target="media/image3.png"/><Relationship Id="rId31" Type="http://schemas.openxmlformats.org/officeDocument/2006/relationships/hyperlink" Target="http://www.ab.gov.tr/index.php?p=75&amp;l=2" TargetMode="External"/><Relationship Id="rId44" Type="http://schemas.openxmlformats.org/officeDocument/2006/relationships/hyperlink" Target="http://www.ab.gov.tr/index.php?p=98&amp;l=2" TargetMode="External"/><Relationship Id="rId52" Type="http://schemas.openxmlformats.org/officeDocument/2006/relationships/hyperlink" Target="http://www.ab.gov.tr" TargetMode="External"/><Relationship Id="rId60" Type="http://schemas.openxmlformats.org/officeDocument/2006/relationships/hyperlink" Target="http://www.cfcu.gov.tr/index.php?lng=en" TargetMode="External"/><Relationship Id="rId65" Type="http://schemas.openxmlformats.org/officeDocument/2006/relationships/hyperlink" Target="http://ec.europa.eu/europeaid/funding/procedures-beneficiary-countries-and-partners/financial-management-toolkit_en"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ab.gov.tr/index.php?p=66&amp;l=2" TargetMode="External"/><Relationship Id="rId18" Type="http://schemas.openxmlformats.org/officeDocument/2006/relationships/hyperlink" Target="http://www.ab.gov.tr/index.php?p=85&amp;l=2" TargetMode="External"/><Relationship Id="rId39" Type="http://schemas.openxmlformats.org/officeDocument/2006/relationships/hyperlink" Target="http://www.ab.gov.tr/index.php?p=79&amp;l=2" TargetMode="External"/><Relationship Id="rId34" Type="http://schemas.openxmlformats.org/officeDocument/2006/relationships/hyperlink" Target="http://www.ab.gov.tr/index.php?p=93&amp;l=2" TargetMode="External"/><Relationship Id="rId50" Type="http://schemas.openxmlformats.org/officeDocument/2006/relationships/hyperlink" Target="https://webgate.ec.europa.eu/europeaid/online-services/index.cfm?do=publi.welcome" TargetMode="External"/><Relationship Id="rId55" Type="http://schemas.openxmlformats.org/officeDocument/2006/relationships/hyperlink" Target="http://www.ab.gov.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a.eu/about-eu/countries/index_en.htm" TargetMode="External"/><Relationship Id="rId2" Type="http://schemas.openxmlformats.org/officeDocument/2006/relationships/hyperlink" Target="http://www.ab.gov.tr/index.php?p=38&amp;l=1" TargetMode="External"/><Relationship Id="rId1" Type="http://schemas.openxmlformats.org/officeDocument/2006/relationships/hyperlink" Target="https://ec.europa.eu/neighbourhood-enlargement/policy/conditions-membership/chapters-of-the-acquis_en" TargetMode="External"/><Relationship Id="rId5" Type="http://schemas.openxmlformats.org/officeDocument/2006/relationships/hyperlink" Target="https://www.ab.gov.tr/list-of-eu-acquis-by-negotiation-chapters_42148_en.html" TargetMode="External"/><Relationship Id="rId4" Type="http://schemas.openxmlformats.org/officeDocument/2006/relationships/hyperlink" Target="http://ec.europa.eu/europeaid/prag/annexes.do;JSESSIONID_PUBLIC=xRUmXKAyHzYVhYj-Xr2xA2uz-ZJ2A-l_9DafH7dzGX8AIf-Mf8X9!-1017504173?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DD09-E9EA-44C7-8541-C40BD24C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13993</Words>
  <Characters>79763</Characters>
  <Application>Microsoft Office Word</Application>
  <DocSecurity>0</DocSecurity>
  <Lines>664</Lines>
  <Paragraphs>187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93569</CharactersWithSpaces>
  <SharedDoc>false</SharedDoc>
  <HLinks>
    <vt:vector size="498" baseType="variant">
      <vt:variant>
        <vt:i4>2293795</vt:i4>
      </vt:variant>
      <vt:variant>
        <vt:i4>318</vt:i4>
      </vt:variant>
      <vt:variant>
        <vt:i4>0</vt:i4>
      </vt:variant>
      <vt:variant>
        <vt:i4>5</vt:i4>
      </vt:variant>
      <vt:variant>
        <vt:lpwstr>http://ec.europa.eu/europeaid/funding/procedures-beneficiary-countries-and-partners/financial-management-toolkit_en</vt:lpwstr>
      </vt:variant>
      <vt:variant>
        <vt:lpwstr/>
      </vt:variant>
      <vt:variant>
        <vt:i4>8323137</vt:i4>
      </vt:variant>
      <vt:variant>
        <vt:i4>315</vt:i4>
      </vt:variant>
      <vt:variant>
        <vt:i4>0</vt:i4>
      </vt:variant>
      <vt:variant>
        <vt:i4>5</vt:i4>
      </vt:variant>
      <vt:variant>
        <vt:lpwstr>http://ec.europa.eu/europeaid/companion/document.do?nodeNumber=19&amp;locale=en</vt:lpwstr>
      </vt:variant>
      <vt:variant>
        <vt:lpwstr/>
      </vt:variant>
      <vt:variant>
        <vt:i4>7274589</vt:i4>
      </vt:variant>
      <vt:variant>
        <vt:i4>312</vt:i4>
      </vt:variant>
      <vt:variant>
        <vt:i4>0</vt:i4>
      </vt:variant>
      <vt:variant>
        <vt:i4>5</vt:i4>
      </vt:variant>
      <vt:variant>
        <vt:lpwstr>https://ec.europa.eu/europeaid/aid-delivery-methods-project-cycle-management-guidelines-vol-1_en</vt:lpwstr>
      </vt:variant>
      <vt:variant>
        <vt:lpwstr/>
      </vt:variant>
      <vt:variant>
        <vt:i4>1376311</vt:i4>
      </vt:variant>
      <vt:variant>
        <vt:i4>309</vt:i4>
      </vt:variant>
      <vt:variant>
        <vt:i4>0</vt:i4>
      </vt:variant>
      <vt:variant>
        <vt:i4>5</vt:i4>
      </vt:variant>
      <vt:variant>
        <vt:lpwstr>http://ec.europa.eu/europeaid/funding/about-procurement-contracts/procedures-and-practical-guide-prag/diems_en</vt:lpwstr>
      </vt:variant>
      <vt:variant>
        <vt:lpwstr/>
      </vt:variant>
      <vt:variant>
        <vt:i4>5701752</vt:i4>
      </vt:variant>
      <vt:variant>
        <vt:i4>306</vt:i4>
      </vt:variant>
      <vt:variant>
        <vt:i4>0</vt:i4>
      </vt:variant>
      <vt:variant>
        <vt:i4>5</vt:i4>
      </vt:variant>
      <vt:variant>
        <vt:lpwstr>http://www.ab.gov.tr/</vt:lpwstr>
      </vt:variant>
      <vt:variant>
        <vt:lpwstr/>
      </vt:variant>
      <vt:variant>
        <vt:i4>4784171</vt:i4>
      </vt:variant>
      <vt:variant>
        <vt:i4>303</vt:i4>
      </vt:variant>
      <vt:variant>
        <vt:i4>0</vt:i4>
      </vt:variant>
      <vt:variant>
        <vt:i4>5</vt:i4>
      </vt:variant>
      <vt:variant>
        <vt:lpwstr>https://webgate.ec.europa.eu/europeaid/online-services/index.cfm?do=publi.welcome</vt:lpwstr>
      </vt:variant>
      <vt:variant>
        <vt:lpwstr/>
      </vt:variant>
      <vt:variant>
        <vt:i4>5701752</vt:i4>
      </vt:variant>
      <vt:variant>
        <vt:i4>300</vt:i4>
      </vt:variant>
      <vt:variant>
        <vt:i4>0</vt:i4>
      </vt:variant>
      <vt:variant>
        <vt:i4>5</vt:i4>
      </vt:variant>
      <vt:variant>
        <vt:lpwstr>http://www.ab.gov.tr/</vt:lpwstr>
      </vt:variant>
      <vt:variant>
        <vt:lpwstr/>
      </vt:variant>
      <vt:variant>
        <vt:i4>3538953</vt:i4>
      </vt:variant>
      <vt:variant>
        <vt:i4>297</vt:i4>
      </vt:variant>
      <vt:variant>
        <vt:i4>0</vt:i4>
      </vt:variant>
      <vt:variant>
        <vt:i4>5</vt:i4>
      </vt:variant>
      <vt:variant>
        <vt:lpwstr>http://www.cfcu.gov.tr/</vt:lpwstr>
      </vt:variant>
      <vt:variant>
        <vt:lpwstr/>
      </vt:variant>
      <vt:variant>
        <vt:i4>5701752</vt:i4>
      </vt:variant>
      <vt:variant>
        <vt:i4>294</vt:i4>
      </vt:variant>
      <vt:variant>
        <vt:i4>0</vt:i4>
      </vt:variant>
      <vt:variant>
        <vt:i4>5</vt:i4>
      </vt:variant>
      <vt:variant>
        <vt:lpwstr>http://www.ab.gov.tr/</vt:lpwstr>
      </vt:variant>
      <vt:variant>
        <vt:lpwstr/>
      </vt:variant>
      <vt:variant>
        <vt:i4>4784171</vt:i4>
      </vt:variant>
      <vt:variant>
        <vt:i4>291</vt:i4>
      </vt:variant>
      <vt:variant>
        <vt:i4>0</vt:i4>
      </vt:variant>
      <vt:variant>
        <vt:i4>5</vt:i4>
      </vt:variant>
      <vt:variant>
        <vt:lpwstr>https://webgate.ec.europa.eu/europeaid/online-services/index.cfm?do=publi.welcome</vt:lpwstr>
      </vt:variant>
      <vt:variant>
        <vt:lpwstr/>
      </vt:variant>
      <vt:variant>
        <vt:i4>3538953</vt:i4>
      </vt:variant>
      <vt:variant>
        <vt:i4>288</vt:i4>
      </vt:variant>
      <vt:variant>
        <vt:i4>0</vt:i4>
      </vt:variant>
      <vt:variant>
        <vt:i4>5</vt:i4>
      </vt:variant>
      <vt:variant>
        <vt:lpwstr>http://www.cfcu.gov.tr/</vt:lpwstr>
      </vt:variant>
      <vt:variant>
        <vt:lpwstr/>
      </vt:variant>
      <vt:variant>
        <vt:i4>5439570</vt:i4>
      </vt:variant>
      <vt:variant>
        <vt:i4>285</vt:i4>
      </vt:variant>
      <vt:variant>
        <vt:i4>0</vt:i4>
      </vt:variant>
      <vt:variant>
        <vt:i4>5</vt:i4>
      </vt:variant>
      <vt:variant>
        <vt:lpwstr>mailto:csdv@cfcu.gov.tr</vt:lpwstr>
      </vt:variant>
      <vt:variant>
        <vt:lpwstr/>
      </vt:variant>
      <vt:variant>
        <vt:i4>4784171</vt:i4>
      </vt:variant>
      <vt:variant>
        <vt:i4>282</vt:i4>
      </vt:variant>
      <vt:variant>
        <vt:i4>0</vt:i4>
      </vt:variant>
      <vt:variant>
        <vt:i4>5</vt:i4>
      </vt:variant>
      <vt:variant>
        <vt:lpwstr>https://webgate.ec.europa.eu/europeaid/online-services/index.cfm?do=publi.welcome</vt:lpwstr>
      </vt:variant>
      <vt:variant>
        <vt:lpwstr/>
      </vt:variant>
      <vt:variant>
        <vt:i4>3538953</vt:i4>
      </vt:variant>
      <vt:variant>
        <vt:i4>279</vt:i4>
      </vt:variant>
      <vt:variant>
        <vt:i4>0</vt:i4>
      </vt:variant>
      <vt:variant>
        <vt:i4>5</vt:i4>
      </vt:variant>
      <vt:variant>
        <vt:lpwstr>http://www.cfcu.gov.tr/</vt:lpwstr>
      </vt:variant>
      <vt:variant>
        <vt:lpwstr/>
      </vt:variant>
      <vt:variant>
        <vt:i4>5701752</vt:i4>
      </vt:variant>
      <vt:variant>
        <vt:i4>276</vt:i4>
      </vt:variant>
      <vt:variant>
        <vt:i4>0</vt:i4>
      </vt:variant>
      <vt:variant>
        <vt:i4>5</vt:i4>
      </vt:variant>
      <vt:variant>
        <vt:lpwstr>http://www.ab.gov.tr/</vt:lpwstr>
      </vt:variant>
      <vt:variant>
        <vt:lpwstr/>
      </vt:variant>
      <vt:variant>
        <vt:i4>3538953</vt:i4>
      </vt:variant>
      <vt:variant>
        <vt:i4>273</vt:i4>
      </vt:variant>
      <vt:variant>
        <vt:i4>0</vt:i4>
      </vt:variant>
      <vt:variant>
        <vt:i4>5</vt:i4>
      </vt:variant>
      <vt:variant>
        <vt:lpwstr>http://www.cfcu.gov.tr/</vt:lpwstr>
      </vt:variant>
      <vt:variant>
        <vt:lpwstr/>
      </vt:variant>
      <vt:variant>
        <vt:i4>393309</vt:i4>
      </vt:variant>
      <vt:variant>
        <vt:i4>270</vt:i4>
      </vt:variant>
      <vt:variant>
        <vt:i4>0</vt:i4>
      </vt:variant>
      <vt:variant>
        <vt:i4>5</vt:i4>
      </vt:variant>
      <vt:variant>
        <vt:lpwstr>http://www.avrupa.info.tr/en/learn-about-eu-visibility-guidelines-16</vt:lpwstr>
      </vt:variant>
      <vt:variant>
        <vt:lpwstr/>
      </vt:variant>
      <vt:variant>
        <vt:i4>8061010</vt:i4>
      </vt:variant>
      <vt:variant>
        <vt:i4>267</vt:i4>
      </vt:variant>
      <vt:variant>
        <vt:i4>0</vt:i4>
      </vt:variant>
      <vt:variant>
        <vt:i4>5</vt:i4>
      </vt:variant>
      <vt:variant>
        <vt:lpwstr>http://ec.europa.eu/europeaid/funding/communication-and-visibility-manual-eu-external-actions_en</vt:lpwstr>
      </vt:variant>
      <vt:variant>
        <vt:lpwstr/>
      </vt:variant>
      <vt:variant>
        <vt:i4>7405659</vt:i4>
      </vt:variant>
      <vt:variant>
        <vt:i4>264</vt:i4>
      </vt:variant>
      <vt:variant>
        <vt:i4>0</vt:i4>
      </vt:variant>
      <vt:variant>
        <vt:i4>5</vt:i4>
      </vt:variant>
      <vt:variant>
        <vt:lpwstr>http://www.ab.gov.tr/index.php?p=82&amp;l=2</vt:lpwstr>
      </vt:variant>
      <vt:variant>
        <vt:lpwstr/>
      </vt:variant>
      <vt:variant>
        <vt:i4>7340113</vt:i4>
      </vt:variant>
      <vt:variant>
        <vt:i4>261</vt:i4>
      </vt:variant>
      <vt:variant>
        <vt:i4>0</vt:i4>
      </vt:variant>
      <vt:variant>
        <vt:i4>5</vt:i4>
      </vt:variant>
      <vt:variant>
        <vt:lpwstr>http://www.ab.gov.tr/index.php?p=98&amp;l=2</vt:lpwstr>
      </vt:variant>
      <vt:variant>
        <vt:lpwstr/>
      </vt:variant>
      <vt:variant>
        <vt:i4>7405656</vt:i4>
      </vt:variant>
      <vt:variant>
        <vt:i4>258</vt:i4>
      </vt:variant>
      <vt:variant>
        <vt:i4>0</vt:i4>
      </vt:variant>
      <vt:variant>
        <vt:i4>5</vt:i4>
      </vt:variant>
      <vt:variant>
        <vt:lpwstr>http://www.ab.gov.tr/index.php?p=81&amp;l=2</vt:lpwstr>
      </vt:variant>
      <vt:variant>
        <vt:lpwstr/>
      </vt:variant>
      <vt:variant>
        <vt:i4>7340126</vt:i4>
      </vt:variant>
      <vt:variant>
        <vt:i4>255</vt:i4>
      </vt:variant>
      <vt:variant>
        <vt:i4>0</vt:i4>
      </vt:variant>
      <vt:variant>
        <vt:i4>5</vt:i4>
      </vt:variant>
      <vt:variant>
        <vt:lpwstr>http://www.ab.gov.tr/index.php?p=97&amp;l=2</vt:lpwstr>
      </vt:variant>
      <vt:variant>
        <vt:lpwstr/>
      </vt:variant>
      <vt:variant>
        <vt:i4>7405657</vt:i4>
      </vt:variant>
      <vt:variant>
        <vt:i4>252</vt:i4>
      </vt:variant>
      <vt:variant>
        <vt:i4>0</vt:i4>
      </vt:variant>
      <vt:variant>
        <vt:i4>5</vt:i4>
      </vt:variant>
      <vt:variant>
        <vt:lpwstr>http://www.ab.gov.tr/index.php?p=80&amp;l=2</vt:lpwstr>
      </vt:variant>
      <vt:variant>
        <vt:lpwstr/>
      </vt:variant>
      <vt:variant>
        <vt:i4>7340127</vt:i4>
      </vt:variant>
      <vt:variant>
        <vt:i4>249</vt:i4>
      </vt:variant>
      <vt:variant>
        <vt:i4>0</vt:i4>
      </vt:variant>
      <vt:variant>
        <vt:i4>5</vt:i4>
      </vt:variant>
      <vt:variant>
        <vt:lpwstr>http://www.ab.gov.tr/index.php?p=96&amp;l=2</vt:lpwstr>
      </vt:variant>
      <vt:variant>
        <vt:lpwstr/>
      </vt:variant>
      <vt:variant>
        <vt:i4>8257616</vt:i4>
      </vt:variant>
      <vt:variant>
        <vt:i4>246</vt:i4>
      </vt:variant>
      <vt:variant>
        <vt:i4>0</vt:i4>
      </vt:variant>
      <vt:variant>
        <vt:i4>5</vt:i4>
      </vt:variant>
      <vt:variant>
        <vt:lpwstr>http://www.ab.gov.tr/index.php?p=79&amp;l=2</vt:lpwstr>
      </vt:variant>
      <vt:variant>
        <vt:lpwstr/>
      </vt:variant>
      <vt:variant>
        <vt:i4>7340124</vt:i4>
      </vt:variant>
      <vt:variant>
        <vt:i4>243</vt:i4>
      </vt:variant>
      <vt:variant>
        <vt:i4>0</vt:i4>
      </vt:variant>
      <vt:variant>
        <vt:i4>5</vt:i4>
      </vt:variant>
      <vt:variant>
        <vt:lpwstr>http://www.ab.gov.tr/index.php?p=95&amp;l=2</vt:lpwstr>
      </vt:variant>
      <vt:variant>
        <vt:lpwstr/>
      </vt:variant>
      <vt:variant>
        <vt:i4>8257617</vt:i4>
      </vt:variant>
      <vt:variant>
        <vt:i4>240</vt:i4>
      </vt:variant>
      <vt:variant>
        <vt:i4>0</vt:i4>
      </vt:variant>
      <vt:variant>
        <vt:i4>5</vt:i4>
      </vt:variant>
      <vt:variant>
        <vt:lpwstr>http://www.ab.gov.tr/index.php?p=78&amp;l=2</vt:lpwstr>
      </vt:variant>
      <vt:variant>
        <vt:lpwstr/>
      </vt:variant>
      <vt:variant>
        <vt:i4>7340125</vt:i4>
      </vt:variant>
      <vt:variant>
        <vt:i4>237</vt:i4>
      </vt:variant>
      <vt:variant>
        <vt:i4>0</vt:i4>
      </vt:variant>
      <vt:variant>
        <vt:i4>5</vt:i4>
      </vt:variant>
      <vt:variant>
        <vt:lpwstr>http://www.ab.gov.tr/index.php?p=94&amp;l=2</vt:lpwstr>
      </vt:variant>
      <vt:variant>
        <vt:lpwstr/>
      </vt:variant>
      <vt:variant>
        <vt:i4>8257630</vt:i4>
      </vt:variant>
      <vt:variant>
        <vt:i4>234</vt:i4>
      </vt:variant>
      <vt:variant>
        <vt:i4>0</vt:i4>
      </vt:variant>
      <vt:variant>
        <vt:i4>5</vt:i4>
      </vt:variant>
      <vt:variant>
        <vt:lpwstr>http://www.ab.gov.tr/index.php?p=77&amp;l=2</vt:lpwstr>
      </vt:variant>
      <vt:variant>
        <vt:lpwstr/>
      </vt:variant>
      <vt:variant>
        <vt:i4>7340122</vt:i4>
      </vt:variant>
      <vt:variant>
        <vt:i4>231</vt:i4>
      </vt:variant>
      <vt:variant>
        <vt:i4>0</vt:i4>
      </vt:variant>
      <vt:variant>
        <vt:i4>5</vt:i4>
      </vt:variant>
      <vt:variant>
        <vt:lpwstr>http://www.ab.gov.tr/index.php?p=93&amp;l=2</vt:lpwstr>
      </vt:variant>
      <vt:variant>
        <vt:lpwstr/>
      </vt:variant>
      <vt:variant>
        <vt:i4>8257631</vt:i4>
      </vt:variant>
      <vt:variant>
        <vt:i4>228</vt:i4>
      </vt:variant>
      <vt:variant>
        <vt:i4>0</vt:i4>
      </vt:variant>
      <vt:variant>
        <vt:i4>5</vt:i4>
      </vt:variant>
      <vt:variant>
        <vt:lpwstr>http://www.ab.gov.tr/index.php?p=76&amp;l=2</vt:lpwstr>
      </vt:variant>
      <vt:variant>
        <vt:lpwstr/>
      </vt:variant>
      <vt:variant>
        <vt:i4>7340123</vt:i4>
      </vt:variant>
      <vt:variant>
        <vt:i4>225</vt:i4>
      </vt:variant>
      <vt:variant>
        <vt:i4>0</vt:i4>
      </vt:variant>
      <vt:variant>
        <vt:i4>5</vt:i4>
      </vt:variant>
      <vt:variant>
        <vt:lpwstr>http://www.ab.gov.tr/index.php?p=92&amp;l=2</vt:lpwstr>
      </vt:variant>
      <vt:variant>
        <vt:lpwstr/>
      </vt:variant>
      <vt:variant>
        <vt:i4>8257628</vt:i4>
      </vt:variant>
      <vt:variant>
        <vt:i4>222</vt:i4>
      </vt:variant>
      <vt:variant>
        <vt:i4>0</vt:i4>
      </vt:variant>
      <vt:variant>
        <vt:i4>5</vt:i4>
      </vt:variant>
      <vt:variant>
        <vt:lpwstr>http://www.ab.gov.tr/index.php?p=75&amp;l=2</vt:lpwstr>
      </vt:variant>
      <vt:variant>
        <vt:lpwstr/>
      </vt:variant>
      <vt:variant>
        <vt:i4>4718709</vt:i4>
      </vt:variant>
      <vt:variant>
        <vt:i4>219</vt:i4>
      </vt:variant>
      <vt:variant>
        <vt:i4>0</vt:i4>
      </vt:variant>
      <vt:variant>
        <vt:i4>5</vt:i4>
      </vt:variant>
      <vt:variant>
        <vt:lpwstr>http://www.ab.gov.tr/index.php?p=8-91&amp;l=2</vt:lpwstr>
      </vt:variant>
      <vt:variant>
        <vt:lpwstr/>
      </vt:variant>
      <vt:variant>
        <vt:i4>8257629</vt:i4>
      </vt:variant>
      <vt:variant>
        <vt:i4>216</vt:i4>
      </vt:variant>
      <vt:variant>
        <vt:i4>0</vt:i4>
      </vt:variant>
      <vt:variant>
        <vt:i4>5</vt:i4>
      </vt:variant>
      <vt:variant>
        <vt:lpwstr>http://www.ab.gov.tr/index.php?p=74&amp;l=2</vt:lpwstr>
      </vt:variant>
      <vt:variant>
        <vt:lpwstr/>
      </vt:variant>
      <vt:variant>
        <vt:i4>7340121</vt:i4>
      </vt:variant>
      <vt:variant>
        <vt:i4>213</vt:i4>
      </vt:variant>
      <vt:variant>
        <vt:i4>0</vt:i4>
      </vt:variant>
      <vt:variant>
        <vt:i4>5</vt:i4>
      </vt:variant>
      <vt:variant>
        <vt:lpwstr>http://www.ab.gov.tr/index.php?p=90&amp;l=2</vt:lpwstr>
      </vt:variant>
      <vt:variant>
        <vt:lpwstr/>
      </vt:variant>
      <vt:variant>
        <vt:i4>8257626</vt:i4>
      </vt:variant>
      <vt:variant>
        <vt:i4>210</vt:i4>
      </vt:variant>
      <vt:variant>
        <vt:i4>0</vt:i4>
      </vt:variant>
      <vt:variant>
        <vt:i4>5</vt:i4>
      </vt:variant>
      <vt:variant>
        <vt:lpwstr>http://www.ab.gov.tr/index.php?p=73&amp;l=2</vt:lpwstr>
      </vt:variant>
      <vt:variant>
        <vt:lpwstr/>
      </vt:variant>
      <vt:variant>
        <vt:i4>7405648</vt:i4>
      </vt:variant>
      <vt:variant>
        <vt:i4>207</vt:i4>
      </vt:variant>
      <vt:variant>
        <vt:i4>0</vt:i4>
      </vt:variant>
      <vt:variant>
        <vt:i4>5</vt:i4>
      </vt:variant>
      <vt:variant>
        <vt:lpwstr>http://www.ab.gov.tr/index.php?p=89&amp;l=2</vt:lpwstr>
      </vt:variant>
      <vt:variant>
        <vt:lpwstr/>
      </vt:variant>
      <vt:variant>
        <vt:i4>8257627</vt:i4>
      </vt:variant>
      <vt:variant>
        <vt:i4>204</vt:i4>
      </vt:variant>
      <vt:variant>
        <vt:i4>0</vt:i4>
      </vt:variant>
      <vt:variant>
        <vt:i4>5</vt:i4>
      </vt:variant>
      <vt:variant>
        <vt:lpwstr>http://www.ab.gov.tr/index.php?p=72&amp;l=2</vt:lpwstr>
      </vt:variant>
      <vt:variant>
        <vt:lpwstr/>
      </vt:variant>
      <vt:variant>
        <vt:i4>7405649</vt:i4>
      </vt:variant>
      <vt:variant>
        <vt:i4>201</vt:i4>
      </vt:variant>
      <vt:variant>
        <vt:i4>0</vt:i4>
      </vt:variant>
      <vt:variant>
        <vt:i4>5</vt:i4>
      </vt:variant>
      <vt:variant>
        <vt:lpwstr>http://www.ab.gov.tr/index.php?p=88&amp;l=2</vt:lpwstr>
      </vt:variant>
      <vt:variant>
        <vt:lpwstr/>
      </vt:variant>
      <vt:variant>
        <vt:i4>8257624</vt:i4>
      </vt:variant>
      <vt:variant>
        <vt:i4>198</vt:i4>
      </vt:variant>
      <vt:variant>
        <vt:i4>0</vt:i4>
      </vt:variant>
      <vt:variant>
        <vt:i4>5</vt:i4>
      </vt:variant>
      <vt:variant>
        <vt:lpwstr>http://www.ab.gov.tr/index.php?p=71&amp;l=2</vt:lpwstr>
      </vt:variant>
      <vt:variant>
        <vt:lpwstr/>
      </vt:variant>
      <vt:variant>
        <vt:i4>7405662</vt:i4>
      </vt:variant>
      <vt:variant>
        <vt:i4>195</vt:i4>
      </vt:variant>
      <vt:variant>
        <vt:i4>0</vt:i4>
      </vt:variant>
      <vt:variant>
        <vt:i4>5</vt:i4>
      </vt:variant>
      <vt:variant>
        <vt:lpwstr>http://www.ab.gov.tr/index.php?p=87&amp;l=2</vt:lpwstr>
      </vt:variant>
      <vt:variant>
        <vt:lpwstr/>
      </vt:variant>
      <vt:variant>
        <vt:i4>8257625</vt:i4>
      </vt:variant>
      <vt:variant>
        <vt:i4>192</vt:i4>
      </vt:variant>
      <vt:variant>
        <vt:i4>0</vt:i4>
      </vt:variant>
      <vt:variant>
        <vt:i4>5</vt:i4>
      </vt:variant>
      <vt:variant>
        <vt:lpwstr>http://www.ab.gov.tr/index.php?p=70&amp;l=2</vt:lpwstr>
      </vt:variant>
      <vt:variant>
        <vt:lpwstr/>
      </vt:variant>
      <vt:variant>
        <vt:i4>7405663</vt:i4>
      </vt:variant>
      <vt:variant>
        <vt:i4>189</vt:i4>
      </vt:variant>
      <vt:variant>
        <vt:i4>0</vt:i4>
      </vt:variant>
      <vt:variant>
        <vt:i4>5</vt:i4>
      </vt:variant>
      <vt:variant>
        <vt:lpwstr>http://www.ab.gov.tr/index.php?p=86&amp;l=2</vt:lpwstr>
      </vt:variant>
      <vt:variant>
        <vt:lpwstr/>
      </vt:variant>
      <vt:variant>
        <vt:i4>8323152</vt:i4>
      </vt:variant>
      <vt:variant>
        <vt:i4>186</vt:i4>
      </vt:variant>
      <vt:variant>
        <vt:i4>0</vt:i4>
      </vt:variant>
      <vt:variant>
        <vt:i4>5</vt:i4>
      </vt:variant>
      <vt:variant>
        <vt:lpwstr>http://www.ab.gov.tr/index.php?p=69&amp;l=2</vt:lpwstr>
      </vt:variant>
      <vt:variant>
        <vt:lpwstr/>
      </vt:variant>
      <vt:variant>
        <vt:i4>7405660</vt:i4>
      </vt:variant>
      <vt:variant>
        <vt:i4>183</vt:i4>
      </vt:variant>
      <vt:variant>
        <vt:i4>0</vt:i4>
      </vt:variant>
      <vt:variant>
        <vt:i4>5</vt:i4>
      </vt:variant>
      <vt:variant>
        <vt:lpwstr>http://www.ab.gov.tr/index.php?p=85&amp;l=2</vt:lpwstr>
      </vt:variant>
      <vt:variant>
        <vt:lpwstr/>
      </vt:variant>
      <vt:variant>
        <vt:i4>8323153</vt:i4>
      </vt:variant>
      <vt:variant>
        <vt:i4>180</vt:i4>
      </vt:variant>
      <vt:variant>
        <vt:i4>0</vt:i4>
      </vt:variant>
      <vt:variant>
        <vt:i4>5</vt:i4>
      </vt:variant>
      <vt:variant>
        <vt:lpwstr>http://www.ab.gov.tr/index.php?p=68&amp;l=2</vt:lpwstr>
      </vt:variant>
      <vt:variant>
        <vt:lpwstr/>
      </vt:variant>
      <vt:variant>
        <vt:i4>7405661</vt:i4>
      </vt:variant>
      <vt:variant>
        <vt:i4>177</vt:i4>
      </vt:variant>
      <vt:variant>
        <vt:i4>0</vt:i4>
      </vt:variant>
      <vt:variant>
        <vt:i4>5</vt:i4>
      </vt:variant>
      <vt:variant>
        <vt:lpwstr>http://www.ab.gov.tr/index.php?p=84&amp;l=2</vt:lpwstr>
      </vt:variant>
      <vt:variant>
        <vt:lpwstr/>
      </vt:variant>
      <vt:variant>
        <vt:i4>8323166</vt:i4>
      </vt:variant>
      <vt:variant>
        <vt:i4>174</vt:i4>
      </vt:variant>
      <vt:variant>
        <vt:i4>0</vt:i4>
      </vt:variant>
      <vt:variant>
        <vt:i4>5</vt:i4>
      </vt:variant>
      <vt:variant>
        <vt:lpwstr>http://www.ab.gov.tr/index.php?p=67&amp;l=2</vt:lpwstr>
      </vt:variant>
      <vt:variant>
        <vt:lpwstr/>
      </vt:variant>
      <vt:variant>
        <vt:i4>7405658</vt:i4>
      </vt:variant>
      <vt:variant>
        <vt:i4>171</vt:i4>
      </vt:variant>
      <vt:variant>
        <vt:i4>0</vt:i4>
      </vt:variant>
      <vt:variant>
        <vt:i4>5</vt:i4>
      </vt:variant>
      <vt:variant>
        <vt:lpwstr>http://www.ab.gov.tr/index.php?p=83&amp;l=2</vt:lpwstr>
      </vt:variant>
      <vt:variant>
        <vt:lpwstr/>
      </vt:variant>
      <vt:variant>
        <vt:i4>8323167</vt:i4>
      </vt:variant>
      <vt:variant>
        <vt:i4>168</vt:i4>
      </vt:variant>
      <vt:variant>
        <vt:i4>0</vt:i4>
      </vt:variant>
      <vt:variant>
        <vt:i4>5</vt:i4>
      </vt:variant>
      <vt:variant>
        <vt:lpwstr>http://www.ab.gov.tr/index.php?p=66&amp;l=2</vt:lpwstr>
      </vt:variant>
      <vt:variant>
        <vt:lpwstr/>
      </vt:variant>
      <vt:variant>
        <vt:i4>524372</vt:i4>
      </vt:variant>
      <vt:variant>
        <vt:i4>165</vt:i4>
      </vt:variant>
      <vt:variant>
        <vt:i4>0</vt:i4>
      </vt:variant>
      <vt:variant>
        <vt:i4>5</vt:i4>
      </vt:variant>
      <vt:variant>
        <vt:lpwstr>http://ec.europa.eu/europeaid/prag/document.do?locale=en</vt:lpwstr>
      </vt:variant>
      <vt:variant>
        <vt:lpwstr/>
      </vt:variant>
      <vt:variant>
        <vt:i4>1376262</vt:i4>
      </vt:variant>
      <vt:variant>
        <vt:i4>158</vt:i4>
      </vt:variant>
      <vt:variant>
        <vt:i4>0</vt:i4>
      </vt:variant>
      <vt:variant>
        <vt:i4>5</vt:i4>
      </vt:variant>
      <vt:variant>
        <vt:lpwstr/>
      </vt:variant>
      <vt:variant>
        <vt:lpwstr>_Toc526283419</vt:lpwstr>
      </vt:variant>
      <vt:variant>
        <vt:i4>1376263</vt:i4>
      </vt:variant>
      <vt:variant>
        <vt:i4>152</vt:i4>
      </vt:variant>
      <vt:variant>
        <vt:i4>0</vt:i4>
      </vt:variant>
      <vt:variant>
        <vt:i4>5</vt:i4>
      </vt:variant>
      <vt:variant>
        <vt:lpwstr/>
      </vt:variant>
      <vt:variant>
        <vt:lpwstr>_Toc526283418</vt:lpwstr>
      </vt:variant>
      <vt:variant>
        <vt:i4>1376264</vt:i4>
      </vt:variant>
      <vt:variant>
        <vt:i4>146</vt:i4>
      </vt:variant>
      <vt:variant>
        <vt:i4>0</vt:i4>
      </vt:variant>
      <vt:variant>
        <vt:i4>5</vt:i4>
      </vt:variant>
      <vt:variant>
        <vt:lpwstr/>
      </vt:variant>
      <vt:variant>
        <vt:lpwstr>_Toc526283417</vt:lpwstr>
      </vt:variant>
      <vt:variant>
        <vt:i4>1376265</vt:i4>
      </vt:variant>
      <vt:variant>
        <vt:i4>140</vt:i4>
      </vt:variant>
      <vt:variant>
        <vt:i4>0</vt:i4>
      </vt:variant>
      <vt:variant>
        <vt:i4>5</vt:i4>
      </vt:variant>
      <vt:variant>
        <vt:lpwstr/>
      </vt:variant>
      <vt:variant>
        <vt:lpwstr>_Toc526283416</vt:lpwstr>
      </vt:variant>
      <vt:variant>
        <vt:i4>1376266</vt:i4>
      </vt:variant>
      <vt:variant>
        <vt:i4>134</vt:i4>
      </vt:variant>
      <vt:variant>
        <vt:i4>0</vt:i4>
      </vt:variant>
      <vt:variant>
        <vt:i4>5</vt:i4>
      </vt:variant>
      <vt:variant>
        <vt:lpwstr/>
      </vt:variant>
      <vt:variant>
        <vt:lpwstr>_Toc526283415</vt:lpwstr>
      </vt:variant>
      <vt:variant>
        <vt:i4>1376267</vt:i4>
      </vt:variant>
      <vt:variant>
        <vt:i4>128</vt:i4>
      </vt:variant>
      <vt:variant>
        <vt:i4>0</vt:i4>
      </vt:variant>
      <vt:variant>
        <vt:i4>5</vt:i4>
      </vt:variant>
      <vt:variant>
        <vt:lpwstr/>
      </vt:variant>
      <vt:variant>
        <vt:lpwstr>_Toc526283414</vt:lpwstr>
      </vt:variant>
      <vt:variant>
        <vt:i4>1376268</vt:i4>
      </vt:variant>
      <vt:variant>
        <vt:i4>122</vt:i4>
      </vt:variant>
      <vt:variant>
        <vt:i4>0</vt:i4>
      </vt:variant>
      <vt:variant>
        <vt:i4>5</vt:i4>
      </vt:variant>
      <vt:variant>
        <vt:lpwstr/>
      </vt:variant>
      <vt:variant>
        <vt:lpwstr>_Toc526283413</vt:lpwstr>
      </vt:variant>
      <vt:variant>
        <vt:i4>1376269</vt:i4>
      </vt:variant>
      <vt:variant>
        <vt:i4>116</vt:i4>
      </vt:variant>
      <vt:variant>
        <vt:i4>0</vt:i4>
      </vt:variant>
      <vt:variant>
        <vt:i4>5</vt:i4>
      </vt:variant>
      <vt:variant>
        <vt:lpwstr/>
      </vt:variant>
      <vt:variant>
        <vt:lpwstr>_Toc526283412</vt:lpwstr>
      </vt:variant>
      <vt:variant>
        <vt:i4>1376270</vt:i4>
      </vt:variant>
      <vt:variant>
        <vt:i4>110</vt:i4>
      </vt:variant>
      <vt:variant>
        <vt:i4>0</vt:i4>
      </vt:variant>
      <vt:variant>
        <vt:i4>5</vt:i4>
      </vt:variant>
      <vt:variant>
        <vt:lpwstr/>
      </vt:variant>
      <vt:variant>
        <vt:lpwstr>_Toc526283411</vt:lpwstr>
      </vt:variant>
      <vt:variant>
        <vt:i4>1376271</vt:i4>
      </vt:variant>
      <vt:variant>
        <vt:i4>104</vt:i4>
      </vt:variant>
      <vt:variant>
        <vt:i4>0</vt:i4>
      </vt:variant>
      <vt:variant>
        <vt:i4>5</vt:i4>
      </vt:variant>
      <vt:variant>
        <vt:lpwstr/>
      </vt:variant>
      <vt:variant>
        <vt:lpwstr>_Toc526283410</vt:lpwstr>
      </vt:variant>
      <vt:variant>
        <vt:i4>1310726</vt:i4>
      </vt:variant>
      <vt:variant>
        <vt:i4>98</vt:i4>
      </vt:variant>
      <vt:variant>
        <vt:i4>0</vt:i4>
      </vt:variant>
      <vt:variant>
        <vt:i4>5</vt:i4>
      </vt:variant>
      <vt:variant>
        <vt:lpwstr/>
      </vt:variant>
      <vt:variant>
        <vt:lpwstr>_Toc526283409</vt:lpwstr>
      </vt:variant>
      <vt:variant>
        <vt:i4>1310727</vt:i4>
      </vt:variant>
      <vt:variant>
        <vt:i4>92</vt:i4>
      </vt:variant>
      <vt:variant>
        <vt:i4>0</vt:i4>
      </vt:variant>
      <vt:variant>
        <vt:i4>5</vt:i4>
      </vt:variant>
      <vt:variant>
        <vt:lpwstr/>
      </vt:variant>
      <vt:variant>
        <vt:lpwstr>_Toc526283408</vt:lpwstr>
      </vt:variant>
      <vt:variant>
        <vt:i4>1310728</vt:i4>
      </vt:variant>
      <vt:variant>
        <vt:i4>86</vt:i4>
      </vt:variant>
      <vt:variant>
        <vt:i4>0</vt:i4>
      </vt:variant>
      <vt:variant>
        <vt:i4>5</vt:i4>
      </vt:variant>
      <vt:variant>
        <vt:lpwstr/>
      </vt:variant>
      <vt:variant>
        <vt:lpwstr>_Toc526283407</vt:lpwstr>
      </vt:variant>
      <vt:variant>
        <vt:i4>1310729</vt:i4>
      </vt:variant>
      <vt:variant>
        <vt:i4>80</vt:i4>
      </vt:variant>
      <vt:variant>
        <vt:i4>0</vt:i4>
      </vt:variant>
      <vt:variant>
        <vt:i4>5</vt:i4>
      </vt:variant>
      <vt:variant>
        <vt:lpwstr/>
      </vt:variant>
      <vt:variant>
        <vt:lpwstr>_Toc526283406</vt:lpwstr>
      </vt:variant>
      <vt:variant>
        <vt:i4>1310730</vt:i4>
      </vt:variant>
      <vt:variant>
        <vt:i4>74</vt:i4>
      </vt:variant>
      <vt:variant>
        <vt:i4>0</vt:i4>
      </vt:variant>
      <vt:variant>
        <vt:i4>5</vt:i4>
      </vt:variant>
      <vt:variant>
        <vt:lpwstr/>
      </vt:variant>
      <vt:variant>
        <vt:lpwstr>_Toc526283405</vt:lpwstr>
      </vt:variant>
      <vt:variant>
        <vt:i4>1310731</vt:i4>
      </vt:variant>
      <vt:variant>
        <vt:i4>68</vt:i4>
      </vt:variant>
      <vt:variant>
        <vt:i4>0</vt:i4>
      </vt:variant>
      <vt:variant>
        <vt:i4>5</vt:i4>
      </vt:variant>
      <vt:variant>
        <vt:lpwstr/>
      </vt:variant>
      <vt:variant>
        <vt:lpwstr>_Toc526283404</vt:lpwstr>
      </vt:variant>
      <vt:variant>
        <vt:i4>1310732</vt:i4>
      </vt:variant>
      <vt:variant>
        <vt:i4>62</vt:i4>
      </vt:variant>
      <vt:variant>
        <vt:i4>0</vt:i4>
      </vt:variant>
      <vt:variant>
        <vt:i4>5</vt:i4>
      </vt:variant>
      <vt:variant>
        <vt:lpwstr/>
      </vt:variant>
      <vt:variant>
        <vt:lpwstr>_Toc526283403</vt:lpwstr>
      </vt:variant>
      <vt:variant>
        <vt:i4>1310733</vt:i4>
      </vt:variant>
      <vt:variant>
        <vt:i4>56</vt:i4>
      </vt:variant>
      <vt:variant>
        <vt:i4>0</vt:i4>
      </vt:variant>
      <vt:variant>
        <vt:i4>5</vt:i4>
      </vt:variant>
      <vt:variant>
        <vt:lpwstr/>
      </vt:variant>
      <vt:variant>
        <vt:lpwstr>_Toc526283402</vt:lpwstr>
      </vt:variant>
      <vt:variant>
        <vt:i4>1310734</vt:i4>
      </vt:variant>
      <vt:variant>
        <vt:i4>50</vt:i4>
      </vt:variant>
      <vt:variant>
        <vt:i4>0</vt:i4>
      </vt:variant>
      <vt:variant>
        <vt:i4>5</vt:i4>
      </vt:variant>
      <vt:variant>
        <vt:lpwstr/>
      </vt:variant>
      <vt:variant>
        <vt:lpwstr>_Toc526283401</vt:lpwstr>
      </vt:variant>
      <vt:variant>
        <vt:i4>1310735</vt:i4>
      </vt:variant>
      <vt:variant>
        <vt:i4>44</vt:i4>
      </vt:variant>
      <vt:variant>
        <vt:i4>0</vt:i4>
      </vt:variant>
      <vt:variant>
        <vt:i4>5</vt:i4>
      </vt:variant>
      <vt:variant>
        <vt:lpwstr/>
      </vt:variant>
      <vt:variant>
        <vt:lpwstr>_Toc526283400</vt:lpwstr>
      </vt:variant>
      <vt:variant>
        <vt:i4>1900545</vt:i4>
      </vt:variant>
      <vt:variant>
        <vt:i4>38</vt:i4>
      </vt:variant>
      <vt:variant>
        <vt:i4>0</vt:i4>
      </vt:variant>
      <vt:variant>
        <vt:i4>5</vt:i4>
      </vt:variant>
      <vt:variant>
        <vt:lpwstr/>
      </vt:variant>
      <vt:variant>
        <vt:lpwstr>_Toc526283399</vt:lpwstr>
      </vt:variant>
      <vt:variant>
        <vt:i4>1900544</vt:i4>
      </vt:variant>
      <vt:variant>
        <vt:i4>32</vt:i4>
      </vt:variant>
      <vt:variant>
        <vt:i4>0</vt:i4>
      </vt:variant>
      <vt:variant>
        <vt:i4>5</vt:i4>
      </vt:variant>
      <vt:variant>
        <vt:lpwstr/>
      </vt:variant>
      <vt:variant>
        <vt:lpwstr>_Toc526283398</vt:lpwstr>
      </vt:variant>
      <vt:variant>
        <vt:i4>1900559</vt:i4>
      </vt:variant>
      <vt:variant>
        <vt:i4>26</vt:i4>
      </vt:variant>
      <vt:variant>
        <vt:i4>0</vt:i4>
      </vt:variant>
      <vt:variant>
        <vt:i4>5</vt:i4>
      </vt:variant>
      <vt:variant>
        <vt:lpwstr/>
      </vt:variant>
      <vt:variant>
        <vt:lpwstr>_Toc526283397</vt:lpwstr>
      </vt:variant>
      <vt:variant>
        <vt:i4>1900558</vt:i4>
      </vt:variant>
      <vt:variant>
        <vt:i4>20</vt:i4>
      </vt:variant>
      <vt:variant>
        <vt:i4>0</vt:i4>
      </vt:variant>
      <vt:variant>
        <vt:i4>5</vt:i4>
      </vt:variant>
      <vt:variant>
        <vt:lpwstr/>
      </vt:variant>
      <vt:variant>
        <vt:lpwstr>_Toc526283396</vt:lpwstr>
      </vt:variant>
      <vt:variant>
        <vt:i4>1900557</vt:i4>
      </vt:variant>
      <vt:variant>
        <vt:i4>14</vt:i4>
      </vt:variant>
      <vt:variant>
        <vt:i4>0</vt:i4>
      </vt:variant>
      <vt:variant>
        <vt:i4>5</vt:i4>
      </vt:variant>
      <vt:variant>
        <vt:lpwstr/>
      </vt:variant>
      <vt:variant>
        <vt:lpwstr>_Toc526283395</vt:lpwstr>
      </vt:variant>
      <vt:variant>
        <vt:i4>1900556</vt:i4>
      </vt:variant>
      <vt:variant>
        <vt:i4>8</vt:i4>
      </vt:variant>
      <vt:variant>
        <vt:i4>0</vt:i4>
      </vt:variant>
      <vt:variant>
        <vt:i4>5</vt:i4>
      </vt:variant>
      <vt:variant>
        <vt:lpwstr/>
      </vt:variant>
      <vt:variant>
        <vt:lpwstr>_Toc526283394</vt:lpwstr>
      </vt:variant>
      <vt:variant>
        <vt:i4>1900555</vt:i4>
      </vt:variant>
      <vt:variant>
        <vt:i4>2</vt:i4>
      </vt:variant>
      <vt:variant>
        <vt:i4>0</vt:i4>
      </vt:variant>
      <vt:variant>
        <vt:i4>5</vt:i4>
      </vt:variant>
      <vt:variant>
        <vt:lpwstr/>
      </vt:variant>
      <vt:variant>
        <vt:lpwstr>_Toc526283393</vt:lpwstr>
      </vt:variant>
      <vt:variant>
        <vt:i4>6553602</vt:i4>
      </vt:variant>
      <vt:variant>
        <vt:i4>9</vt:i4>
      </vt:variant>
      <vt:variant>
        <vt:i4>0</vt:i4>
      </vt:variant>
      <vt:variant>
        <vt:i4>5</vt:i4>
      </vt:variant>
      <vt:variant>
        <vt:lpwstr>http://www.sanctionsmap.eu/</vt:lpwstr>
      </vt:variant>
      <vt:variant>
        <vt:lpwstr/>
      </vt:variant>
      <vt:variant>
        <vt:i4>5308515</vt:i4>
      </vt:variant>
      <vt:variant>
        <vt:i4>6</vt:i4>
      </vt:variant>
      <vt:variant>
        <vt:i4>0</vt:i4>
      </vt:variant>
      <vt:variant>
        <vt:i4>5</vt:i4>
      </vt:variant>
      <vt:variant>
        <vt:lpwstr>http://ec.europa.eu/europeaid/prag/annexes.do;JSESSIONID_PUBLIC=xRUmXKAyHzYVhYj-Xr2xA2uz-ZJ2A-l_9DafH7dzGX8AIf-Mf8X9!-1017504173?chapterTitleCode=A</vt:lpwstr>
      </vt:variant>
      <vt:variant>
        <vt:lpwstr/>
      </vt:variant>
      <vt:variant>
        <vt:i4>7995474</vt:i4>
      </vt:variant>
      <vt:variant>
        <vt:i4>3</vt:i4>
      </vt:variant>
      <vt:variant>
        <vt:i4>0</vt:i4>
      </vt:variant>
      <vt:variant>
        <vt:i4>5</vt:i4>
      </vt:variant>
      <vt:variant>
        <vt:lpwstr>http://www.ab.gov.tr/index.php?p=38&amp;l=1</vt:lpwstr>
      </vt:variant>
      <vt:variant>
        <vt:lpwstr/>
      </vt:variant>
      <vt:variant>
        <vt:i4>5373963</vt:i4>
      </vt:variant>
      <vt:variant>
        <vt:i4>0</vt:i4>
      </vt:variant>
      <vt:variant>
        <vt:i4>0</vt:i4>
      </vt:variant>
      <vt:variant>
        <vt:i4>5</vt:i4>
      </vt:variant>
      <vt:variant>
        <vt:lpwstr>https://ec.europa.eu/neighbourhood-enlargement/policy/conditions-membership/chapters-of-the-acquis_en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Zelal Sen</cp:lastModifiedBy>
  <cp:revision>2</cp:revision>
  <cp:lastPrinted>2019-09-10T14:27:00Z</cp:lastPrinted>
  <dcterms:created xsi:type="dcterms:W3CDTF">2019-10-01T09:13:00Z</dcterms:created>
  <dcterms:modified xsi:type="dcterms:W3CDTF">2019-10-01T09:13:00Z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