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F5" w:rsidRDefault="00EC60F5" w:rsidP="00EC60F5">
      <w:pPr>
        <w:widowControl w:val="0"/>
        <w:tabs>
          <w:tab w:val="left" w:pos="660"/>
          <w:tab w:val="left" w:pos="1020"/>
          <w:tab w:val="left" w:pos="1420"/>
          <w:tab w:val="left" w:pos="1940"/>
          <w:tab w:val="left" w:pos="2680"/>
          <w:tab w:val="left" w:pos="3380"/>
          <w:tab w:val="left" w:pos="3960"/>
          <w:tab w:val="left" w:pos="4500"/>
          <w:tab w:val="left" w:pos="5360"/>
          <w:tab w:val="left" w:pos="6120"/>
          <w:tab w:val="left" w:pos="6360"/>
          <w:tab w:val="left" w:pos="6740"/>
          <w:tab w:val="left" w:pos="6980"/>
          <w:tab w:val="left" w:pos="7140"/>
          <w:tab w:val="left" w:pos="8020"/>
          <w:tab w:val="left" w:pos="8320"/>
          <w:tab w:val="left" w:pos="8840"/>
        </w:tabs>
        <w:autoSpaceDE w:val="0"/>
        <w:autoSpaceDN w:val="0"/>
        <w:adjustRightInd w:val="0"/>
        <w:spacing w:line="276" w:lineRule="exact"/>
        <w:ind w:left="117" w:right="43"/>
        <w:jc w:val="both"/>
        <w:rPr>
          <w:b/>
          <w:bCs/>
          <w:spacing w:val="1"/>
        </w:rPr>
      </w:pPr>
      <w:bookmarkStart w:id="0" w:name="_GoBack"/>
      <w:bookmarkEnd w:id="0"/>
      <w:r>
        <w:rPr>
          <w:b/>
          <w:bCs/>
          <w:spacing w:val="1"/>
        </w:rPr>
        <w:t>Ei</w:t>
      </w:r>
      <w:r>
        <w:rPr>
          <w:b/>
          <w:bCs/>
        </w:rPr>
        <w:t xml:space="preserve">n </w:t>
      </w:r>
      <w:r>
        <w:rPr>
          <w:b/>
          <w:bCs/>
          <w:spacing w:val="1"/>
        </w:rPr>
        <w:t>Qu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li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ä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ah</w:t>
      </w:r>
      <w:r>
        <w:rPr>
          <w:b/>
          <w:bCs/>
          <w:spacing w:val="-3"/>
        </w:rPr>
        <w:t>m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n </w:t>
      </w:r>
      <w:r>
        <w:rPr>
          <w:b/>
          <w:bCs/>
          <w:spacing w:val="1"/>
        </w:rPr>
        <w:t>fü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Di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ns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is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ung</w:t>
      </w:r>
      <w:r>
        <w:rPr>
          <w:b/>
          <w:bCs/>
          <w:spacing w:val="-2"/>
        </w:rPr>
        <w:t>e</w:t>
      </w:r>
      <w:r>
        <w:rPr>
          <w:b/>
          <w:bCs/>
        </w:rPr>
        <w:t>n</w:t>
      </w:r>
      <w:r>
        <w:rPr>
          <w:b/>
          <w:bCs/>
          <w:spacing w:val="1"/>
        </w:rPr>
        <w:t xml:space="preserve"> vo</w:t>
      </w:r>
      <w:r>
        <w:rPr>
          <w:b/>
          <w:bCs/>
        </w:rPr>
        <w:t>n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allg</w:t>
      </w:r>
      <w:r>
        <w:rPr>
          <w:b/>
          <w:bCs/>
          <w:spacing w:val="-1"/>
        </w:rPr>
        <w:t>eme</w:t>
      </w:r>
      <w:r>
        <w:rPr>
          <w:b/>
          <w:bCs/>
          <w:spacing w:val="1"/>
        </w:rPr>
        <w:t>ine</w:t>
      </w:r>
      <w:r>
        <w:rPr>
          <w:b/>
          <w:bCs/>
        </w:rPr>
        <w:t>m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In</w:t>
      </w:r>
      <w:r>
        <w:rPr>
          <w:b/>
          <w:bCs/>
          <w:spacing w:val="-1"/>
        </w:rPr>
        <w:t>te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ss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i</w:t>
      </w:r>
      <w:r>
        <w:rPr>
          <w:b/>
          <w:bCs/>
        </w:rPr>
        <w:t xml:space="preserve">n </w:t>
      </w:r>
      <w:r>
        <w:rPr>
          <w:b/>
          <w:bCs/>
          <w:spacing w:val="1"/>
        </w:rPr>
        <w:t>Eu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1"/>
        </w:rPr>
        <w:t>pa</w:t>
      </w:r>
    </w:p>
    <w:p w:rsidR="00EC60F5" w:rsidRDefault="00EC60F5" w:rsidP="00EC60F5">
      <w:pPr>
        <w:widowControl w:val="0"/>
        <w:tabs>
          <w:tab w:val="left" w:pos="660"/>
          <w:tab w:val="left" w:pos="1020"/>
          <w:tab w:val="left" w:pos="1420"/>
          <w:tab w:val="left" w:pos="1940"/>
          <w:tab w:val="left" w:pos="2680"/>
          <w:tab w:val="left" w:pos="3380"/>
          <w:tab w:val="left" w:pos="3960"/>
          <w:tab w:val="left" w:pos="4500"/>
          <w:tab w:val="left" w:pos="5360"/>
          <w:tab w:val="left" w:pos="6120"/>
          <w:tab w:val="left" w:pos="6360"/>
          <w:tab w:val="left" w:pos="6740"/>
          <w:tab w:val="left" w:pos="6980"/>
          <w:tab w:val="left" w:pos="7140"/>
          <w:tab w:val="left" w:pos="8020"/>
          <w:tab w:val="left" w:pos="8320"/>
          <w:tab w:val="left" w:pos="8840"/>
        </w:tabs>
        <w:autoSpaceDE w:val="0"/>
        <w:autoSpaceDN w:val="0"/>
        <w:adjustRightInd w:val="0"/>
        <w:spacing w:line="276" w:lineRule="exact"/>
        <w:ind w:left="117" w:right="43"/>
        <w:jc w:val="both"/>
      </w:pPr>
    </w:p>
    <w:p w:rsidR="00EC60F5" w:rsidRDefault="00EC60F5" w:rsidP="00EC60F5">
      <w:pPr>
        <w:widowControl w:val="0"/>
        <w:tabs>
          <w:tab w:val="left" w:pos="660"/>
          <w:tab w:val="left" w:pos="1020"/>
          <w:tab w:val="left" w:pos="1420"/>
          <w:tab w:val="left" w:pos="1940"/>
          <w:tab w:val="left" w:pos="2680"/>
          <w:tab w:val="left" w:pos="3380"/>
          <w:tab w:val="left" w:pos="3960"/>
          <w:tab w:val="left" w:pos="4500"/>
          <w:tab w:val="left" w:pos="5360"/>
          <w:tab w:val="left" w:pos="6120"/>
          <w:tab w:val="left" w:pos="6360"/>
          <w:tab w:val="left" w:pos="6740"/>
          <w:tab w:val="left" w:pos="6980"/>
          <w:tab w:val="left" w:pos="7140"/>
          <w:tab w:val="left" w:pos="8020"/>
          <w:tab w:val="left" w:pos="8320"/>
          <w:tab w:val="left" w:pos="8840"/>
        </w:tabs>
        <w:autoSpaceDE w:val="0"/>
        <w:autoSpaceDN w:val="0"/>
        <w:adjustRightInd w:val="0"/>
        <w:spacing w:line="276" w:lineRule="exact"/>
        <w:ind w:left="117" w:right="43"/>
        <w:jc w:val="both"/>
      </w:pPr>
      <w:r>
        <w:t>Unter</w:t>
      </w:r>
      <w:r>
        <w:rPr>
          <w:spacing w:val="35"/>
        </w:rPr>
        <w:t xml:space="preserve"> </w:t>
      </w:r>
      <w:r>
        <w:t>den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t>erzeiti</w:t>
      </w:r>
      <w:r>
        <w:rPr>
          <w:spacing w:val="-1"/>
        </w:rPr>
        <w:t>g</w:t>
      </w:r>
      <w:r>
        <w:t>en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t>rt</w:t>
      </w:r>
      <w:r>
        <w:rPr>
          <w:spacing w:val="-1"/>
        </w:rPr>
        <w:t>s</w:t>
      </w:r>
      <w:r>
        <w:t>chaftlic</w:t>
      </w:r>
      <w:r>
        <w:rPr>
          <w:spacing w:val="-1"/>
        </w:rPr>
        <w:t>h</w:t>
      </w:r>
      <w:r>
        <w:t>en</w:t>
      </w:r>
      <w:r>
        <w:rPr>
          <w:spacing w:val="35"/>
        </w:rPr>
        <w:t xml:space="preserve"> </w:t>
      </w:r>
      <w:r>
        <w:t>und</w:t>
      </w:r>
      <w:r>
        <w:rPr>
          <w:spacing w:val="35"/>
        </w:rPr>
        <w:t xml:space="preserve"> </w:t>
      </w:r>
      <w:r>
        <w:t>finanziellen</w:t>
      </w:r>
      <w:r>
        <w:rPr>
          <w:spacing w:val="35"/>
        </w:rPr>
        <w:t xml:space="preserve"> </w:t>
      </w:r>
      <w:r>
        <w:t>Bedingungen</w:t>
      </w:r>
      <w:r>
        <w:rPr>
          <w:spacing w:val="35"/>
        </w:rPr>
        <w:t xml:space="preserve"> </w:t>
      </w:r>
      <w:r>
        <w:t>tritt</w:t>
      </w:r>
      <w:r>
        <w:rPr>
          <w:spacing w:val="3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e</w:t>
      </w:r>
      <w:r>
        <w:rPr>
          <w:spacing w:val="35"/>
        </w:rPr>
        <w:t xml:space="preserve"> </w:t>
      </w:r>
      <w:r>
        <w:t>fun</w:t>
      </w:r>
      <w:r>
        <w:rPr>
          <w:spacing w:val="-1"/>
        </w:rPr>
        <w:t>d</w:t>
      </w:r>
      <w:r>
        <w:t>a</w:t>
      </w:r>
      <w:r>
        <w:rPr>
          <w:spacing w:val="-2"/>
        </w:rPr>
        <w:t>m</w:t>
      </w:r>
      <w:r>
        <w:t>entale Rolle</w:t>
      </w:r>
      <w:r>
        <w:rPr>
          <w:spacing w:val="17"/>
        </w:rPr>
        <w:t xml:space="preserve"> </w:t>
      </w:r>
      <w:r>
        <w:t>von</w:t>
      </w:r>
      <w:r>
        <w:rPr>
          <w:spacing w:val="17"/>
        </w:rPr>
        <w:t xml:space="preserve"> </w:t>
      </w:r>
      <w:r>
        <w:t>Dienstleistungen</w:t>
      </w:r>
      <w:r>
        <w:rPr>
          <w:spacing w:val="17"/>
        </w:rPr>
        <w:t xml:space="preserve"> </w:t>
      </w:r>
      <w:r>
        <w:t>von</w:t>
      </w:r>
      <w:r>
        <w:rPr>
          <w:spacing w:val="17"/>
        </w:rPr>
        <w:t xml:space="preserve"> </w:t>
      </w:r>
      <w:r>
        <w:t>allge</w:t>
      </w:r>
      <w:r>
        <w:rPr>
          <w:spacing w:val="-2"/>
        </w:rPr>
        <w:t>m</w:t>
      </w:r>
      <w:r>
        <w:t>ein</w:t>
      </w:r>
      <w:r>
        <w:rPr>
          <w:spacing w:val="1"/>
        </w:rPr>
        <w:t>e</w:t>
      </w:r>
      <w:r>
        <w:t>m</w:t>
      </w:r>
      <w:r>
        <w:rPr>
          <w:spacing w:val="15"/>
        </w:rPr>
        <w:t xml:space="preserve"> </w:t>
      </w:r>
      <w:r>
        <w:t>Interesse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der</w:t>
      </w:r>
      <w:r>
        <w:rPr>
          <w:spacing w:val="16"/>
        </w:rPr>
        <w:t xml:space="preserve"> </w:t>
      </w:r>
      <w:r>
        <w:t>Europäischen</w:t>
      </w:r>
      <w:r>
        <w:rPr>
          <w:spacing w:val="16"/>
        </w:rPr>
        <w:t xml:space="preserve"> </w:t>
      </w:r>
      <w:r>
        <w:t>Union</w:t>
      </w:r>
      <w:r>
        <w:rPr>
          <w:spacing w:val="16"/>
        </w:rPr>
        <w:t xml:space="preserve"> </w:t>
      </w:r>
      <w:r>
        <w:t>deutlicher den je</w:t>
      </w:r>
      <w:r w:rsidR="00546C45">
        <w:t xml:space="preserve"> </w:t>
      </w:r>
      <w:r>
        <w:t>zutage. Diese Dienstleistungen s</w:t>
      </w:r>
      <w:r>
        <w:rPr>
          <w:spacing w:val="1"/>
        </w:rPr>
        <w:t>o</w:t>
      </w:r>
      <w:r>
        <w:t>rgen dafür, dass in</w:t>
      </w:r>
      <w:r w:rsidR="00546C45">
        <w:t xml:space="preserve"> </w:t>
      </w:r>
      <w:r>
        <w:t>Bereichen wie</w:t>
      </w:r>
      <w:r w:rsidR="00546C45">
        <w:t xml:space="preserve"> </w:t>
      </w:r>
      <w:r>
        <w:t>der Gesundheitsfürsorge, der Kinderbetreuung</w:t>
      </w:r>
      <w:r w:rsidR="00546C45">
        <w:t xml:space="preserve"> </w:t>
      </w:r>
      <w:r>
        <w:t>oder</w:t>
      </w:r>
      <w:r w:rsidR="00546C45">
        <w:t xml:space="preserve"> </w:t>
      </w:r>
      <w:r>
        <w:t>der</w:t>
      </w:r>
      <w:r w:rsidR="00546C45">
        <w:t xml:space="preserve"> </w:t>
      </w:r>
      <w:r>
        <w:t>Altenpflege,</w:t>
      </w:r>
      <w:r w:rsidR="00546C45">
        <w:t xml:space="preserve"> </w:t>
      </w:r>
      <w:r>
        <w:t>der</w:t>
      </w:r>
      <w:r w:rsidR="00546C45">
        <w:t xml:space="preserve"> </w:t>
      </w:r>
      <w:r>
        <w:t>Unterstützung</w:t>
      </w:r>
      <w:r w:rsidR="00546C45">
        <w:t xml:space="preserve"> </w:t>
      </w:r>
      <w:r>
        <w:t>von Personen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t>t</w:t>
      </w:r>
      <w:r>
        <w:rPr>
          <w:spacing w:val="21"/>
        </w:rPr>
        <w:t xml:space="preserve"> </w:t>
      </w:r>
      <w:r>
        <w:t>Behinderungen</w:t>
      </w:r>
      <w:r>
        <w:rPr>
          <w:spacing w:val="21"/>
        </w:rPr>
        <w:t xml:space="preserve"> </w:t>
      </w:r>
      <w:r>
        <w:t>oder</w:t>
      </w:r>
      <w:r>
        <w:rPr>
          <w:spacing w:val="21"/>
        </w:rPr>
        <w:t xml:space="preserve"> </w:t>
      </w:r>
      <w:r>
        <w:t>des</w:t>
      </w:r>
      <w:r>
        <w:rPr>
          <w:spacing w:val="21"/>
        </w:rPr>
        <w:t xml:space="preserve"> </w:t>
      </w:r>
      <w:r>
        <w:t>sozialen</w:t>
      </w:r>
      <w:r>
        <w:rPr>
          <w:spacing w:val="18"/>
        </w:rPr>
        <w:t xml:space="preserve"> </w:t>
      </w:r>
      <w:r>
        <w:t>Wohnungswesens</w:t>
      </w:r>
      <w:r>
        <w:rPr>
          <w:spacing w:val="20"/>
        </w:rPr>
        <w:t xml:space="preserve"> </w:t>
      </w:r>
      <w:r>
        <w:t>ein</w:t>
      </w:r>
      <w:r>
        <w:rPr>
          <w:spacing w:val="20"/>
        </w:rPr>
        <w:t xml:space="preserve"> </w:t>
      </w:r>
      <w:r>
        <w:t>Sicherheitsnetz</w:t>
      </w:r>
      <w:r>
        <w:rPr>
          <w:spacing w:val="20"/>
        </w:rPr>
        <w:t xml:space="preserve"> </w:t>
      </w:r>
      <w:r>
        <w:t>für</w:t>
      </w:r>
      <w:r>
        <w:rPr>
          <w:spacing w:val="20"/>
        </w:rPr>
        <w:t xml:space="preserve"> </w:t>
      </w:r>
      <w:r>
        <w:t>die Bürge</w:t>
      </w:r>
      <w:r>
        <w:rPr>
          <w:spacing w:val="-1"/>
        </w:rPr>
        <w:t>r</w:t>
      </w:r>
      <w:r>
        <w:rPr>
          <w:spacing w:val="38"/>
          <w:position w:val="11"/>
          <w:sz w:val="16"/>
          <w:szCs w:val="16"/>
        </w:rPr>
        <w:t xml:space="preserve"> </w:t>
      </w:r>
      <w:r>
        <w:t>vorhanden</w:t>
      </w:r>
      <w:r>
        <w:rPr>
          <w:spacing w:val="18"/>
        </w:rPr>
        <w:t xml:space="preserve"> </w:t>
      </w:r>
      <w:r>
        <w:t>ist,</w:t>
      </w:r>
      <w:r>
        <w:rPr>
          <w:spacing w:val="18"/>
        </w:rPr>
        <w:t xml:space="preserve"> </w:t>
      </w:r>
      <w:r>
        <w:t>das</w:t>
      </w:r>
      <w:r>
        <w:rPr>
          <w:spacing w:val="18"/>
        </w:rPr>
        <w:t xml:space="preserve"> </w:t>
      </w:r>
      <w:r>
        <w:t>auch</w:t>
      </w:r>
      <w:r>
        <w:rPr>
          <w:spacing w:val="18"/>
        </w:rPr>
        <w:t xml:space="preserve"> </w:t>
      </w:r>
      <w:r>
        <w:t>dem</w:t>
      </w:r>
      <w:r>
        <w:rPr>
          <w:spacing w:val="18"/>
        </w:rPr>
        <w:t xml:space="preserve"> </w:t>
      </w:r>
      <w:r>
        <w:t>sozialen</w:t>
      </w:r>
      <w:r>
        <w:rPr>
          <w:spacing w:val="18"/>
        </w:rPr>
        <w:t xml:space="preserve"> </w:t>
      </w:r>
      <w:r>
        <w:t>Zusam</w:t>
      </w:r>
      <w:r>
        <w:rPr>
          <w:spacing w:val="-2"/>
        </w:rPr>
        <w:t>m</w:t>
      </w:r>
      <w:r>
        <w:t>enhalt</w:t>
      </w:r>
      <w:r>
        <w:rPr>
          <w:spacing w:val="18"/>
        </w:rPr>
        <w:t xml:space="preserve"> </w:t>
      </w:r>
      <w:r>
        <w:t>förderlich</w:t>
      </w:r>
      <w:r>
        <w:rPr>
          <w:spacing w:val="18"/>
        </w:rPr>
        <w:t xml:space="preserve"> </w:t>
      </w:r>
      <w:r>
        <w:t>ist.</w:t>
      </w:r>
      <w:r>
        <w:rPr>
          <w:spacing w:val="18"/>
        </w:rPr>
        <w:t xml:space="preserve"> </w:t>
      </w:r>
      <w:r>
        <w:t>Dienstleistungen von</w:t>
      </w:r>
      <w:r>
        <w:rPr>
          <w:spacing w:val="48"/>
        </w:rPr>
        <w:t xml:space="preserve"> </w:t>
      </w:r>
      <w:r>
        <w:t>allge</w:t>
      </w:r>
      <w:r>
        <w:rPr>
          <w:spacing w:val="-2"/>
        </w:rPr>
        <w:t>m</w:t>
      </w:r>
      <w:r>
        <w:t>einem</w:t>
      </w:r>
      <w:r>
        <w:rPr>
          <w:spacing w:val="46"/>
        </w:rPr>
        <w:t xml:space="preserve"> </w:t>
      </w:r>
      <w:r>
        <w:t>Interesse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den</w:t>
      </w:r>
      <w:r>
        <w:rPr>
          <w:spacing w:val="48"/>
        </w:rPr>
        <w:t xml:space="preserve"> </w:t>
      </w:r>
      <w:r>
        <w:t>Bereichen</w:t>
      </w:r>
      <w:r>
        <w:rPr>
          <w:spacing w:val="48"/>
        </w:rPr>
        <w:t xml:space="preserve"> </w:t>
      </w:r>
      <w:r>
        <w:t>Bildung,</w:t>
      </w:r>
      <w:r>
        <w:rPr>
          <w:spacing w:val="48"/>
        </w:rPr>
        <w:t xml:space="preserve"> </w:t>
      </w:r>
      <w:r>
        <w:t>Ausbildung</w:t>
      </w:r>
      <w:r>
        <w:rPr>
          <w:spacing w:val="48"/>
        </w:rPr>
        <w:t xml:space="preserve"> </w:t>
      </w:r>
      <w:r>
        <w:rPr>
          <w:spacing w:val="-1"/>
        </w:rPr>
        <w:t>u</w:t>
      </w:r>
      <w:r>
        <w:t>nd</w:t>
      </w:r>
      <w:r>
        <w:rPr>
          <w:spacing w:val="48"/>
        </w:rPr>
        <w:t xml:space="preserve"> </w:t>
      </w:r>
      <w:r>
        <w:t>Arbeits</w:t>
      </w:r>
      <w:r>
        <w:rPr>
          <w:spacing w:val="-1"/>
        </w:rPr>
        <w:t>v</w:t>
      </w:r>
      <w:r>
        <w:t>er</w:t>
      </w:r>
      <w:r>
        <w:rPr>
          <w:spacing w:val="-2"/>
        </w:rPr>
        <w:t>m</w:t>
      </w:r>
      <w:r>
        <w:t>ittlung spielen in der</w:t>
      </w:r>
      <w:r w:rsidR="00546C45">
        <w:t xml:space="preserve"> </w:t>
      </w:r>
      <w:r>
        <w:rPr>
          <w:spacing w:val="-2"/>
        </w:rPr>
        <w:t>W</w:t>
      </w:r>
      <w:r>
        <w:t>achstu</w:t>
      </w:r>
      <w:r>
        <w:rPr>
          <w:spacing w:val="-2"/>
        </w:rPr>
        <w:t>m</w:t>
      </w:r>
      <w:r>
        <w:t xml:space="preserve">s- und Beschäftigungsagenda eine wichtige Rolle. </w:t>
      </w:r>
    </w:p>
    <w:p w:rsidR="00EC60F5" w:rsidRDefault="00EC60F5" w:rsidP="00EC60F5">
      <w:pPr>
        <w:widowControl w:val="0"/>
        <w:tabs>
          <w:tab w:val="left" w:pos="660"/>
          <w:tab w:val="left" w:pos="1020"/>
          <w:tab w:val="left" w:pos="1420"/>
          <w:tab w:val="left" w:pos="1940"/>
          <w:tab w:val="left" w:pos="2680"/>
          <w:tab w:val="left" w:pos="3380"/>
          <w:tab w:val="left" w:pos="3960"/>
          <w:tab w:val="left" w:pos="4500"/>
          <w:tab w:val="left" w:pos="5360"/>
          <w:tab w:val="left" w:pos="6120"/>
          <w:tab w:val="left" w:pos="6360"/>
          <w:tab w:val="left" w:pos="6740"/>
          <w:tab w:val="left" w:pos="6980"/>
          <w:tab w:val="left" w:pos="7140"/>
          <w:tab w:val="left" w:pos="8020"/>
          <w:tab w:val="left" w:pos="8320"/>
          <w:tab w:val="left" w:pos="8840"/>
        </w:tabs>
        <w:autoSpaceDE w:val="0"/>
        <w:autoSpaceDN w:val="0"/>
        <w:adjustRightInd w:val="0"/>
        <w:spacing w:line="276" w:lineRule="exact"/>
        <w:ind w:left="117" w:right="43"/>
        <w:jc w:val="both"/>
        <w:rPr>
          <w:sz w:val="17"/>
          <w:szCs w:val="17"/>
        </w:rPr>
      </w:pPr>
    </w:p>
    <w:p w:rsidR="00EC60F5" w:rsidRDefault="00EC60F5" w:rsidP="00EC60F5">
      <w:pPr>
        <w:widowControl w:val="0"/>
        <w:autoSpaceDE w:val="0"/>
        <w:autoSpaceDN w:val="0"/>
        <w:adjustRightInd w:val="0"/>
        <w:ind w:left="117" w:right="48"/>
        <w:jc w:val="both"/>
        <w:rPr>
          <w:spacing w:val="6"/>
        </w:rPr>
      </w:pPr>
      <w:r>
        <w:t>Der Vertrag hat</w:t>
      </w:r>
      <w:r>
        <w:rPr>
          <w:spacing w:val="46"/>
        </w:rPr>
        <w:t xml:space="preserve"> </w:t>
      </w:r>
      <w:r>
        <w:t>den</w:t>
      </w:r>
      <w:r>
        <w:rPr>
          <w:spacing w:val="46"/>
        </w:rPr>
        <w:t xml:space="preserve"> </w:t>
      </w:r>
      <w:r>
        <w:t>Mitgliedstaaten</w:t>
      </w:r>
      <w:r w:rsidR="00546C45">
        <w:t xml:space="preserve"> </w:t>
      </w:r>
      <w:r>
        <w:t>im</w:t>
      </w:r>
      <w:r>
        <w:rPr>
          <w:spacing w:val="-2"/>
        </w:rPr>
        <w:t>m</w:t>
      </w:r>
      <w:r>
        <w:rPr>
          <w:spacing w:val="1"/>
        </w:rPr>
        <w:t>e</w:t>
      </w:r>
      <w:r>
        <w:t>r</w:t>
      </w:r>
      <w:r w:rsidR="00546C45">
        <w:t xml:space="preserve"> </w:t>
      </w:r>
      <w:r>
        <w:t>schon</w:t>
      </w:r>
      <w:r w:rsidR="00546C45">
        <w:t xml:space="preserve"> </w:t>
      </w:r>
      <w:r>
        <w:t>den</w:t>
      </w:r>
      <w:r w:rsidR="00546C45">
        <w:t xml:space="preserve"> </w:t>
      </w:r>
      <w:r>
        <w:t>erforderlichen</w:t>
      </w:r>
      <w:r w:rsidR="00546C45">
        <w:t xml:space="preserve"> </w:t>
      </w:r>
      <w:r>
        <w:t>Spielraum</w:t>
      </w:r>
      <w:r w:rsidR="00546C45">
        <w:t xml:space="preserve"> </w:t>
      </w:r>
      <w:r>
        <w:t>zur Bereitst</w:t>
      </w:r>
      <w:r>
        <w:rPr>
          <w:spacing w:val="-1"/>
        </w:rPr>
        <w:t>e</w:t>
      </w:r>
      <w:r>
        <w:t>llu</w:t>
      </w:r>
      <w:r>
        <w:rPr>
          <w:spacing w:val="-1"/>
        </w:rPr>
        <w:t>n</w:t>
      </w:r>
      <w:r>
        <w:t>g</w:t>
      </w:r>
      <w:r w:rsidR="00546C45">
        <w:t xml:space="preserve"> </w:t>
      </w:r>
      <w:r>
        <w:t>hochwertiger</w:t>
      </w:r>
      <w:r w:rsidR="00546C45">
        <w:t xml:space="preserve"> </w:t>
      </w:r>
      <w:r>
        <w:t>Dienstleistun</w:t>
      </w:r>
      <w:r>
        <w:rPr>
          <w:spacing w:val="-1"/>
        </w:rPr>
        <w:t>g</w:t>
      </w:r>
      <w:r>
        <w:t>en</w:t>
      </w:r>
      <w:r w:rsidR="00546C45">
        <w:t xml:space="preserve"> </w:t>
      </w:r>
      <w:r>
        <w:t>der</w:t>
      </w:r>
      <w:r w:rsidR="00546C45">
        <w:t xml:space="preserve"> </w:t>
      </w:r>
      <w:r>
        <w:t>genannten</w:t>
      </w:r>
      <w:r w:rsidR="00546C45">
        <w:t xml:space="preserve"> </w:t>
      </w:r>
      <w:r>
        <w:t>Art</w:t>
      </w:r>
      <w:r w:rsidR="00546C45">
        <w:t xml:space="preserve"> </w:t>
      </w:r>
      <w:r>
        <w:t>gelassen,</w:t>
      </w:r>
      <w:r w:rsidR="00546C45">
        <w:t xml:space="preserve"> </w:t>
      </w:r>
      <w:r>
        <w:t>aber</w:t>
      </w:r>
      <w:r w:rsidR="00546C45">
        <w:t xml:space="preserve"> </w:t>
      </w:r>
      <w:r>
        <w:rPr>
          <w:spacing w:val="-2"/>
        </w:rPr>
        <w:t>m</w:t>
      </w:r>
      <w:r>
        <w:t>it</w:t>
      </w:r>
      <w:r w:rsidR="00546C45">
        <w:t xml:space="preserve"> </w:t>
      </w:r>
      <w:r>
        <w:t>d</w:t>
      </w:r>
      <w:r>
        <w:rPr>
          <w:spacing w:val="1"/>
        </w:rPr>
        <w:t>e</w:t>
      </w:r>
      <w:r>
        <w:t>m Vertrag</w:t>
      </w:r>
      <w:r w:rsidR="00546C45">
        <w:t xml:space="preserve"> </w:t>
      </w:r>
      <w:r>
        <w:t>von</w:t>
      </w:r>
      <w:r w:rsidR="00546C45">
        <w:t xml:space="preserve"> </w:t>
      </w:r>
      <w:r>
        <w:t>Lissabon</w:t>
      </w:r>
      <w:r w:rsidR="00546C45">
        <w:t xml:space="preserve"> </w:t>
      </w:r>
      <w:r>
        <w:t>wurden</w:t>
      </w:r>
      <w:r w:rsidR="00546C45">
        <w:t xml:space="preserve"> </w:t>
      </w:r>
      <w:r>
        <w:t>hierzu</w:t>
      </w:r>
      <w:r w:rsidR="00546C45">
        <w:t xml:space="preserve"> </w:t>
      </w:r>
      <w:r>
        <w:t>weit</w:t>
      </w:r>
      <w:r>
        <w:rPr>
          <w:spacing w:val="-1"/>
        </w:rPr>
        <w:t>e</w:t>
      </w:r>
      <w:r>
        <w:t>re</w:t>
      </w:r>
      <w:r w:rsidR="00546C45">
        <w:t xml:space="preserve"> </w:t>
      </w:r>
      <w:r>
        <w:t>Bestimmungen</w:t>
      </w:r>
      <w:r w:rsidR="00546C45">
        <w:t xml:space="preserve"> </w:t>
      </w:r>
      <w:r>
        <w:t>ein</w:t>
      </w:r>
      <w:r>
        <w:rPr>
          <w:spacing w:val="-2"/>
        </w:rPr>
        <w:t>g</w:t>
      </w:r>
      <w:r>
        <w:t>eführt:</w:t>
      </w:r>
      <w:r w:rsidR="00546C45">
        <w:t xml:space="preserve"> </w:t>
      </w:r>
      <w:r>
        <w:t>Artikel 14</w:t>
      </w:r>
      <w:r w:rsidR="00546C45">
        <w:t xml:space="preserve"> </w:t>
      </w:r>
      <w:r>
        <w:t>des Vertrags</w:t>
      </w:r>
      <w:r>
        <w:rPr>
          <w:spacing w:val="35"/>
        </w:rPr>
        <w:t xml:space="preserve"> </w:t>
      </w:r>
      <w:r>
        <w:t>über</w:t>
      </w:r>
      <w:r>
        <w:rPr>
          <w:spacing w:val="35"/>
        </w:rPr>
        <w:t xml:space="preserve"> </w:t>
      </w:r>
      <w:r>
        <w:t>die</w:t>
      </w:r>
      <w:r>
        <w:rPr>
          <w:spacing w:val="35"/>
        </w:rPr>
        <w:t xml:space="preserve"> </w:t>
      </w:r>
      <w:r>
        <w:t>Arbeitsweise</w:t>
      </w:r>
      <w:r>
        <w:rPr>
          <w:spacing w:val="35"/>
        </w:rPr>
        <w:t xml:space="preserve"> </w:t>
      </w:r>
      <w:r>
        <w:t>der</w:t>
      </w:r>
      <w:r>
        <w:rPr>
          <w:spacing w:val="35"/>
        </w:rPr>
        <w:t xml:space="preserve"> </w:t>
      </w:r>
      <w:r>
        <w:t>Europäischen</w:t>
      </w:r>
      <w:r>
        <w:rPr>
          <w:spacing w:val="35"/>
        </w:rPr>
        <w:t xml:space="preserve"> </w:t>
      </w:r>
      <w:r>
        <w:t>Union</w:t>
      </w:r>
      <w:r>
        <w:rPr>
          <w:spacing w:val="35"/>
        </w:rPr>
        <w:t xml:space="preserve"> </w:t>
      </w:r>
      <w:r>
        <w:t>(AEUV)</w:t>
      </w:r>
      <w:r>
        <w:rPr>
          <w:spacing w:val="35"/>
        </w:rPr>
        <w:t xml:space="preserve"> </w:t>
      </w:r>
      <w:r>
        <w:t>und</w:t>
      </w:r>
      <w:r>
        <w:rPr>
          <w:spacing w:val="35"/>
        </w:rPr>
        <w:t xml:space="preserve"> </w:t>
      </w:r>
      <w:r>
        <w:t>das</w:t>
      </w:r>
      <w:r>
        <w:rPr>
          <w:spacing w:val="35"/>
        </w:rPr>
        <w:t xml:space="preserve"> </w:t>
      </w:r>
      <w:r>
        <w:t>Protokoll</w:t>
      </w:r>
      <w:r>
        <w:rPr>
          <w:spacing w:val="35"/>
        </w:rPr>
        <w:t xml:space="preserve"> </w:t>
      </w:r>
      <w:r>
        <w:t>Nr. 26 über</w:t>
      </w:r>
      <w:r>
        <w:rPr>
          <w:spacing w:val="6"/>
        </w:rPr>
        <w:t xml:space="preserve"> </w:t>
      </w:r>
      <w:r>
        <w:t>Dienste</w:t>
      </w:r>
      <w:r>
        <w:rPr>
          <w:spacing w:val="6"/>
        </w:rPr>
        <w:t xml:space="preserve"> </w:t>
      </w:r>
      <w:r>
        <w:t>von</w:t>
      </w:r>
      <w:r>
        <w:rPr>
          <w:spacing w:val="6"/>
        </w:rPr>
        <w:t xml:space="preserve"> </w:t>
      </w:r>
      <w:r>
        <w:t>allgemeinem</w:t>
      </w:r>
      <w:r>
        <w:rPr>
          <w:spacing w:val="4"/>
        </w:rPr>
        <w:t xml:space="preserve"> </w:t>
      </w:r>
      <w:r>
        <w:t>Interesse.</w:t>
      </w:r>
      <w:r>
        <w:rPr>
          <w:spacing w:val="6"/>
        </w:rPr>
        <w:t xml:space="preserve"> </w:t>
      </w:r>
    </w:p>
    <w:p w:rsidR="00EC60F5" w:rsidRDefault="00EC60F5" w:rsidP="00EC60F5">
      <w:pPr>
        <w:widowControl w:val="0"/>
        <w:autoSpaceDE w:val="0"/>
        <w:autoSpaceDN w:val="0"/>
        <w:adjustRightInd w:val="0"/>
        <w:ind w:left="117" w:right="48"/>
        <w:jc w:val="both"/>
      </w:pPr>
    </w:p>
    <w:p w:rsidR="00EC60F5" w:rsidRDefault="00EC60F5" w:rsidP="00EC60F5">
      <w:pPr>
        <w:widowControl w:val="0"/>
        <w:autoSpaceDE w:val="0"/>
        <w:autoSpaceDN w:val="0"/>
        <w:adjustRightInd w:val="0"/>
        <w:ind w:left="117" w:right="48"/>
        <w:jc w:val="both"/>
      </w:pPr>
      <w:r>
        <w:t>Der</w:t>
      </w:r>
      <w:r>
        <w:rPr>
          <w:spacing w:val="22"/>
        </w:rPr>
        <w:t xml:space="preserve"> </w:t>
      </w:r>
      <w:r>
        <w:t>Vertrag</w:t>
      </w:r>
      <w:r>
        <w:rPr>
          <w:spacing w:val="22"/>
        </w:rPr>
        <w:t xml:space="preserve"> </w:t>
      </w:r>
      <w:r>
        <w:t>von</w:t>
      </w:r>
      <w:r>
        <w:rPr>
          <w:spacing w:val="22"/>
        </w:rPr>
        <w:t xml:space="preserve"> </w:t>
      </w:r>
      <w:r>
        <w:t>Lissabon,</w:t>
      </w:r>
      <w:r>
        <w:rPr>
          <w:spacing w:val="22"/>
        </w:rPr>
        <w:t xml:space="preserve"> </w:t>
      </w:r>
      <w:r>
        <w:t>das</w:t>
      </w:r>
      <w:r>
        <w:rPr>
          <w:spacing w:val="22"/>
        </w:rPr>
        <w:t xml:space="preserve"> </w:t>
      </w:r>
      <w:r>
        <w:t>Protokoll</w:t>
      </w:r>
      <w:r>
        <w:rPr>
          <w:spacing w:val="22"/>
        </w:rPr>
        <w:t xml:space="preserve"> </w:t>
      </w:r>
      <w:r>
        <w:t>Nr. 26</w:t>
      </w:r>
      <w:r>
        <w:rPr>
          <w:spacing w:val="21"/>
        </w:rPr>
        <w:t xml:space="preserve"> </w:t>
      </w:r>
      <w:r>
        <w:t>zu</w:t>
      </w:r>
      <w:r>
        <w:rPr>
          <w:spacing w:val="22"/>
        </w:rPr>
        <w:t xml:space="preserve"> </w:t>
      </w:r>
      <w:r>
        <w:t>Diensten</w:t>
      </w:r>
      <w:r>
        <w:rPr>
          <w:spacing w:val="22"/>
        </w:rPr>
        <w:t xml:space="preserve"> </w:t>
      </w:r>
      <w:r>
        <w:t>von</w:t>
      </w:r>
      <w:r>
        <w:rPr>
          <w:spacing w:val="22"/>
        </w:rPr>
        <w:t xml:space="preserve"> </w:t>
      </w:r>
      <w:r>
        <w:t>allge</w:t>
      </w:r>
      <w:r>
        <w:rPr>
          <w:spacing w:val="-2"/>
        </w:rPr>
        <w:t>m</w:t>
      </w:r>
      <w:r>
        <w:t>ein</w:t>
      </w:r>
      <w:r>
        <w:rPr>
          <w:spacing w:val="1"/>
        </w:rPr>
        <w:t>e</w:t>
      </w:r>
      <w:r>
        <w:t>m</w:t>
      </w:r>
      <w:r>
        <w:rPr>
          <w:spacing w:val="20"/>
        </w:rPr>
        <w:t xml:space="preserve"> </w:t>
      </w:r>
      <w:r>
        <w:t>Interesse</w:t>
      </w:r>
      <w:r>
        <w:rPr>
          <w:spacing w:val="22"/>
        </w:rPr>
        <w:t xml:space="preserve"> </w:t>
      </w:r>
      <w:r>
        <w:t>und Artikel 36</w:t>
      </w:r>
      <w:r>
        <w:rPr>
          <w:spacing w:val="29"/>
        </w:rPr>
        <w:t xml:space="preserve"> </w:t>
      </w:r>
      <w:r>
        <w:t>der</w:t>
      </w:r>
      <w:r>
        <w:rPr>
          <w:spacing w:val="29"/>
        </w:rPr>
        <w:t xml:space="preserve"> </w:t>
      </w:r>
      <w:r>
        <w:t>Grundrechtecharta</w:t>
      </w:r>
      <w:r>
        <w:rPr>
          <w:spacing w:val="29"/>
        </w:rPr>
        <w:t xml:space="preserve"> </w:t>
      </w:r>
      <w:r>
        <w:t>zeigen,</w:t>
      </w:r>
      <w:r>
        <w:rPr>
          <w:spacing w:val="29"/>
        </w:rPr>
        <w:t xml:space="preserve"> </w:t>
      </w:r>
      <w:r>
        <w:t>welch</w:t>
      </w:r>
      <w:r>
        <w:rPr>
          <w:spacing w:val="1"/>
        </w:rPr>
        <w:t>e</w:t>
      </w:r>
      <w:r>
        <w:t>n</w:t>
      </w:r>
      <w:r>
        <w:rPr>
          <w:spacing w:val="29"/>
        </w:rPr>
        <w:t xml:space="preserve"> </w:t>
      </w:r>
      <w:r>
        <w:t>Stellen</w:t>
      </w:r>
      <w:r>
        <w:rPr>
          <w:spacing w:val="-2"/>
        </w:rPr>
        <w:t>w</w:t>
      </w:r>
      <w:r>
        <w:t>ert</w:t>
      </w:r>
      <w:r>
        <w:rPr>
          <w:spacing w:val="29"/>
        </w:rPr>
        <w:t xml:space="preserve"> </w:t>
      </w:r>
      <w:r>
        <w:t>Dienste</w:t>
      </w:r>
      <w:r>
        <w:rPr>
          <w:spacing w:val="29"/>
        </w:rPr>
        <w:t xml:space="preserve"> </w:t>
      </w:r>
      <w:r>
        <w:t>und</w:t>
      </w:r>
      <w:r>
        <w:rPr>
          <w:spacing w:val="29"/>
        </w:rPr>
        <w:t xml:space="preserve"> </w:t>
      </w:r>
      <w:r>
        <w:t>Dienstleistungen von</w:t>
      </w:r>
      <w:r>
        <w:rPr>
          <w:spacing w:val="53"/>
        </w:rPr>
        <w:t xml:space="preserve"> </w:t>
      </w:r>
      <w:r>
        <w:t>allgemeinem</w:t>
      </w:r>
      <w:r>
        <w:rPr>
          <w:spacing w:val="51"/>
        </w:rPr>
        <w:t xml:space="preserve"> </w:t>
      </w:r>
      <w:r>
        <w:t>Interesse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der</w:t>
      </w:r>
      <w:r>
        <w:rPr>
          <w:spacing w:val="53"/>
        </w:rPr>
        <w:t xml:space="preserve"> </w:t>
      </w:r>
      <w:r>
        <w:t>EU</w:t>
      </w:r>
      <w:r>
        <w:rPr>
          <w:spacing w:val="53"/>
        </w:rPr>
        <w:t xml:space="preserve"> </w:t>
      </w:r>
      <w:r>
        <w:t>einnehmen,</w:t>
      </w:r>
      <w:r>
        <w:rPr>
          <w:spacing w:val="53"/>
        </w:rPr>
        <w:t xml:space="preserve"> </w:t>
      </w:r>
      <w:r>
        <w:t>und</w:t>
      </w:r>
      <w:r>
        <w:rPr>
          <w:spacing w:val="53"/>
        </w:rPr>
        <w:t xml:space="preserve"> </w:t>
      </w:r>
      <w:r>
        <w:t>for</w:t>
      </w:r>
      <w:r>
        <w:rPr>
          <w:spacing w:val="-2"/>
        </w:rPr>
        <w:t>m</w:t>
      </w:r>
      <w:r>
        <w:t>ulieren</w:t>
      </w:r>
      <w:r>
        <w:rPr>
          <w:spacing w:val="53"/>
        </w:rPr>
        <w:t xml:space="preserve"> </w:t>
      </w:r>
      <w:r>
        <w:t>die</w:t>
      </w:r>
      <w:r>
        <w:rPr>
          <w:spacing w:val="53"/>
        </w:rPr>
        <w:t xml:space="preserve"> </w:t>
      </w:r>
      <w:r>
        <w:t>Prinzipien</w:t>
      </w:r>
      <w:r>
        <w:rPr>
          <w:spacing w:val="53"/>
        </w:rPr>
        <w:t xml:space="preserve"> </w:t>
      </w:r>
      <w:r>
        <w:t>für</w:t>
      </w:r>
      <w:r>
        <w:rPr>
          <w:spacing w:val="53"/>
        </w:rPr>
        <w:t xml:space="preserve"> </w:t>
      </w:r>
      <w:r>
        <w:t>die Herangehe</w:t>
      </w:r>
      <w:r>
        <w:rPr>
          <w:spacing w:val="-1"/>
        </w:rPr>
        <w:t>n</w:t>
      </w:r>
      <w:r>
        <w:t>sweise</w:t>
      </w:r>
      <w:r>
        <w:rPr>
          <w:spacing w:val="17"/>
        </w:rPr>
        <w:t xml:space="preserve"> </w:t>
      </w:r>
      <w:r>
        <w:t>der</w:t>
      </w:r>
      <w:r>
        <w:rPr>
          <w:spacing w:val="17"/>
        </w:rPr>
        <w:t xml:space="preserve"> </w:t>
      </w:r>
      <w:r>
        <w:t>EU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diesen</w:t>
      </w:r>
      <w:r>
        <w:rPr>
          <w:spacing w:val="17"/>
        </w:rPr>
        <w:t xml:space="preserve"> </w:t>
      </w:r>
      <w:r>
        <w:t>Bereich.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ie</w:t>
      </w:r>
      <w:r>
        <w:rPr>
          <w:spacing w:val="17"/>
        </w:rPr>
        <w:t xml:space="preserve"> </w:t>
      </w:r>
      <w:r>
        <w:t>ver</w:t>
      </w:r>
      <w:r>
        <w:rPr>
          <w:spacing w:val="-2"/>
        </w:rPr>
        <w:t>m</w:t>
      </w:r>
      <w:r>
        <w:t>itteln</w:t>
      </w:r>
      <w:r>
        <w:rPr>
          <w:spacing w:val="17"/>
        </w:rPr>
        <w:t xml:space="preserve"> </w:t>
      </w:r>
      <w:r>
        <w:t>eine</w:t>
      </w:r>
      <w:r>
        <w:rPr>
          <w:spacing w:val="17"/>
        </w:rPr>
        <w:t xml:space="preserve"> </w:t>
      </w:r>
      <w:r>
        <w:t>soli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t>Grundlage</w:t>
      </w:r>
      <w:r>
        <w:rPr>
          <w:spacing w:val="17"/>
        </w:rPr>
        <w:t xml:space="preserve"> </w:t>
      </w:r>
      <w:r>
        <w:t>für</w:t>
      </w:r>
      <w:r>
        <w:rPr>
          <w:spacing w:val="17"/>
        </w:rPr>
        <w:t xml:space="preserve"> </w:t>
      </w:r>
      <w:r>
        <w:t>einen flexiblen,</w:t>
      </w:r>
      <w:r w:rsidR="00546C45">
        <w:t xml:space="preserve"> </w:t>
      </w:r>
      <w:r>
        <w:t>prag</w:t>
      </w:r>
      <w:r>
        <w:rPr>
          <w:spacing w:val="-2"/>
        </w:rPr>
        <w:t>m</w:t>
      </w:r>
      <w:r>
        <w:t>atischen</w:t>
      </w:r>
      <w:r w:rsidR="00546C45">
        <w:t xml:space="preserve"> </w:t>
      </w:r>
      <w:r>
        <w:t>Ansatz</w:t>
      </w:r>
      <w:r w:rsidR="00546C45">
        <w:t xml:space="preserve"> </w:t>
      </w:r>
      <w:r>
        <w:t>–</w:t>
      </w:r>
      <w:r w:rsidR="00546C45">
        <w:t xml:space="preserve"> </w:t>
      </w:r>
      <w:r>
        <w:t>und</w:t>
      </w:r>
      <w:r w:rsidR="00546C45">
        <w:t xml:space="preserve"> </w:t>
      </w:r>
      <w:r>
        <w:t>ein</w:t>
      </w:r>
      <w:r w:rsidR="00546C45">
        <w:t xml:space="preserve"> </w:t>
      </w:r>
      <w:r>
        <w:t>s</w:t>
      </w:r>
      <w:r>
        <w:rPr>
          <w:spacing w:val="1"/>
        </w:rPr>
        <w:t>o</w:t>
      </w:r>
      <w:r>
        <w:t>lcher</w:t>
      </w:r>
      <w:r w:rsidR="00546C45">
        <w:t xml:space="preserve"> </w:t>
      </w:r>
      <w:r>
        <w:t>ist</w:t>
      </w:r>
      <w:r w:rsidR="00546C45">
        <w:t xml:space="preserve"> </w:t>
      </w:r>
      <w:r>
        <w:t>angesichts</w:t>
      </w:r>
      <w:r w:rsidR="00546C45">
        <w:t xml:space="preserve"> </w:t>
      </w:r>
      <w:r>
        <w:t>der</w:t>
      </w:r>
      <w:r w:rsidR="00546C45">
        <w:t xml:space="preserve"> </w:t>
      </w:r>
      <w:r>
        <w:t>unterschiedlichen Bedürfnisse</w:t>
      </w:r>
      <w:r>
        <w:rPr>
          <w:spacing w:val="24"/>
        </w:rPr>
        <w:t xml:space="preserve"> </w:t>
      </w:r>
      <w:r>
        <w:t>und</w:t>
      </w:r>
      <w:r>
        <w:rPr>
          <w:spacing w:val="24"/>
        </w:rPr>
        <w:t xml:space="preserve"> </w:t>
      </w:r>
      <w:r>
        <w:t>Präferenzen,</w:t>
      </w:r>
      <w:r>
        <w:rPr>
          <w:spacing w:val="24"/>
        </w:rPr>
        <w:t xml:space="preserve"> </w:t>
      </w:r>
      <w:r>
        <w:t>die</w:t>
      </w:r>
      <w:r>
        <w:rPr>
          <w:spacing w:val="24"/>
        </w:rPr>
        <w:t xml:space="preserve"> </w:t>
      </w:r>
      <w:r>
        <w:t>wiederum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25"/>
        </w:rPr>
        <w:t xml:space="preserve"> </w:t>
      </w:r>
      <w:r>
        <w:t>unterschiedliche</w:t>
      </w:r>
      <w:r>
        <w:rPr>
          <w:spacing w:val="25"/>
        </w:rPr>
        <w:t xml:space="preserve"> </w:t>
      </w:r>
      <w:r>
        <w:t>geo</w:t>
      </w:r>
      <w:r>
        <w:rPr>
          <w:spacing w:val="-1"/>
        </w:rPr>
        <w:t>g</w:t>
      </w:r>
      <w:r>
        <w:t>raphische,</w:t>
      </w:r>
      <w:r>
        <w:rPr>
          <w:spacing w:val="24"/>
        </w:rPr>
        <w:t xml:space="preserve"> </w:t>
      </w:r>
      <w:r>
        <w:t>soziale</w:t>
      </w:r>
      <w:r>
        <w:rPr>
          <w:spacing w:val="24"/>
        </w:rPr>
        <w:t xml:space="preserve"> </w:t>
      </w:r>
      <w:r>
        <w:t>und kulturelle Verhältnisse zurückz</w:t>
      </w:r>
      <w:r>
        <w:rPr>
          <w:spacing w:val="-1"/>
        </w:rPr>
        <w:t>u</w:t>
      </w:r>
      <w:r>
        <w:t>führen sind, besonders wichtig.</w:t>
      </w:r>
    </w:p>
    <w:p w:rsidR="00EC60F5" w:rsidRDefault="00EC60F5" w:rsidP="00EC60F5">
      <w:pPr>
        <w:widowControl w:val="0"/>
        <w:autoSpaceDE w:val="0"/>
        <w:autoSpaceDN w:val="0"/>
        <w:adjustRightInd w:val="0"/>
        <w:ind w:left="117" w:right="48"/>
        <w:jc w:val="both"/>
      </w:pPr>
    </w:p>
    <w:p w:rsidR="00EC60F5" w:rsidRDefault="00EC60F5" w:rsidP="00EC60F5">
      <w:pPr>
        <w:widowControl w:val="0"/>
        <w:autoSpaceDE w:val="0"/>
        <w:autoSpaceDN w:val="0"/>
        <w:adjustRightInd w:val="0"/>
        <w:ind w:left="117" w:right="48"/>
        <w:jc w:val="both"/>
        <w:rPr>
          <w:spacing w:val="31"/>
        </w:rPr>
      </w:pPr>
      <w:r>
        <w:t>In</w:t>
      </w:r>
      <w:r w:rsidR="00546C45">
        <w:t xml:space="preserve"> </w:t>
      </w:r>
      <w:r>
        <w:t>dem</w:t>
      </w:r>
      <w:r w:rsidR="00546C45">
        <w:t xml:space="preserve"> </w:t>
      </w:r>
      <w:r>
        <w:t>genannten</w:t>
      </w:r>
      <w:r w:rsidR="00546C45">
        <w:t xml:space="preserve"> </w:t>
      </w:r>
      <w:r>
        <w:t>Protokoll</w:t>
      </w:r>
      <w:r w:rsidR="00546C45">
        <w:t xml:space="preserve"> </w:t>
      </w:r>
      <w:r>
        <w:t>sind</w:t>
      </w:r>
      <w:r w:rsidR="00546C45">
        <w:t xml:space="preserve"> </w:t>
      </w:r>
      <w:r>
        <w:t>–</w:t>
      </w:r>
      <w:r w:rsidR="00546C45">
        <w:t xml:space="preserve"> </w:t>
      </w:r>
      <w:r>
        <w:t>erst</w:t>
      </w:r>
      <w:r>
        <w:rPr>
          <w:spacing w:val="-2"/>
        </w:rPr>
        <w:t>m</w:t>
      </w:r>
      <w:r>
        <w:rPr>
          <w:spacing w:val="1"/>
        </w:rPr>
        <w:t>a</w:t>
      </w:r>
      <w:r>
        <w:t>ls</w:t>
      </w:r>
      <w:r w:rsidR="00546C45">
        <w:t xml:space="preserve"> </w:t>
      </w:r>
      <w:r>
        <w:t>auf</w:t>
      </w:r>
      <w:r w:rsidR="00546C45">
        <w:t xml:space="preserve"> </w:t>
      </w:r>
      <w:r>
        <w:t>der</w:t>
      </w:r>
      <w:r w:rsidR="00546C45">
        <w:t xml:space="preserve"> </w:t>
      </w:r>
      <w:r>
        <w:t>Ebene</w:t>
      </w:r>
      <w:r w:rsidR="00546C45">
        <w:t xml:space="preserve"> </w:t>
      </w:r>
      <w:r>
        <w:t>des</w:t>
      </w:r>
      <w:r w:rsidR="00546C45">
        <w:t xml:space="preserve"> </w:t>
      </w:r>
      <w:r>
        <w:t>Pri</w:t>
      </w:r>
      <w:r>
        <w:rPr>
          <w:spacing w:val="-2"/>
        </w:rPr>
        <w:t>m</w:t>
      </w:r>
      <w:r>
        <w:t>ärrechts</w:t>
      </w:r>
      <w:r w:rsidR="00546C45">
        <w:t xml:space="preserve"> </w:t>
      </w:r>
      <w:r>
        <w:t>–</w:t>
      </w:r>
      <w:r w:rsidR="00546C45">
        <w:t xml:space="preserve"> </w:t>
      </w:r>
      <w:r>
        <w:t>die Grundprinzipien</w:t>
      </w:r>
      <w:r w:rsidR="00546C45">
        <w:t xml:space="preserve"> </w:t>
      </w:r>
      <w:r>
        <w:t>niedergelegt,</w:t>
      </w:r>
      <w:r w:rsidR="00546C45">
        <w:t xml:space="preserve"> </w:t>
      </w:r>
      <w:r>
        <w:t>die</w:t>
      </w:r>
      <w:r w:rsidR="00546C45">
        <w:t xml:space="preserve"> </w:t>
      </w:r>
      <w:r>
        <w:t>für</w:t>
      </w:r>
      <w:r w:rsidR="00546C45">
        <w:t xml:space="preserve"> </w:t>
      </w:r>
      <w:r>
        <w:t>Die</w:t>
      </w:r>
      <w:r>
        <w:rPr>
          <w:spacing w:val="1"/>
        </w:rPr>
        <w:t>n</w:t>
      </w:r>
      <w:r>
        <w:t>ste</w:t>
      </w:r>
      <w:r w:rsidR="00546C45">
        <w:t xml:space="preserve"> </w:t>
      </w:r>
      <w:r>
        <w:t>von</w:t>
      </w:r>
      <w:r w:rsidR="00546C45">
        <w:t xml:space="preserve"> </w:t>
      </w:r>
      <w:r>
        <w:t>allge</w:t>
      </w:r>
      <w:r>
        <w:rPr>
          <w:spacing w:val="-2"/>
        </w:rPr>
        <w:t>m</w:t>
      </w:r>
      <w:r>
        <w:t>ein</w:t>
      </w:r>
      <w:r>
        <w:rPr>
          <w:spacing w:val="1"/>
        </w:rPr>
        <w:t>e</w:t>
      </w:r>
      <w:r>
        <w:t>m</w:t>
      </w:r>
      <w:r w:rsidR="00546C45">
        <w:t xml:space="preserve"> </w:t>
      </w:r>
      <w:r>
        <w:t>Interesse</w:t>
      </w:r>
      <w:r w:rsidR="00546C45">
        <w:t xml:space="preserve"> </w:t>
      </w:r>
      <w:r>
        <w:t>gelten.</w:t>
      </w:r>
      <w:r w:rsidR="00546C45">
        <w:t xml:space="preserve"> </w:t>
      </w:r>
      <w:r>
        <w:t>Die Prinzipien</w:t>
      </w:r>
      <w:r>
        <w:rPr>
          <w:spacing w:val="5"/>
        </w:rPr>
        <w:t xml:space="preserve"> </w:t>
      </w:r>
      <w:r>
        <w:t>müssen</w:t>
      </w:r>
      <w:r>
        <w:rPr>
          <w:spacing w:val="5"/>
        </w:rPr>
        <w:t xml:space="preserve"> </w:t>
      </w:r>
      <w:r>
        <w:t>den</w:t>
      </w:r>
      <w:r>
        <w:rPr>
          <w:spacing w:val="5"/>
        </w:rPr>
        <w:t xml:space="preserve"> </w:t>
      </w:r>
      <w:r>
        <w:t>verschiedenen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Frage</w:t>
      </w:r>
      <w:r>
        <w:rPr>
          <w:spacing w:val="3"/>
        </w:rPr>
        <w:t xml:space="preserve"> </w:t>
      </w:r>
      <w:r>
        <w:t>kom</w:t>
      </w:r>
      <w:r>
        <w:rPr>
          <w:spacing w:val="-2"/>
        </w:rPr>
        <w:t>m</w:t>
      </w:r>
      <w:r>
        <w:t>enden</w:t>
      </w:r>
      <w:r>
        <w:rPr>
          <w:spacing w:val="5"/>
        </w:rPr>
        <w:t xml:space="preserve"> </w:t>
      </w:r>
      <w:r>
        <w:t>Diensten</w:t>
      </w:r>
      <w:r>
        <w:rPr>
          <w:spacing w:val="5"/>
        </w:rPr>
        <w:t xml:space="preserve"> </w:t>
      </w:r>
      <w:r>
        <w:t>angepasst</w:t>
      </w:r>
      <w:r>
        <w:rPr>
          <w:spacing w:val="5"/>
        </w:rPr>
        <w:t xml:space="preserve"> </w:t>
      </w:r>
      <w:r>
        <w:t>werden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eine „Einheitslösung“</w:t>
      </w:r>
      <w:r w:rsidR="00546C45">
        <w:t xml:space="preserve"> </w:t>
      </w:r>
      <w:r>
        <w:t>ist</w:t>
      </w:r>
      <w:r w:rsidR="00546C45">
        <w:t xml:space="preserve"> </w:t>
      </w:r>
      <w:r>
        <w:t>daher</w:t>
      </w:r>
      <w:r w:rsidR="00546C45">
        <w:t xml:space="preserve"> </w:t>
      </w:r>
      <w:r>
        <w:t>nicht</w:t>
      </w:r>
      <w:r w:rsidR="00546C45">
        <w:t xml:space="preserve"> </w:t>
      </w:r>
      <w:r>
        <w:rPr>
          <w:spacing w:val="-2"/>
        </w:rPr>
        <w:t>m</w:t>
      </w:r>
      <w:r>
        <w:t>ögli</w:t>
      </w:r>
      <w:r>
        <w:rPr>
          <w:spacing w:val="-1"/>
        </w:rPr>
        <w:t>c</w:t>
      </w:r>
      <w:r>
        <w:t>h.</w:t>
      </w:r>
      <w:r w:rsidR="00546C45">
        <w:t xml:space="preserve"> </w:t>
      </w:r>
      <w:r>
        <w:t>Das</w:t>
      </w:r>
      <w:r w:rsidR="00546C45">
        <w:t xml:space="preserve"> </w:t>
      </w:r>
      <w:r>
        <w:t>Protokoll</w:t>
      </w:r>
      <w:r w:rsidR="00546C45">
        <w:t xml:space="preserve"> </w:t>
      </w:r>
      <w:r>
        <w:t>bekräftigt</w:t>
      </w:r>
      <w:r w:rsidR="00546C45">
        <w:t xml:space="preserve"> </w:t>
      </w:r>
      <w:r>
        <w:t>auch,</w:t>
      </w:r>
      <w:r w:rsidR="00546C45">
        <w:t xml:space="preserve"> </w:t>
      </w:r>
      <w:r>
        <w:t>dass</w:t>
      </w:r>
      <w:r w:rsidR="00546C45">
        <w:t xml:space="preserve"> </w:t>
      </w:r>
      <w:r>
        <w:t>die Bestim</w:t>
      </w:r>
      <w:r>
        <w:rPr>
          <w:spacing w:val="-2"/>
        </w:rPr>
        <w:t>m</w:t>
      </w:r>
      <w:r>
        <w:t>ungen</w:t>
      </w:r>
      <w:r>
        <w:rPr>
          <w:spacing w:val="16"/>
        </w:rPr>
        <w:t xml:space="preserve"> </w:t>
      </w:r>
      <w:r>
        <w:t>der</w:t>
      </w:r>
      <w:r>
        <w:rPr>
          <w:spacing w:val="16"/>
        </w:rPr>
        <w:t xml:space="preserve"> </w:t>
      </w:r>
      <w:r>
        <w:t>Verträge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keiner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eise</w:t>
      </w:r>
      <w:r>
        <w:rPr>
          <w:spacing w:val="15"/>
        </w:rPr>
        <w:t xml:space="preserve"> </w:t>
      </w:r>
      <w:r>
        <w:t>die</w:t>
      </w:r>
      <w:r>
        <w:rPr>
          <w:spacing w:val="16"/>
        </w:rPr>
        <w:t xml:space="preserve"> </w:t>
      </w:r>
      <w:r>
        <w:t>Zuständigkeit</w:t>
      </w:r>
      <w:r>
        <w:rPr>
          <w:spacing w:val="16"/>
        </w:rPr>
        <w:t xml:space="preserve"> </w:t>
      </w:r>
      <w:r>
        <w:t>der</w:t>
      </w:r>
      <w:r>
        <w:rPr>
          <w:spacing w:val="16"/>
        </w:rPr>
        <w:t xml:space="preserve"> </w:t>
      </w:r>
      <w:r>
        <w:t>Mitgliedstaaten</w:t>
      </w:r>
      <w:r>
        <w:rPr>
          <w:spacing w:val="16"/>
        </w:rPr>
        <w:t xml:space="preserve"> </w:t>
      </w:r>
      <w:r>
        <w:t>berühren, nichtwirtsc</w:t>
      </w:r>
      <w:r>
        <w:rPr>
          <w:spacing w:val="-1"/>
        </w:rPr>
        <w:t>h</w:t>
      </w:r>
      <w:r>
        <w:t>aftliche</w:t>
      </w:r>
      <w:r>
        <w:rPr>
          <w:spacing w:val="28"/>
        </w:rPr>
        <w:t xml:space="preserve"> </w:t>
      </w:r>
      <w:r>
        <w:t>Dienste</w:t>
      </w:r>
      <w:r>
        <w:rPr>
          <w:spacing w:val="28"/>
        </w:rPr>
        <w:t xml:space="preserve"> </w:t>
      </w:r>
      <w:r>
        <w:t>von</w:t>
      </w:r>
      <w:r>
        <w:rPr>
          <w:spacing w:val="28"/>
        </w:rPr>
        <w:t xml:space="preserve"> </w:t>
      </w:r>
      <w:r>
        <w:t>allge</w:t>
      </w:r>
      <w:r>
        <w:rPr>
          <w:spacing w:val="-2"/>
        </w:rPr>
        <w:t>m</w:t>
      </w:r>
      <w:r>
        <w:t>ein</w:t>
      </w:r>
      <w:r>
        <w:rPr>
          <w:spacing w:val="1"/>
        </w:rPr>
        <w:t>e</w:t>
      </w:r>
      <w:r>
        <w:t>m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ntere</w:t>
      </w:r>
      <w:r>
        <w:rPr>
          <w:spacing w:val="-1"/>
        </w:rPr>
        <w:t>s</w:t>
      </w:r>
      <w:r>
        <w:t>se</w:t>
      </w:r>
      <w:r>
        <w:rPr>
          <w:spacing w:val="28"/>
        </w:rPr>
        <w:t xml:space="preserve"> </w:t>
      </w:r>
      <w:r>
        <w:t>bereitz</w:t>
      </w:r>
      <w:r>
        <w:rPr>
          <w:spacing w:val="-1"/>
        </w:rPr>
        <w:t>u</w:t>
      </w:r>
      <w:r>
        <w:t>stellen,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Auftrag</w:t>
      </w:r>
      <w:r>
        <w:rPr>
          <w:spacing w:val="28"/>
        </w:rPr>
        <w:t xml:space="preserve"> </w:t>
      </w:r>
      <w:r>
        <w:t>zu</w:t>
      </w:r>
      <w:r>
        <w:rPr>
          <w:spacing w:val="28"/>
        </w:rPr>
        <w:t xml:space="preserve"> </w:t>
      </w:r>
      <w:r>
        <w:t>geben und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organisieren.</w:t>
      </w:r>
      <w:r>
        <w:rPr>
          <w:spacing w:val="1"/>
        </w:rPr>
        <w:t xml:space="preserve"> </w:t>
      </w:r>
      <w:r>
        <w:t>Allerdings</w:t>
      </w:r>
      <w:r>
        <w:rPr>
          <w:spacing w:val="1"/>
        </w:rPr>
        <w:t xml:space="preserve"> </w:t>
      </w:r>
      <w:r>
        <w:t>bedarf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ein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Unterscheidung</w:t>
      </w:r>
      <w:r>
        <w:rPr>
          <w:spacing w:val="1"/>
        </w:rPr>
        <w:t xml:space="preserve"> </w:t>
      </w:r>
      <w:r>
        <w:t>zwischen</w:t>
      </w:r>
      <w:r>
        <w:rPr>
          <w:spacing w:val="1"/>
        </w:rPr>
        <w:t xml:space="preserve"> </w:t>
      </w:r>
      <w:r>
        <w:t>wirtschaftlichen</w:t>
      </w:r>
      <w:r>
        <w:rPr>
          <w:spacing w:val="1"/>
        </w:rPr>
        <w:t xml:space="preserve"> </w:t>
      </w:r>
      <w:r>
        <w:t>und nichtwirtsc</w:t>
      </w:r>
      <w:r>
        <w:rPr>
          <w:spacing w:val="-1"/>
        </w:rPr>
        <w:t>h</w:t>
      </w:r>
      <w:r>
        <w:t>a</w:t>
      </w:r>
      <w:r>
        <w:rPr>
          <w:spacing w:val="-1"/>
        </w:rPr>
        <w:t>f</w:t>
      </w:r>
      <w:r>
        <w:t>tlichen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ä</w:t>
      </w:r>
      <w:r>
        <w:t>tigkeiten,</w:t>
      </w:r>
      <w:r>
        <w:rPr>
          <w:spacing w:val="6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auch</w:t>
      </w:r>
      <w:r>
        <w:rPr>
          <w:spacing w:val="6"/>
        </w:rPr>
        <w:t xml:space="preserve"> </w:t>
      </w:r>
      <w:r>
        <w:t>eine</w:t>
      </w:r>
      <w:r>
        <w:rPr>
          <w:spacing w:val="6"/>
        </w:rPr>
        <w:t xml:space="preserve"> </w:t>
      </w:r>
      <w:r>
        <w:t>Einzel</w:t>
      </w:r>
      <w:r>
        <w:rPr>
          <w:spacing w:val="-1"/>
        </w:rPr>
        <w:t>f</w:t>
      </w:r>
      <w:r>
        <w:t>alla</w:t>
      </w:r>
      <w:r>
        <w:rPr>
          <w:spacing w:val="-1"/>
        </w:rPr>
        <w:t>n</w:t>
      </w:r>
      <w:r>
        <w:t>alyse</w:t>
      </w:r>
      <w:r>
        <w:rPr>
          <w:spacing w:val="6"/>
        </w:rPr>
        <w:t xml:space="preserve"> </w:t>
      </w:r>
      <w:r>
        <w:t>ist</w:t>
      </w:r>
      <w:r>
        <w:rPr>
          <w:spacing w:val="6"/>
        </w:rPr>
        <w:t xml:space="preserve"> </w:t>
      </w:r>
      <w:r>
        <w:t>weiter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6"/>
        </w:rPr>
        <w:t xml:space="preserve"> </w:t>
      </w:r>
      <w:r>
        <w:t>notw</w:t>
      </w:r>
      <w:r>
        <w:rPr>
          <w:spacing w:val="-1"/>
        </w:rPr>
        <w:t>e</w:t>
      </w:r>
      <w:r>
        <w:t>ndig,</w:t>
      </w:r>
      <w:r>
        <w:rPr>
          <w:spacing w:val="6"/>
        </w:rPr>
        <w:t xml:space="preserve"> </w:t>
      </w:r>
      <w:r>
        <w:t>da diese</w:t>
      </w:r>
      <w:r>
        <w:rPr>
          <w:spacing w:val="31"/>
        </w:rPr>
        <w:t xml:space="preserve"> </w:t>
      </w:r>
      <w:r>
        <w:t>Tätigkeiten</w:t>
      </w:r>
      <w:r>
        <w:rPr>
          <w:spacing w:val="31"/>
        </w:rPr>
        <w:t xml:space="preserve"> </w:t>
      </w:r>
      <w:r>
        <w:t>einem</w:t>
      </w:r>
      <w:r>
        <w:rPr>
          <w:spacing w:val="31"/>
        </w:rPr>
        <w:t xml:space="preserve"> </w:t>
      </w:r>
      <w:r>
        <w:t>ständ</w:t>
      </w:r>
      <w:r>
        <w:rPr>
          <w:spacing w:val="2"/>
        </w:rPr>
        <w:t>i</w:t>
      </w:r>
      <w:r>
        <w:t>gen</w:t>
      </w:r>
      <w:r>
        <w:rPr>
          <w:spacing w:val="31"/>
        </w:rPr>
        <w:t xml:space="preserve"> </w:t>
      </w:r>
      <w:r>
        <w:t>Wandel</w:t>
      </w:r>
      <w:r>
        <w:rPr>
          <w:spacing w:val="31"/>
        </w:rPr>
        <w:t xml:space="preserve"> </w:t>
      </w:r>
      <w:r>
        <w:t>unterworfen</w:t>
      </w:r>
      <w:r>
        <w:rPr>
          <w:spacing w:val="31"/>
        </w:rPr>
        <w:t xml:space="preserve"> </w:t>
      </w:r>
      <w:r>
        <w:t>sind.</w:t>
      </w:r>
      <w:r>
        <w:rPr>
          <w:spacing w:val="31"/>
        </w:rPr>
        <w:t xml:space="preserve"> </w:t>
      </w:r>
    </w:p>
    <w:p w:rsidR="00EC60F5" w:rsidRDefault="00EC60F5" w:rsidP="00EC60F5">
      <w:pPr>
        <w:widowControl w:val="0"/>
        <w:autoSpaceDE w:val="0"/>
        <w:autoSpaceDN w:val="0"/>
        <w:adjustRightInd w:val="0"/>
        <w:spacing w:line="239" w:lineRule="auto"/>
        <w:ind w:left="117" w:right="46"/>
        <w:jc w:val="both"/>
        <w:rPr>
          <w:sz w:val="18"/>
          <w:szCs w:val="18"/>
        </w:rPr>
      </w:pPr>
    </w:p>
    <w:p w:rsidR="00EC60F5" w:rsidRDefault="00EC60F5" w:rsidP="00EC60F5">
      <w:pPr>
        <w:widowControl w:val="0"/>
        <w:tabs>
          <w:tab w:val="left" w:pos="1620"/>
          <w:tab w:val="left" w:pos="4300"/>
          <w:tab w:val="left" w:pos="5780"/>
          <w:tab w:val="left" w:pos="7000"/>
          <w:tab w:val="left" w:pos="8460"/>
        </w:tabs>
        <w:autoSpaceDE w:val="0"/>
        <w:autoSpaceDN w:val="0"/>
        <w:adjustRightInd w:val="0"/>
        <w:ind w:left="117" w:right="49"/>
        <w:jc w:val="both"/>
      </w:pPr>
      <w:r>
        <w:t>Laut</w:t>
      </w:r>
      <w:r w:rsidR="00546C45">
        <w:t xml:space="preserve"> </w:t>
      </w:r>
      <w:r>
        <w:t>Artikel 14 AEUV</w:t>
      </w:r>
      <w:r w:rsidR="00546C45">
        <w:t xml:space="preserve"> </w:t>
      </w:r>
      <w:r>
        <w:t>„</w:t>
      </w:r>
      <w:r>
        <w:rPr>
          <w:i/>
          <w:iCs/>
        </w:rPr>
        <w:t>tragen</w:t>
      </w:r>
      <w:r w:rsidR="00546C45">
        <w:rPr>
          <w:i/>
          <w:iCs/>
        </w:rPr>
        <w:t xml:space="preserve"> </w:t>
      </w:r>
      <w:r>
        <w:rPr>
          <w:i/>
          <w:iCs/>
        </w:rPr>
        <w:t>die</w:t>
      </w:r>
      <w:r w:rsidR="00546C45">
        <w:rPr>
          <w:i/>
          <w:iCs/>
        </w:rPr>
        <w:t xml:space="preserve"> </w:t>
      </w:r>
      <w:r>
        <w:rPr>
          <w:i/>
          <w:iCs/>
        </w:rPr>
        <w:t>Union</w:t>
      </w:r>
      <w:r w:rsidR="00546C45">
        <w:rPr>
          <w:i/>
          <w:iCs/>
        </w:rPr>
        <w:t xml:space="preserve"> </w:t>
      </w:r>
      <w:r>
        <w:rPr>
          <w:i/>
          <w:iCs/>
        </w:rPr>
        <w:t>und</w:t>
      </w:r>
      <w:r w:rsidR="00546C45">
        <w:rPr>
          <w:i/>
          <w:iCs/>
        </w:rPr>
        <w:t xml:space="preserve"> </w:t>
      </w:r>
      <w:r>
        <w:rPr>
          <w:i/>
          <w:iCs/>
        </w:rPr>
        <w:t>die</w:t>
      </w:r>
      <w:r w:rsidR="00546C45">
        <w:rPr>
          <w:i/>
          <w:iCs/>
        </w:rPr>
        <w:t xml:space="preserve"> </w:t>
      </w:r>
      <w:r>
        <w:rPr>
          <w:i/>
          <w:iCs/>
        </w:rPr>
        <w:t>Mitgliedstaaten</w:t>
      </w:r>
      <w:r w:rsidR="00546C45">
        <w:rPr>
          <w:i/>
          <w:iCs/>
        </w:rPr>
        <w:t xml:space="preserve"> </w:t>
      </w:r>
      <w:r>
        <w:rPr>
          <w:i/>
          <w:iCs/>
        </w:rPr>
        <w:t>im</w:t>
      </w:r>
      <w:r w:rsidR="00546C45">
        <w:rPr>
          <w:i/>
          <w:iCs/>
        </w:rPr>
        <w:t xml:space="preserve"> </w:t>
      </w:r>
      <w:r>
        <w:rPr>
          <w:i/>
          <w:iCs/>
        </w:rPr>
        <w:t>Rahmen</w:t>
      </w:r>
      <w:r w:rsidR="00546C45">
        <w:rPr>
          <w:i/>
          <w:iCs/>
        </w:rPr>
        <w:t xml:space="preserve"> </w:t>
      </w:r>
      <w:r>
        <w:rPr>
          <w:i/>
          <w:iCs/>
        </w:rPr>
        <w:t>ihrer jeweiligen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1"/>
        </w:rPr>
        <w:t>B</w:t>
      </w:r>
      <w:r>
        <w:rPr>
          <w:i/>
          <w:iCs/>
        </w:rPr>
        <w:t>efugnisse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im</w:t>
      </w:r>
      <w:r>
        <w:rPr>
          <w:i/>
          <w:iCs/>
          <w:spacing w:val="10"/>
        </w:rPr>
        <w:t xml:space="preserve"> </w:t>
      </w:r>
      <w:r>
        <w:rPr>
          <w:i/>
          <w:iCs/>
        </w:rPr>
        <w:t>Anwendungsbereich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der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Verträge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dafür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Sorge,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dass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die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Grundsätze und</w:t>
      </w:r>
      <w:r w:rsidR="00546C45">
        <w:rPr>
          <w:i/>
          <w:iCs/>
        </w:rPr>
        <w:t xml:space="preserve"> </w:t>
      </w:r>
      <w:r>
        <w:rPr>
          <w:i/>
          <w:iCs/>
        </w:rPr>
        <w:t>Bedingungen,</w:t>
      </w:r>
      <w:r w:rsidR="00546C45">
        <w:rPr>
          <w:i/>
          <w:iCs/>
        </w:rPr>
        <w:t xml:space="preserve"> </w:t>
      </w:r>
      <w:r>
        <w:rPr>
          <w:i/>
          <w:iCs/>
        </w:rPr>
        <w:t>insbesondere</w:t>
      </w:r>
      <w:r w:rsidR="00546C45">
        <w:rPr>
          <w:i/>
          <w:iCs/>
        </w:rPr>
        <w:t xml:space="preserve"> </w:t>
      </w:r>
      <w:r>
        <w:rPr>
          <w:i/>
          <w:iCs/>
        </w:rPr>
        <w:t>jene</w:t>
      </w:r>
      <w:r w:rsidR="00546C45">
        <w:rPr>
          <w:i/>
          <w:iCs/>
        </w:rPr>
        <w:t xml:space="preserve"> </w:t>
      </w:r>
      <w:r>
        <w:rPr>
          <w:i/>
          <w:iCs/>
        </w:rPr>
        <w:t>wirtschaftlicher</w:t>
      </w:r>
      <w:r w:rsidR="00546C45">
        <w:rPr>
          <w:i/>
          <w:iCs/>
        </w:rPr>
        <w:t xml:space="preserve"> </w:t>
      </w:r>
      <w:r>
        <w:rPr>
          <w:i/>
          <w:iCs/>
        </w:rPr>
        <w:t>und</w:t>
      </w:r>
      <w:r w:rsidR="00546C45">
        <w:rPr>
          <w:i/>
          <w:iCs/>
        </w:rPr>
        <w:t xml:space="preserve"> </w:t>
      </w:r>
      <w:r>
        <w:rPr>
          <w:i/>
          <w:iCs/>
        </w:rPr>
        <w:t>finanzieller</w:t>
      </w:r>
      <w:r w:rsidR="00546C45">
        <w:rPr>
          <w:i/>
          <w:iCs/>
        </w:rPr>
        <w:t xml:space="preserve"> </w:t>
      </w:r>
      <w:r>
        <w:rPr>
          <w:i/>
          <w:iCs/>
        </w:rPr>
        <w:t>Art,</w:t>
      </w:r>
      <w:r w:rsidR="00546C45">
        <w:rPr>
          <w:i/>
          <w:iCs/>
        </w:rPr>
        <w:t xml:space="preserve"> </w:t>
      </w:r>
      <w:r>
        <w:rPr>
          <w:i/>
          <w:iCs/>
        </w:rPr>
        <w:t>für</w:t>
      </w:r>
      <w:r w:rsidR="00546C45">
        <w:rPr>
          <w:i/>
          <w:iCs/>
        </w:rPr>
        <w:t xml:space="preserve"> </w:t>
      </w:r>
      <w:r>
        <w:rPr>
          <w:i/>
          <w:iCs/>
        </w:rPr>
        <w:t>das Funktionieren</w:t>
      </w:r>
      <w:r w:rsidR="00546C45">
        <w:rPr>
          <w:i/>
          <w:iCs/>
        </w:rPr>
        <w:t xml:space="preserve"> </w:t>
      </w:r>
      <w:r>
        <w:rPr>
          <w:i/>
          <w:iCs/>
        </w:rPr>
        <w:t>dieser</w:t>
      </w:r>
      <w:r w:rsidR="00546C45">
        <w:rPr>
          <w:i/>
          <w:iCs/>
        </w:rPr>
        <w:t xml:space="preserve"> </w:t>
      </w:r>
      <w:r>
        <w:rPr>
          <w:i/>
          <w:iCs/>
        </w:rPr>
        <w:t>Dienste</w:t>
      </w:r>
      <w:r w:rsidR="00546C45">
        <w:rPr>
          <w:i/>
          <w:iCs/>
        </w:rPr>
        <w:t xml:space="preserve"> </w:t>
      </w:r>
      <w:r>
        <w:rPr>
          <w:i/>
          <w:iCs/>
        </w:rPr>
        <w:t>so</w:t>
      </w:r>
      <w:r w:rsidR="00546C45">
        <w:rPr>
          <w:i/>
          <w:iCs/>
        </w:rPr>
        <w:t xml:space="preserve"> </w:t>
      </w:r>
      <w:r>
        <w:rPr>
          <w:i/>
          <w:iCs/>
        </w:rPr>
        <w:t>gestaltet</w:t>
      </w:r>
      <w:r w:rsidR="00546C45">
        <w:rPr>
          <w:i/>
          <w:iCs/>
        </w:rPr>
        <w:t xml:space="preserve"> </w:t>
      </w:r>
      <w:r>
        <w:rPr>
          <w:i/>
          <w:iCs/>
        </w:rPr>
        <w:t>sind,</w:t>
      </w:r>
      <w:r w:rsidR="00546C45">
        <w:rPr>
          <w:i/>
          <w:iCs/>
        </w:rPr>
        <w:t xml:space="preserve"> </w:t>
      </w:r>
      <w:r>
        <w:rPr>
          <w:i/>
          <w:iCs/>
        </w:rPr>
        <w:t>dass</w:t>
      </w:r>
      <w:r w:rsidR="00546C45">
        <w:rPr>
          <w:i/>
          <w:iCs/>
        </w:rPr>
        <w:t xml:space="preserve"> </w:t>
      </w:r>
      <w:r>
        <w:rPr>
          <w:i/>
          <w:iCs/>
        </w:rPr>
        <w:t>d</w:t>
      </w:r>
      <w:r>
        <w:rPr>
          <w:i/>
          <w:iCs/>
          <w:spacing w:val="1"/>
        </w:rPr>
        <w:t>i</w:t>
      </w:r>
      <w:r>
        <w:rPr>
          <w:i/>
          <w:iCs/>
        </w:rPr>
        <w:t>ese</w:t>
      </w:r>
      <w:r w:rsidR="00546C45">
        <w:rPr>
          <w:i/>
          <w:iCs/>
        </w:rPr>
        <w:t xml:space="preserve"> </w:t>
      </w:r>
      <w:r>
        <w:rPr>
          <w:i/>
          <w:iCs/>
        </w:rPr>
        <w:t>ihren</w:t>
      </w:r>
      <w:r w:rsidR="00546C45">
        <w:rPr>
          <w:i/>
          <w:iCs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ufgaben</w:t>
      </w:r>
      <w:r w:rsidR="00546C45">
        <w:rPr>
          <w:i/>
          <w:iCs/>
        </w:rPr>
        <w:t xml:space="preserve"> </w:t>
      </w:r>
      <w:r>
        <w:rPr>
          <w:i/>
          <w:iCs/>
        </w:rPr>
        <w:t>nachkommen können.</w:t>
      </w:r>
      <w:r>
        <w:t>“</w:t>
      </w:r>
      <w:r>
        <w:rPr>
          <w:spacing w:val="58"/>
        </w:rPr>
        <w:t xml:space="preserve"> </w:t>
      </w:r>
      <w:r>
        <w:t>Dieser</w:t>
      </w:r>
      <w:r>
        <w:rPr>
          <w:spacing w:val="58"/>
        </w:rPr>
        <w:t xml:space="preserve"> </w:t>
      </w:r>
      <w:r>
        <w:t>Arti</w:t>
      </w:r>
      <w:r>
        <w:rPr>
          <w:spacing w:val="-1"/>
        </w:rPr>
        <w:t>k</w:t>
      </w:r>
      <w:r>
        <w:t>el</w:t>
      </w:r>
      <w:r>
        <w:rPr>
          <w:spacing w:val="58"/>
        </w:rPr>
        <w:t xml:space="preserve"> </w:t>
      </w:r>
      <w:r>
        <w:t>eröffnet</w:t>
      </w:r>
      <w:r>
        <w:rPr>
          <w:spacing w:val="58"/>
        </w:rPr>
        <w:t xml:space="preserve"> </w:t>
      </w:r>
      <w:r>
        <w:t>der</w:t>
      </w:r>
      <w:r>
        <w:rPr>
          <w:spacing w:val="58"/>
        </w:rPr>
        <w:t xml:space="preserve"> </w:t>
      </w:r>
      <w:r>
        <w:t>Union</w:t>
      </w:r>
      <w:r>
        <w:rPr>
          <w:spacing w:val="58"/>
        </w:rPr>
        <w:t xml:space="preserve"> </w:t>
      </w:r>
      <w:r>
        <w:t>d</w:t>
      </w:r>
      <w:r>
        <w:rPr>
          <w:spacing w:val="-1"/>
        </w:rPr>
        <w:t>i</w:t>
      </w:r>
      <w:r>
        <w:t>e</w:t>
      </w:r>
      <w:r>
        <w:rPr>
          <w:spacing w:val="58"/>
        </w:rPr>
        <w:t xml:space="preserve"> </w:t>
      </w:r>
      <w:r>
        <w:t>Möglichkeit,</w:t>
      </w:r>
      <w:r>
        <w:rPr>
          <w:spacing w:val="58"/>
        </w:rPr>
        <w:t xml:space="preserve"> </w:t>
      </w:r>
      <w:r>
        <w:t>Rechtsvorschriften</w:t>
      </w:r>
      <w:r>
        <w:rPr>
          <w:spacing w:val="58"/>
        </w:rPr>
        <w:t xml:space="preserve"> </w:t>
      </w:r>
      <w:r>
        <w:t>auf</w:t>
      </w:r>
      <w:r>
        <w:rPr>
          <w:spacing w:val="58"/>
        </w:rPr>
        <w:t xml:space="preserve"> </w:t>
      </w:r>
      <w:r>
        <w:t>d</w:t>
      </w:r>
      <w:r>
        <w:rPr>
          <w:spacing w:val="1"/>
        </w:rPr>
        <w:t>e</w:t>
      </w:r>
      <w:r>
        <w:t>m Gebiet</w:t>
      </w:r>
      <w:r>
        <w:rPr>
          <w:spacing w:val="57"/>
        </w:rPr>
        <w:t xml:space="preserve"> </w:t>
      </w:r>
      <w:r>
        <w:t>der</w:t>
      </w:r>
      <w:r>
        <w:rPr>
          <w:spacing w:val="57"/>
        </w:rPr>
        <w:t xml:space="preserve"> </w:t>
      </w:r>
      <w:r>
        <w:t>Dienste</w:t>
      </w:r>
      <w:r>
        <w:rPr>
          <w:spacing w:val="57"/>
        </w:rPr>
        <w:t xml:space="preserve"> </w:t>
      </w:r>
      <w:r>
        <w:t>von</w:t>
      </w:r>
      <w:r>
        <w:rPr>
          <w:spacing w:val="57"/>
        </w:rPr>
        <w:t xml:space="preserve"> </w:t>
      </w:r>
      <w:r>
        <w:t>allge</w:t>
      </w:r>
      <w:r>
        <w:rPr>
          <w:spacing w:val="-3"/>
        </w:rPr>
        <w:t>m</w:t>
      </w:r>
      <w:r>
        <w:t>einem</w:t>
      </w:r>
      <w:r>
        <w:rPr>
          <w:spacing w:val="57"/>
        </w:rPr>
        <w:t xml:space="preserve"> </w:t>
      </w:r>
      <w:r>
        <w:t>wirtscha</w:t>
      </w:r>
      <w:r>
        <w:rPr>
          <w:spacing w:val="-2"/>
        </w:rPr>
        <w:t>f</w:t>
      </w:r>
      <w:r>
        <w:t>tlichen</w:t>
      </w:r>
      <w:r>
        <w:rPr>
          <w:spacing w:val="56"/>
        </w:rPr>
        <w:t xml:space="preserve"> </w:t>
      </w:r>
      <w:r>
        <w:t>Inter</w:t>
      </w:r>
      <w:r>
        <w:rPr>
          <w:spacing w:val="1"/>
        </w:rPr>
        <w:t>e</w:t>
      </w:r>
      <w:r>
        <w:t>sse</w:t>
      </w:r>
      <w:r>
        <w:rPr>
          <w:spacing w:val="57"/>
        </w:rPr>
        <w:t xml:space="preserve"> </w:t>
      </w:r>
      <w:r>
        <w:t>zu</w:t>
      </w:r>
      <w:r>
        <w:rPr>
          <w:spacing w:val="57"/>
        </w:rPr>
        <w:t xml:space="preserve"> </w:t>
      </w:r>
      <w:r>
        <w:t>erlassen</w:t>
      </w:r>
      <w:r>
        <w:rPr>
          <w:spacing w:val="57"/>
        </w:rPr>
        <w:t xml:space="preserve"> </w:t>
      </w:r>
      <w:r>
        <w:t>und</w:t>
      </w:r>
      <w:r>
        <w:rPr>
          <w:spacing w:val="57"/>
        </w:rPr>
        <w:t xml:space="preserve"> </w:t>
      </w:r>
      <w:r>
        <w:t>dazu</w:t>
      </w:r>
      <w:r>
        <w:rPr>
          <w:spacing w:val="57"/>
        </w:rPr>
        <w:t xml:space="preserve"> </w:t>
      </w:r>
      <w:r>
        <w:t>die Grundsätze</w:t>
      </w:r>
      <w:r>
        <w:rPr>
          <w:spacing w:val="12"/>
        </w:rPr>
        <w:t xml:space="preserve"> </w:t>
      </w:r>
      <w:r>
        <w:t>und</w:t>
      </w:r>
      <w:r>
        <w:rPr>
          <w:spacing w:val="12"/>
        </w:rPr>
        <w:t xml:space="preserve"> </w:t>
      </w:r>
      <w:r>
        <w:t>Bedingungen,</w:t>
      </w:r>
      <w:r>
        <w:rPr>
          <w:spacing w:val="12"/>
        </w:rPr>
        <w:t xml:space="preserve"> </w:t>
      </w:r>
      <w:r>
        <w:t>insbesondere</w:t>
      </w:r>
      <w:r>
        <w:rPr>
          <w:spacing w:val="12"/>
        </w:rPr>
        <w:t xml:space="preserve"> </w:t>
      </w:r>
      <w:r>
        <w:t>jene</w:t>
      </w:r>
      <w:r>
        <w:rPr>
          <w:spacing w:val="12"/>
        </w:rPr>
        <w:t xml:space="preserve"> </w:t>
      </w:r>
      <w:r>
        <w:t>wirtschaftlicher</w:t>
      </w:r>
      <w:r>
        <w:rPr>
          <w:spacing w:val="12"/>
        </w:rPr>
        <w:t xml:space="preserve"> </w:t>
      </w:r>
      <w:r>
        <w:t>und</w:t>
      </w:r>
      <w:r>
        <w:rPr>
          <w:spacing w:val="10"/>
        </w:rPr>
        <w:t xml:space="preserve"> </w:t>
      </w:r>
      <w:r>
        <w:t>finanzieller</w:t>
      </w:r>
      <w:r>
        <w:rPr>
          <w:spacing w:val="12"/>
        </w:rPr>
        <w:t xml:space="preserve"> </w:t>
      </w:r>
      <w:r>
        <w:t>Art,</w:t>
      </w:r>
      <w:r>
        <w:rPr>
          <w:spacing w:val="12"/>
        </w:rPr>
        <w:t xml:space="preserve"> </w:t>
      </w:r>
      <w:r>
        <w:t>die</w:t>
      </w:r>
      <w:r>
        <w:rPr>
          <w:spacing w:val="12"/>
        </w:rPr>
        <w:t xml:space="preserve"> </w:t>
      </w:r>
      <w:r>
        <w:t>für das</w:t>
      </w:r>
      <w:r w:rsidR="00546C45">
        <w:t xml:space="preserve"> </w:t>
      </w:r>
      <w:r>
        <w:t>Funktionieren</w:t>
      </w:r>
      <w:r w:rsidR="00546C45">
        <w:t xml:space="preserve"> </w:t>
      </w:r>
      <w:r>
        <w:t>dieser</w:t>
      </w:r>
      <w:r w:rsidR="00546C45">
        <w:t xml:space="preserve"> </w:t>
      </w:r>
      <w:r>
        <w:t>Dienste</w:t>
      </w:r>
      <w:r w:rsidR="00546C45">
        <w:t xml:space="preserve"> </w:t>
      </w:r>
      <w:r>
        <w:t>notwendig</w:t>
      </w:r>
      <w:r w:rsidR="00546C45">
        <w:t xml:space="preserve"> </w:t>
      </w:r>
      <w:r>
        <w:t>sind,</w:t>
      </w:r>
      <w:r w:rsidR="00546C45">
        <w:t xml:space="preserve"> </w:t>
      </w:r>
      <w:r>
        <w:t>durch</w:t>
      </w:r>
      <w:r w:rsidR="00546C45">
        <w:t xml:space="preserve"> </w:t>
      </w:r>
      <w:r>
        <w:t>Verordnungen</w:t>
      </w:r>
      <w:r w:rsidR="00546C45">
        <w:t xml:space="preserve"> </w:t>
      </w:r>
      <w:r>
        <w:t>gemäß</w:t>
      </w:r>
      <w:r w:rsidR="00546C45">
        <w:t xml:space="preserve"> </w:t>
      </w:r>
      <w:r>
        <w:t>dem ordentlichen Gesetzgebungsverfahren fes</w:t>
      </w:r>
      <w:r>
        <w:rPr>
          <w:spacing w:val="1"/>
        </w:rPr>
        <w:t>t</w:t>
      </w:r>
      <w:r>
        <w:t xml:space="preserve">zulegen. </w:t>
      </w:r>
    </w:p>
    <w:p w:rsidR="00EC60F5" w:rsidRDefault="00EC60F5" w:rsidP="00EC60F5">
      <w:pPr>
        <w:widowControl w:val="0"/>
        <w:tabs>
          <w:tab w:val="left" w:pos="1620"/>
          <w:tab w:val="left" w:pos="4300"/>
          <w:tab w:val="left" w:pos="5780"/>
          <w:tab w:val="left" w:pos="7000"/>
          <w:tab w:val="left" w:pos="8460"/>
        </w:tabs>
        <w:autoSpaceDE w:val="0"/>
        <w:autoSpaceDN w:val="0"/>
        <w:adjustRightInd w:val="0"/>
        <w:ind w:left="117" w:right="49"/>
        <w:jc w:val="both"/>
      </w:pPr>
    </w:p>
    <w:p w:rsidR="00EC60F5" w:rsidRDefault="00EC60F5" w:rsidP="00EC60F5">
      <w:pPr>
        <w:widowControl w:val="0"/>
        <w:tabs>
          <w:tab w:val="left" w:pos="1620"/>
          <w:tab w:val="left" w:pos="4300"/>
          <w:tab w:val="left" w:pos="5780"/>
          <w:tab w:val="left" w:pos="7000"/>
          <w:tab w:val="left" w:pos="8460"/>
        </w:tabs>
        <w:autoSpaceDE w:val="0"/>
        <w:autoSpaceDN w:val="0"/>
        <w:adjustRightInd w:val="0"/>
        <w:ind w:left="117" w:right="49"/>
        <w:jc w:val="both"/>
        <w:rPr>
          <w:sz w:val="16"/>
          <w:szCs w:val="16"/>
        </w:rPr>
      </w:pPr>
      <w:r>
        <w:t xml:space="preserve">Derartige Regelungen müssen </w:t>
      </w:r>
      <w:r>
        <w:rPr>
          <w:i/>
          <w:iCs/>
        </w:rPr>
        <w:t>„unbeschadet</w:t>
      </w:r>
      <w:r w:rsidR="00546C45">
        <w:rPr>
          <w:i/>
          <w:iCs/>
        </w:rPr>
        <w:t xml:space="preserve"> </w:t>
      </w:r>
      <w:r>
        <w:rPr>
          <w:i/>
          <w:iCs/>
        </w:rPr>
        <w:t>der</w:t>
      </w:r>
      <w:r w:rsidR="00546C45">
        <w:rPr>
          <w:i/>
          <w:iCs/>
        </w:rPr>
        <w:t xml:space="preserve"> </w:t>
      </w:r>
      <w:r>
        <w:rPr>
          <w:i/>
          <w:iCs/>
        </w:rPr>
        <w:t>Zuständigkeit</w:t>
      </w:r>
      <w:r w:rsidR="00546C45">
        <w:rPr>
          <w:i/>
          <w:iCs/>
        </w:rPr>
        <w:t xml:space="preserve"> </w:t>
      </w:r>
      <w:r>
        <w:rPr>
          <w:i/>
          <w:iCs/>
        </w:rPr>
        <w:t>der</w:t>
      </w:r>
      <w:r w:rsidR="00546C45">
        <w:rPr>
          <w:i/>
          <w:iCs/>
        </w:rPr>
        <w:t xml:space="preserve"> </w:t>
      </w:r>
      <w:r>
        <w:rPr>
          <w:i/>
          <w:iCs/>
        </w:rPr>
        <w:t>Mitgliedstaa</w:t>
      </w:r>
      <w:r>
        <w:rPr>
          <w:i/>
          <w:iCs/>
          <w:spacing w:val="-1"/>
        </w:rPr>
        <w:t>t</w:t>
      </w:r>
      <w:r>
        <w:rPr>
          <w:i/>
          <w:iCs/>
        </w:rPr>
        <w:t>en,</w:t>
      </w:r>
      <w:r w:rsidR="00546C45">
        <w:rPr>
          <w:i/>
          <w:iCs/>
        </w:rPr>
        <w:t xml:space="preserve"> </w:t>
      </w:r>
      <w:r>
        <w:rPr>
          <w:i/>
          <w:iCs/>
        </w:rPr>
        <w:t>diese</w:t>
      </w:r>
      <w:r w:rsidR="00546C45">
        <w:rPr>
          <w:i/>
          <w:iCs/>
        </w:rPr>
        <w:t xml:space="preserve"> </w:t>
      </w:r>
      <w:r>
        <w:rPr>
          <w:i/>
          <w:iCs/>
        </w:rPr>
        <w:t>Dienste</w:t>
      </w:r>
      <w:r w:rsidR="00546C45">
        <w:rPr>
          <w:i/>
          <w:iCs/>
        </w:rPr>
        <w:t xml:space="preserve"> </w:t>
      </w:r>
      <w:r>
        <w:rPr>
          <w:i/>
          <w:iCs/>
        </w:rPr>
        <w:t>im</w:t>
      </w:r>
      <w:r w:rsidR="00546C45">
        <w:rPr>
          <w:i/>
          <w:iCs/>
        </w:rPr>
        <w:t xml:space="preserve"> </w:t>
      </w:r>
      <w:r>
        <w:rPr>
          <w:i/>
          <w:iCs/>
        </w:rPr>
        <w:t>Einklang</w:t>
      </w:r>
      <w:r w:rsidR="00546C45">
        <w:rPr>
          <w:i/>
          <w:iCs/>
        </w:rPr>
        <w:t xml:space="preserve"> </w:t>
      </w:r>
      <w:r>
        <w:rPr>
          <w:i/>
          <w:iCs/>
        </w:rPr>
        <w:t>mit</w:t>
      </w:r>
      <w:r w:rsidR="00546C45">
        <w:rPr>
          <w:i/>
          <w:iCs/>
        </w:rPr>
        <w:t xml:space="preserve"> </w:t>
      </w:r>
      <w:r>
        <w:rPr>
          <w:i/>
          <w:iCs/>
        </w:rPr>
        <w:t>den Verträgen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zur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Verfügung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zu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stellen,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Auftrag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zu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geben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und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zu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finanzieren“</w:t>
      </w:r>
      <w:r>
        <w:rPr>
          <w:i/>
          <w:iCs/>
          <w:spacing w:val="11"/>
        </w:rPr>
        <w:t xml:space="preserve"> </w:t>
      </w:r>
      <w:r>
        <w:t>erfolgen.</w:t>
      </w:r>
      <w:r>
        <w:rPr>
          <w:spacing w:val="11"/>
        </w:rPr>
        <w:t xml:space="preserve"> </w:t>
      </w:r>
      <w:r>
        <w:t>Da</w:t>
      </w:r>
      <w:r>
        <w:rPr>
          <w:spacing w:val="-2"/>
        </w:rPr>
        <w:t>m</w:t>
      </w:r>
      <w:r>
        <w:rPr>
          <w:spacing w:val="1"/>
        </w:rPr>
        <w:t>i</w:t>
      </w:r>
      <w:r>
        <w:t>t wird</w:t>
      </w:r>
      <w:r>
        <w:rPr>
          <w:spacing w:val="6"/>
        </w:rPr>
        <w:t xml:space="preserve"> </w:t>
      </w:r>
      <w:r>
        <w:t>anerkannt,</w:t>
      </w:r>
      <w:r>
        <w:rPr>
          <w:spacing w:val="6"/>
        </w:rPr>
        <w:t xml:space="preserve"> </w:t>
      </w:r>
      <w:r>
        <w:t>dass</w:t>
      </w:r>
      <w:r>
        <w:rPr>
          <w:spacing w:val="6"/>
        </w:rPr>
        <w:t xml:space="preserve"> </w:t>
      </w:r>
      <w:r>
        <w:t>über</w:t>
      </w:r>
      <w:r>
        <w:rPr>
          <w:spacing w:val="6"/>
        </w:rPr>
        <w:t xml:space="preserve"> </w:t>
      </w:r>
      <w:r>
        <w:t>Organisation,</w:t>
      </w:r>
      <w:r>
        <w:rPr>
          <w:spacing w:val="6"/>
        </w:rPr>
        <w:t xml:space="preserve"> </w:t>
      </w:r>
      <w:r>
        <w:t>Bereitstellung</w:t>
      </w:r>
      <w:r>
        <w:rPr>
          <w:spacing w:val="6"/>
        </w:rPr>
        <w:t xml:space="preserve"> </w:t>
      </w:r>
      <w:r>
        <w:t>und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t>nanzierung</w:t>
      </w:r>
      <w:r>
        <w:rPr>
          <w:spacing w:val="6"/>
        </w:rPr>
        <w:t xml:space="preserve"> </w:t>
      </w:r>
      <w:r>
        <w:t>derartiger</w:t>
      </w:r>
      <w:r>
        <w:rPr>
          <w:spacing w:val="6"/>
        </w:rPr>
        <w:t xml:space="preserve"> </w:t>
      </w:r>
      <w:r>
        <w:t>Dienste</w:t>
      </w:r>
      <w:r>
        <w:rPr>
          <w:spacing w:val="6"/>
        </w:rPr>
        <w:t xml:space="preserve"> </w:t>
      </w:r>
      <w:r>
        <w:t>in erster</w:t>
      </w:r>
      <w:r w:rsidR="00546C45">
        <w:t xml:space="preserve"> </w:t>
      </w:r>
      <w:r>
        <w:t>Linie</w:t>
      </w:r>
      <w:r w:rsidR="00546C45">
        <w:t xml:space="preserve"> </w:t>
      </w:r>
      <w:r>
        <w:t>die</w:t>
      </w:r>
      <w:r w:rsidR="00546C45">
        <w:t xml:space="preserve"> </w:t>
      </w:r>
      <w:r>
        <w:t>nationalen,</w:t>
      </w:r>
      <w:r w:rsidR="00546C45">
        <w:t xml:space="preserve"> </w:t>
      </w:r>
      <w:r>
        <w:t>regionalen</w:t>
      </w:r>
      <w:r w:rsidR="00546C45">
        <w:t xml:space="preserve"> </w:t>
      </w:r>
      <w:r>
        <w:t>und</w:t>
      </w:r>
      <w:r w:rsidR="00546C45">
        <w:t xml:space="preserve"> </w:t>
      </w:r>
      <w:r>
        <w:t>lokalen</w:t>
      </w:r>
      <w:r w:rsidR="00546C45">
        <w:t xml:space="preserve"> </w:t>
      </w:r>
      <w:r>
        <w:lastRenderedPageBreak/>
        <w:t>Behörd</w:t>
      </w:r>
      <w:r>
        <w:rPr>
          <w:spacing w:val="1"/>
        </w:rPr>
        <w:t>e</w:t>
      </w:r>
      <w:r>
        <w:t>n</w:t>
      </w:r>
      <w:r w:rsidR="00546C45">
        <w:t xml:space="preserve"> </w:t>
      </w:r>
      <w:r>
        <w:t>der</w:t>
      </w:r>
      <w:r w:rsidR="00546C45">
        <w:t xml:space="preserve"> </w:t>
      </w:r>
      <w:r>
        <w:t>Mitgliedstaaten</w:t>
      </w:r>
      <w:r w:rsidR="00546C45">
        <w:t xml:space="preserve"> </w:t>
      </w:r>
      <w:r>
        <w:t>zu entscheiden</w:t>
      </w:r>
      <w:r w:rsidR="00546C45">
        <w:t xml:space="preserve"> </w:t>
      </w:r>
      <w:r>
        <w:t>haben.</w:t>
      </w:r>
      <w:r w:rsidR="00546C45">
        <w:t xml:space="preserve"> </w:t>
      </w:r>
      <w:r>
        <w:t>Im</w:t>
      </w:r>
      <w:r w:rsidR="00546C45">
        <w:t xml:space="preserve"> </w:t>
      </w:r>
      <w:r>
        <w:rPr>
          <w:spacing w:val="-2"/>
        </w:rPr>
        <w:t>W</w:t>
      </w:r>
      <w:r>
        <w:t>ege</w:t>
      </w:r>
      <w:r w:rsidR="00546C45">
        <w:t xml:space="preserve"> </w:t>
      </w:r>
      <w:r>
        <w:rPr>
          <w:spacing w:val="-2"/>
        </w:rPr>
        <w:t>m</w:t>
      </w:r>
      <w:r>
        <w:t>ehrerer</w:t>
      </w:r>
      <w:r w:rsidR="00546C45">
        <w:t xml:space="preserve"> </w:t>
      </w:r>
      <w:r>
        <w:rPr>
          <w:spacing w:val="-1"/>
        </w:rPr>
        <w:t>ö</w:t>
      </w:r>
      <w:r>
        <w:t>ffentlicher</w:t>
      </w:r>
      <w:r w:rsidR="00546C45">
        <w:t xml:space="preserve"> </w:t>
      </w:r>
      <w:r>
        <w:t>Konsultati</w:t>
      </w:r>
      <w:r>
        <w:rPr>
          <w:spacing w:val="-1"/>
        </w:rPr>
        <w:t>o</w:t>
      </w:r>
      <w:r>
        <w:t>nen</w:t>
      </w:r>
      <w:r w:rsidR="00546C45">
        <w:t xml:space="preserve"> </w:t>
      </w:r>
      <w:r>
        <w:t>und</w:t>
      </w:r>
      <w:r w:rsidR="00546C45">
        <w:t xml:space="preserve"> </w:t>
      </w:r>
      <w:r>
        <w:t>eines</w:t>
      </w:r>
      <w:r w:rsidR="00546C45">
        <w:t xml:space="preserve"> </w:t>
      </w:r>
      <w:r>
        <w:t>noch andauernden</w:t>
      </w:r>
      <w:r w:rsidR="00546C45">
        <w:t xml:space="preserve"> </w:t>
      </w:r>
      <w:r>
        <w:t>Dialogs</w:t>
      </w:r>
      <w:r w:rsidR="00546C45">
        <w:t xml:space="preserve"> </w:t>
      </w:r>
      <w:r>
        <w:rPr>
          <w:spacing w:val="-2"/>
        </w:rPr>
        <w:t>m</w:t>
      </w:r>
      <w:r>
        <w:t>it</w:t>
      </w:r>
      <w:r w:rsidR="00546C45">
        <w:t xml:space="preserve"> </w:t>
      </w:r>
      <w:r>
        <w:t>den</w:t>
      </w:r>
      <w:r w:rsidR="00546C45">
        <w:t xml:space="preserve"> </w:t>
      </w:r>
      <w:r>
        <w:t>interessierten</w:t>
      </w:r>
      <w:r w:rsidR="00546C45">
        <w:t xml:space="preserve"> </w:t>
      </w:r>
      <w:r>
        <w:t>Kreisen</w:t>
      </w:r>
      <w:r w:rsidR="00546C45">
        <w:t xml:space="preserve"> </w:t>
      </w:r>
      <w:r>
        <w:t>wird</w:t>
      </w:r>
      <w:r w:rsidR="00546C45">
        <w:t xml:space="preserve"> </w:t>
      </w:r>
      <w:r>
        <w:t>weiter</w:t>
      </w:r>
      <w:r w:rsidR="00546C45">
        <w:t xml:space="preserve"> </w:t>
      </w:r>
      <w:r>
        <w:t>geprüft,</w:t>
      </w:r>
      <w:r w:rsidR="00546C45">
        <w:t xml:space="preserve"> </w:t>
      </w:r>
      <w:r>
        <w:t>inwiefern Rechtsvorschriften</w:t>
      </w:r>
      <w:r>
        <w:rPr>
          <w:spacing w:val="8"/>
        </w:rPr>
        <w:t xml:space="preserve"> </w:t>
      </w:r>
      <w:r>
        <w:t>auf</w:t>
      </w:r>
      <w:r>
        <w:rPr>
          <w:spacing w:val="8"/>
        </w:rPr>
        <w:t xml:space="preserve"> </w:t>
      </w:r>
      <w:r>
        <w:t>der</w:t>
      </w:r>
      <w:r>
        <w:rPr>
          <w:spacing w:val="8"/>
        </w:rPr>
        <w:t xml:space="preserve"> </w:t>
      </w:r>
      <w:r>
        <w:t>Grundlage</w:t>
      </w:r>
      <w:r>
        <w:rPr>
          <w:spacing w:val="8"/>
        </w:rPr>
        <w:t xml:space="preserve"> </w:t>
      </w:r>
      <w:r>
        <w:t>von</w:t>
      </w:r>
      <w:r>
        <w:rPr>
          <w:spacing w:val="8"/>
        </w:rPr>
        <w:t xml:space="preserve"> </w:t>
      </w:r>
      <w:r>
        <w:t>Arti</w:t>
      </w:r>
      <w:r>
        <w:rPr>
          <w:spacing w:val="-2"/>
        </w:rPr>
        <w:t>k</w:t>
      </w:r>
      <w:r>
        <w:t>el 14 AEUV</w:t>
      </w:r>
      <w:r>
        <w:rPr>
          <w:spacing w:val="10"/>
        </w:rPr>
        <w:t xml:space="preserve"> </w:t>
      </w:r>
      <w:r>
        <w:t>notwendig</w:t>
      </w:r>
      <w:r>
        <w:rPr>
          <w:spacing w:val="8"/>
        </w:rPr>
        <w:t xml:space="preserve"> </w:t>
      </w:r>
      <w:r>
        <w:t>sind.</w:t>
      </w:r>
      <w:r>
        <w:rPr>
          <w:spacing w:val="8"/>
        </w:rPr>
        <w:t xml:space="preserve"> </w:t>
      </w:r>
      <w:r>
        <w:t>Derzeit</w:t>
      </w:r>
      <w:r>
        <w:rPr>
          <w:spacing w:val="7"/>
        </w:rPr>
        <w:t xml:space="preserve"> </w:t>
      </w:r>
      <w:r>
        <w:t>herrscht offenbar</w:t>
      </w:r>
      <w:r w:rsidR="00546C45">
        <w:t xml:space="preserve"> </w:t>
      </w:r>
      <w:r>
        <w:t>Konsens</w:t>
      </w:r>
      <w:r w:rsidR="00546C45">
        <w:t xml:space="preserve"> </w:t>
      </w:r>
      <w:r>
        <w:t>dahingehend,</w:t>
      </w:r>
      <w:r w:rsidR="00546C45">
        <w:t xml:space="preserve"> </w:t>
      </w:r>
      <w:r>
        <w:t>dass</w:t>
      </w:r>
      <w:r w:rsidR="00546C45">
        <w:t xml:space="preserve"> </w:t>
      </w:r>
      <w:r>
        <w:t>derarti</w:t>
      </w:r>
      <w:r>
        <w:rPr>
          <w:spacing w:val="-1"/>
        </w:rPr>
        <w:t>g</w:t>
      </w:r>
      <w:r>
        <w:t>en</w:t>
      </w:r>
      <w:r w:rsidR="00546C45">
        <w:t xml:space="preserve"> </w:t>
      </w:r>
      <w:r>
        <w:t>Vorschri</w:t>
      </w:r>
      <w:r>
        <w:rPr>
          <w:spacing w:val="-2"/>
        </w:rPr>
        <w:t>f</w:t>
      </w:r>
      <w:r>
        <w:rPr>
          <w:spacing w:val="1"/>
        </w:rPr>
        <w:t>t</w:t>
      </w:r>
      <w:r>
        <w:t>en</w:t>
      </w:r>
      <w:r w:rsidR="00546C45">
        <w:t xml:space="preserve"> </w:t>
      </w:r>
      <w:r>
        <w:t>keine</w:t>
      </w:r>
      <w:r w:rsidR="00546C45"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2"/>
        </w:rPr>
        <w:t>m</w:t>
      </w:r>
      <w:r>
        <w:t>ittel</w:t>
      </w:r>
      <w:r>
        <w:rPr>
          <w:spacing w:val="-1"/>
        </w:rPr>
        <w:t>b</w:t>
      </w:r>
      <w:r>
        <w:t>are</w:t>
      </w:r>
      <w:r w:rsidR="00546C45">
        <w:t xml:space="preserve"> </w:t>
      </w:r>
      <w:r>
        <w:t>Priorität zukom</w:t>
      </w:r>
      <w:r>
        <w:rPr>
          <w:spacing w:val="-2"/>
        </w:rPr>
        <w:t>m</w:t>
      </w:r>
      <w:r>
        <w:rPr>
          <w:spacing w:val="2"/>
        </w:rPr>
        <w:t>t</w:t>
      </w:r>
      <w:r>
        <w:t>, und auch die Kommission hält ein</w:t>
      </w:r>
      <w:r>
        <w:rPr>
          <w:spacing w:val="-1"/>
        </w:rPr>
        <w:t>e</w:t>
      </w:r>
      <w:r>
        <w:t xml:space="preserve">n sektorbezogenen Ansatz, der </w:t>
      </w:r>
      <w:r>
        <w:rPr>
          <w:spacing w:val="-2"/>
        </w:rPr>
        <w:t>m</w:t>
      </w:r>
      <w:r>
        <w:t>aßgeschneiderte</w:t>
      </w:r>
      <w:r w:rsidR="00546C45">
        <w:t xml:space="preserve"> </w:t>
      </w:r>
      <w:r>
        <w:t>Lösungen</w:t>
      </w:r>
      <w:r w:rsidR="00546C45">
        <w:t xml:space="preserve"> </w:t>
      </w:r>
      <w:r>
        <w:t>für</w:t>
      </w:r>
      <w:r w:rsidR="00546C45">
        <w:t xml:space="preserve"> </w:t>
      </w:r>
      <w:r>
        <w:t>konkrete,</w:t>
      </w:r>
      <w:r w:rsidR="00546C45">
        <w:t xml:space="preserve"> </w:t>
      </w:r>
      <w:r>
        <w:t>spez</w:t>
      </w:r>
      <w:r>
        <w:rPr>
          <w:spacing w:val="-1"/>
        </w:rPr>
        <w:t>i</w:t>
      </w:r>
      <w:r>
        <w:t>fische</w:t>
      </w:r>
      <w:r w:rsidR="00546C45">
        <w:t xml:space="preserve"> </w:t>
      </w:r>
      <w:r>
        <w:t>Proble</w:t>
      </w:r>
      <w:r>
        <w:rPr>
          <w:spacing w:val="-2"/>
        </w:rPr>
        <w:t>m</w:t>
      </w:r>
      <w:r>
        <w:t>e</w:t>
      </w:r>
      <w:r w:rsidR="00546C45">
        <w:t xml:space="preserve"> </w:t>
      </w:r>
      <w:r>
        <w:t>in</w:t>
      </w:r>
      <w:r w:rsidR="00546C45">
        <w:t xml:space="preserve"> </w:t>
      </w:r>
      <w:r>
        <w:t>einzelnen</w:t>
      </w:r>
      <w:r w:rsidR="00546C45">
        <w:t xml:space="preserve"> </w:t>
      </w:r>
      <w:r>
        <w:t>Sektoren gestattet, für zweck</w:t>
      </w:r>
      <w:r>
        <w:rPr>
          <w:spacing w:val="-2"/>
        </w:rPr>
        <w:t>m</w:t>
      </w:r>
      <w:r>
        <w:t>äß</w:t>
      </w:r>
      <w:r>
        <w:rPr>
          <w:spacing w:val="2"/>
        </w:rPr>
        <w:t>i</w:t>
      </w:r>
      <w:r>
        <w:t>ger</w:t>
      </w:r>
      <w:r>
        <w:rPr>
          <w:spacing w:val="-2"/>
        </w:rPr>
        <w:t>.</w:t>
      </w:r>
    </w:p>
    <w:p w:rsidR="00EC60F5" w:rsidRDefault="00EC60F5" w:rsidP="00EC60F5">
      <w:pPr>
        <w:widowControl w:val="0"/>
        <w:autoSpaceDE w:val="0"/>
        <w:autoSpaceDN w:val="0"/>
        <w:adjustRightInd w:val="0"/>
        <w:spacing w:before="7" w:line="150" w:lineRule="exact"/>
        <w:ind w:right="-20"/>
        <w:rPr>
          <w:sz w:val="15"/>
          <w:szCs w:val="15"/>
        </w:rPr>
      </w:pPr>
    </w:p>
    <w:p w:rsidR="00EC60F5" w:rsidRDefault="00EC60F5" w:rsidP="00EC60F5">
      <w:pPr>
        <w:widowControl w:val="0"/>
        <w:autoSpaceDE w:val="0"/>
        <w:autoSpaceDN w:val="0"/>
        <w:adjustRightInd w:val="0"/>
        <w:spacing w:before="74"/>
        <w:ind w:left="117" w:right="48"/>
        <w:jc w:val="both"/>
      </w:pPr>
      <w:r>
        <w:t>Die</w:t>
      </w:r>
      <w:r>
        <w:rPr>
          <w:spacing w:val="59"/>
        </w:rPr>
        <w:t xml:space="preserve"> </w:t>
      </w:r>
      <w:r>
        <w:t>Kom</w:t>
      </w:r>
      <w:r>
        <w:rPr>
          <w:spacing w:val="-2"/>
        </w:rPr>
        <w:t>m</w:t>
      </w:r>
      <w:r>
        <w:rPr>
          <w:spacing w:val="2"/>
        </w:rPr>
        <w:t>i</w:t>
      </w:r>
      <w:r>
        <w:t>ssion</w:t>
      </w:r>
      <w:r>
        <w:rPr>
          <w:spacing w:val="59"/>
        </w:rPr>
        <w:t xml:space="preserve"> </w:t>
      </w:r>
      <w:r>
        <w:t>wird</w:t>
      </w:r>
      <w:r>
        <w:rPr>
          <w:spacing w:val="59"/>
        </w:rPr>
        <w:t xml:space="preserve"> </w:t>
      </w:r>
      <w:r>
        <w:t>prüfen,</w:t>
      </w:r>
      <w:r>
        <w:rPr>
          <w:spacing w:val="59"/>
        </w:rPr>
        <w:t xml:space="preserve"> </w:t>
      </w:r>
      <w:r>
        <w:t>inwiefern</w:t>
      </w:r>
      <w:r>
        <w:rPr>
          <w:spacing w:val="59"/>
        </w:rPr>
        <w:t xml:space="preserve"> </w:t>
      </w:r>
      <w:r>
        <w:t>die</w:t>
      </w:r>
      <w:r>
        <w:rPr>
          <w:spacing w:val="59"/>
        </w:rPr>
        <w:t xml:space="preserve"> </w:t>
      </w:r>
      <w:r>
        <w:t>geltenden</w:t>
      </w:r>
      <w:r>
        <w:rPr>
          <w:spacing w:val="59"/>
        </w:rPr>
        <w:t xml:space="preserve"> </w:t>
      </w:r>
      <w:r>
        <w:t>sektoralen</w:t>
      </w:r>
      <w:r>
        <w:rPr>
          <w:spacing w:val="59"/>
        </w:rPr>
        <w:t xml:space="preserve"> </w:t>
      </w:r>
      <w:r>
        <w:t>Rechtsvorschriften,</w:t>
      </w:r>
      <w:r>
        <w:rPr>
          <w:spacing w:val="59"/>
        </w:rPr>
        <w:t xml:space="preserve"> </w:t>
      </w:r>
      <w:r>
        <w:t>die Universaldienstverpflichtungen</w:t>
      </w:r>
      <w:r>
        <w:rPr>
          <w:spacing w:val="13"/>
        </w:rPr>
        <w:t xml:space="preserve"> </w:t>
      </w:r>
      <w:r>
        <w:t>beinhalten,</w:t>
      </w:r>
      <w:r>
        <w:rPr>
          <w:spacing w:val="13"/>
        </w:rPr>
        <w:t xml:space="preserve"> </w:t>
      </w:r>
      <w:r>
        <w:t>zu</w:t>
      </w:r>
      <w:r>
        <w:rPr>
          <w:spacing w:val="13"/>
        </w:rPr>
        <w:t xml:space="preserve"> </w:t>
      </w:r>
      <w:r>
        <w:t>überarbeiten</w:t>
      </w:r>
      <w:r>
        <w:rPr>
          <w:spacing w:val="13"/>
        </w:rPr>
        <w:t xml:space="preserve"> </w:t>
      </w:r>
      <w:r>
        <w:t>sind</w:t>
      </w:r>
      <w:r>
        <w:rPr>
          <w:spacing w:val="13"/>
        </w:rPr>
        <w:t xml:space="preserve"> </w:t>
      </w:r>
      <w:r>
        <w:t>und</w:t>
      </w:r>
      <w:r>
        <w:rPr>
          <w:spacing w:val="13"/>
        </w:rPr>
        <w:t xml:space="preserve"> </w:t>
      </w:r>
      <w:r>
        <w:t>ob</w:t>
      </w:r>
      <w:r>
        <w:rPr>
          <w:spacing w:val="14"/>
        </w:rPr>
        <w:t xml:space="preserve"> </w:t>
      </w:r>
      <w:r>
        <w:t>möglicher</w:t>
      </w:r>
      <w:r>
        <w:rPr>
          <w:spacing w:val="-2"/>
        </w:rPr>
        <w:t>w</w:t>
      </w:r>
      <w:r>
        <w:t>eise</w:t>
      </w:r>
      <w:r>
        <w:rPr>
          <w:spacing w:val="13"/>
        </w:rPr>
        <w:t xml:space="preserve"> </w:t>
      </w:r>
      <w:r>
        <w:t>auch in</w:t>
      </w:r>
      <w:r>
        <w:rPr>
          <w:spacing w:val="49"/>
        </w:rPr>
        <w:t xml:space="preserve"> </w:t>
      </w:r>
      <w:r>
        <w:t>anderen</w:t>
      </w:r>
      <w:r>
        <w:rPr>
          <w:spacing w:val="49"/>
        </w:rPr>
        <w:t xml:space="preserve"> </w:t>
      </w:r>
      <w:r>
        <w:t>Sektoren</w:t>
      </w:r>
      <w:r>
        <w:rPr>
          <w:spacing w:val="49"/>
        </w:rPr>
        <w:t xml:space="preserve"> </w:t>
      </w:r>
      <w:r>
        <w:rPr>
          <w:spacing w:val="-2"/>
        </w:rPr>
        <w:t>U</w:t>
      </w:r>
      <w:r>
        <w:t>niversaldienstverpfl</w:t>
      </w:r>
      <w:r>
        <w:rPr>
          <w:spacing w:val="1"/>
        </w:rPr>
        <w:t>i</w:t>
      </w:r>
      <w:r>
        <w:t>chtungen</w:t>
      </w:r>
      <w:r>
        <w:rPr>
          <w:spacing w:val="49"/>
        </w:rPr>
        <w:t xml:space="preserve"> </w:t>
      </w:r>
      <w:r>
        <w:t>eingeführt</w:t>
      </w:r>
      <w:r>
        <w:rPr>
          <w:spacing w:val="49"/>
        </w:rPr>
        <w:t xml:space="preserve"> </w:t>
      </w:r>
      <w:r>
        <w:t>wer</w:t>
      </w:r>
      <w:r>
        <w:rPr>
          <w:spacing w:val="-2"/>
        </w:rPr>
        <w:t>d</w:t>
      </w:r>
      <w:r>
        <w:t>en</w:t>
      </w:r>
      <w:r>
        <w:rPr>
          <w:spacing w:val="49"/>
        </w:rPr>
        <w:t xml:space="preserve"> </w:t>
      </w:r>
      <w:r>
        <w:rPr>
          <w:spacing w:val="-2"/>
        </w:rPr>
        <w:t>m</w:t>
      </w:r>
      <w:r>
        <w:t>üssen.</w:t>
      </w:r>
      <w:r>
        <w:rPr>
          <w:spacing w:val="49"/>
        </w:rPr>
        <w:t xml:space="preserve"> </w:t>
      </w:r>
      <w:r>
        <w:t>Außerdem wird</w:t>
      </w:r>
      <w:r>
        <w:rPr>
          <w:spacing w:val="25"/>
        </w:rPr>
        <w:t xml:space="preserve"> </w:t>
      </w:r>
      <w:r>
        <w:t>sie</w:t>
      </w:r>
      <w:r>
        <w:rPr>
          <w:spacing w:val="25"/>
        </w:rPr>
        <w:t xml:space="preserve"> </w:t>
      </w:r>
      <w:r>
        <w:t>untersuchen,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b</w:t>
      </w:r>
      <w:r>
        <w:rPr>
          <w:spacing w:val="25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t>angezeigt</w:t>
      </w:r>
      <w:r>
        <w:rPr>
          <w:spacing w:val="25"/>
        </w:rPr>
        <w:t xml:space="preserve"> </w:t>
      </w:r>
      <w:r>
        <w:t>ist,</w:t>
      </w:r>
      <w:r>
        <w:rPr>
          <w:spacing w:val="24"/>
        </w:rPr>
        <w:t xml:space="preserve"> </w:t>
      </w:r>
      <w:r>
        <w:t>die</w:t>
      </w:r>
      <w:r>
        <w:rPr>
          <w:spacing w:val="25"/>
        </w:rPr>
        <w:t xml:space="preserve"> </w:t>
      </w:r>
      <w:r>
        <w:rPr>
          <w:spacing w:val="-2"/>
        </w:rPr>
        <w:t>G</w:t>
      </w:r>
      <w:r>
        <w:t>rundsätze</w:t>
      </w:r>
      <w:r>
        <w:rPr>
          <w:spacing w:val="25"/>
        </w:rPr>
        <w:t xml:space="preserve"> </w:t>
      </w:r>
      <w:r>
        <w:t>und</w:t>
      </w:r>
      <w:r>
        <w:rPr>
          <w:spacing w:val="25"/>
        </w:rPr>
        <w:t xml:space="preserve"> </w:t>
      </w:r>
      <w:r>
        <w:t>Bedingungen</w:t>
      </w:r>
      <w:r>
        <w:rPr>
          <w:spacing w:val="25"/>
        </w:rPr>
        <w:t xml:space="preserve"> </w:t>
      </w:r>
      <w:r>
        <w:t>festzulegen,</w:t>
      </w:r>
      <w:r>
        <w:rPr>
          <w:spacing w:val="25"/>
        </w:rPr>
        <w:t xml:space="preserve"> </w:t>
      </w:r>
      <w:r>
        <w:t>die erforderlich</w:t>
      </w:r>
      <w:r w:rsidR="00546C45">
        <w:t xml:space="preserve"> </w:t>
      </w:r>
      <w:r>
        <w:t>sind,</w:t>
      </w:r>
      <w:r w:rsidR="00546C45">
        <w:t xml:space="preserve"> </w:t>
      </w:r>
      <w:r>
        <w:t>da</w:t>
      </w:r>
      <w:r>
        <w:rPr>
          <w:spacing w:val="-2"/>
        </w:rPr>
        <w:t>m</w:t>
      </w:r>
      <w:r>
        <w:rPr>
          <w:spacing w:val="2"/>
        </w:rPr>
        <w:t>i</w:t>
      </w:r>
      <w:r>
        <w:t>t</w:t>
      </w:r>
      <w:r w:rsidR="00546C45">
        <w:t xml:space="preserve"> </w:t>
      </w:r>
      <w:r>
        <w:t>die</w:t>
      </w:r>
      <w:r w:rsidR="00546C45">
        <w:t xml:space="preserve"> </w:t>
      </w:r>
      <w:r>
        <w:t>jeweiligen</w:t>
      </w:r>
      <w:r w:rsidR="00546C45">
        <w:t xml:space="preserve"> </w:t>
      </w:r>
      <w:r>
        <w:t>Dienste</w:t>
      </w:r>
      <w:r w:rsidR="00546C45">
        <w:t xml:space="preserve"> </w:t>
      </w:r>
      <w:r>
        <w:t>ihren</w:t>
      </w:r>
      <w:r w:rsidR="00546C45">
        <w:t xml:space="preserve"> </w:t>
      </w:r>
      <w:r>
        <w:t>Aufgaben</w:t>
      </w:r>
      <w:r w:rsidR="00546C45">
        <w:t xml:space="preserve"> </w:t>
      </w:r>
      <w:r>
        <w:t>auf</w:t>
      </w:r>
      <w:r w:rsidR="00546C45">
        <w:t xml:space="preserve"> </w:t>
      </w:r>
      <w:r>
        <w:t>der</w:t>
      </w:r>
      <w:r w:rsidR="00546C45">
        <w:t xml:space="preserve"> </w:t>
      </w:r>
      <w:r>
        <w:t>Grundlage</w:t>
      </w:r>
      <w:r w:rsidR="00546C45">
        <w:t xml:space="preserve"> </w:t>
      </w:r>
      <w:r>
        <w:t>von Artikel 14 AEUV</w:t>
      </w:r>
      <w:r w:rsidR="00546C45">
        <w:t xml:space="preserve"> </w:t>
      </w:r>
      <w:r>
        <w:t>nachkom</w:t>
      </w:r>
      <w:r>
        <w:rPr>
          <w:spacing w:val="-2"/>
        </w:rPr>
        <w:t>m</w:t>
      </w:r>
      <w:r>
        <w:t>en</w:t>
      </w:r>
      <w:r w:rsidR="00546C45">
        <w:t xml:space="preserve"> </w:t>
      </w:r>
      <w:r>
        <w:t>können.</w:t>
      </w:r>
      <w:r w:rsidR="00546C45">
        <w:t xml:space="preserve"> </w:t>
      </w:r>
      <w:r>
        <w:t>Die</w:t>
      </w:r>
      <w:r w:rsidR="00546C45">
        <w:t xml:space="preserve"> </w:t>
      </w:r>
      <w:r>
        <w:t>K</w:t>
      </w:r>
      <w:r>
        <w:rPr>
          <w:spacing w:val="2"/>
        </w:rPr>
        <w:t>o</w:t>
      </w:r>
      <w:r>
        <w:t>m</w:t>
      </w:r>
      <w:r>
        <w:rPr>
          <w:spacing w:val="-2"/>
        </w:rPr>
        <w:t>m</w:t>
      </w:r>
      <w:r>
        <w:t>ission</w:t>
      </w:r>
      <w:r w:rsidR="00546C45">
        <w:t xml:space="preserve"> </w:t>
      </w:r>
      <w:r>
        <w:t>wird</w:t>
      </w:r>
      <w:r w:rsidR="00546C45">
        <w:t xml:space="preserve"> </w:t>
      </w:r>
      <w:r>
        <w:t>sich</w:t>
      </w:r>
      <w:r w:rsidR="00546C45">
        <w:t xml:space="preserve"> </w:t>
      </w:r>
      <w:r>
        <w:t>bei</w:t>
      </w:r>
      <w:r w:rsidR="00546C45">
        <w:t xml:space="preserve"> </w:t>
      </w:r>
      <w:r>
        <w:t>ihrer</w:t>
      </w:r>
      <w:r w:rsidR="00546C45">
        <w:t xml:space="preserve"> </w:t>
      </w:r>
      <w:r>
        <w:t>Bewertung daran</w:t>
      </w:r>
      <w:r>
        <w:rPr>
          <w:spacing w:val="12"/>
        </w:rPr>
        <w:t xml:space="preserve"> </w:t>
      </w:r>
      <w:r>
        <w:t>orientieren,</w:t>
      </w:r>
      <w:r>
        <w:rPr>
          <w:spacing w:val="12"/>
        </w:rPr>
        <w:t xml:space="preserve"> </w:t>
      </w:r>
      <w:r>
        <w:t>dass</w:t>
      </w:r>
      <w:r>
        <w:rPr>
          <w:spacing w:val="12"/>
        </w:rPr>
        <w:t xml:space="preserve"> </w:t>
      </w:r>
      <w:r>
        <w:t>die</w:t>
      </w:r>
      <w:r>
        <w:rPr>
          <w:spacing w:val="12"/>
        </w:rPr>
        <w:t xml:space="preserve"> </w:t>
      </w:r>
      <w:r>
        <w:t>bestehende</w:t>
      </w:r>
      <w:r>
        <w:rPr>
          <w:spacing w:val="12"/>
        </w:rPr>
        <w:t xml:space="preserve"> </w:t>
      </w:r>
      <w:r>
        <w:t>Vielfalt</w:t>
      </w:r>
      <w:r>
        <w:rPr>
          <w:spacing w:val="10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Diensten</w:t>
      </w:r>
      <w:r>
        <w:rPr>
          <w:spacing w:val="12"/>
        </w:rPr>
        <w:t xml:space="preserve"> </w:t>
      </w:r>
      <w:r>
        <w:t>und</w:t>
      </w:r>
      <w:r>
        <w:rPr>
          <w:spacing w:val="12"/>
        </w:rPr>
        <w:t xml:space="preserve"> </w:t>
      </w:r>
      <w:r>
        <w:t>Situationen</w:t>
      </w:r>
      <w:r>
        <w:rPr>
          <w:spacing w:val="12"/>
        </w:rPr>
        <w:t xml:space="preserve"> </w:t>
      </w:r>
      <w:r>
        <w:t>innerhalb</w:t>
      </w:r>
      <w:r>
        <w:rPr>
          <w:spacing w:val="12"/>
        </w:rPr>
        <w:t xml:space="preserve"> </w:t>
      </w:r>
      <w:r>
        <w:t>der</w:t>
      </w:r>
      <w:r>
        <w:rPr>
          <w:spacing w:val="12"/>
        </w:rPr>
        <w:t xml:space="preserve"> </w:t>
      </w:r>
      <w:r>
        <w:t>EU gewahrt bleibt.</w:t>
      </w:r>
    </w:p>
    <w:p w:rsidR="00EC60F5" w:rsidRDefault="00EC60F5" w:rsidP="00EC60F5">
      <w:pPr>
        <w:widowControl w:val="0"/>
        <w:autoSpaceDE w:val="0"/>
        <w:autoSpaceDN w:val="0"/>
        <w:adjustRightInd w:val="0"/>
        <w:ind w:left="117" w:right="48"/>
        <w:jc w:val="both"/>
      </w:pPr>
    </w:p>
    <w:sectPr w:rsidR="00EC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F5"/>
    <w:rsid w:val="00012426"/>
    <w:rsid w:val="000D1199"/>
    <w:rsid w:val="00110BB6"/>
    <w:rsid w:val="00225371"/>
    <w:rsid w:val="002F2051"/>
    <w:rsid w:val="003114A2"/>
    <w:rsid w:val="004D0A74"/>
    <w:rsid w:val="004F78A4"/>
    <w:rsid w:val="00546C45"/>
    <w:rsid w:val="005A2D13"/>
    <w:rsid w:val="00614AFE"/>
    <w:rsid w:val="00684E01"/>
    <w:rsid w:val="008D425B"/>
    <w:rsid w:val="009E2171"/>
    <w:rsid w:val="00A4586C"/>
    <w:rsid w:val="00B05FB8"/>
    <w:rsid w:val="00B50A13"/>
    <w:rsid w:val="00B8201B"/>
    <w:rsid w:val="00C91AC6"/>
    <w:rsid w:val="00CC44E4"/>
    <w:rsid w:val="00D90FF3"/>
    <w:rsid w:val="00E50FD3"/>
    <w:rsid w:val="00E83F2C"/>
    <w:rsid w:val="00EC60F5"/>
    <w:rsid w:val="00E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A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val="en-US" w:eastAsia="fr-FR"/>
    </w:rPr>
  </w:style>
  <w:style w:type="paragraph" w:styleId="Balk1">
    <w:name w:val="heading 1"/>
    <w:basedOn w:val="Normal"/>
    <w:next w:val="Normal"/>
    <w:link w:val="Balk1Char"/>
    <w:qFormat/>
    <w:rsid w:val="00110BB6"/>
    <w:pPr>
      <w:keepNext/>
      <w:tabs>
        <w:tab w:val="left" w:pos="567"/>
      </w:tabs>
      <w:outlineLvl w:val="0"/>
    </w:pPr>
    <w:rPr>
      <w:rFonts w:ascii="Arial" w:hAnsi="Arial"/>
      <w:b/>
      <w:color w:val="000080"/>
      <w:sz w:val="32"/>
      <w:szCs w:val="20"/>
    </w:rPr>
  </w:style>
  <w:style w:type="paragraph" w:styleId="Balk2">
    <w:name w:val="heading 2"/>
    <w:basedOn w:val="Normal"/>
    <w:next w:val="Normal"/>
    <w:link w:val="Balk2Char"/>
    <w:qFormat/>
    <w:rsid w:val="00110BB6"/>
    <w:pPr>
      <w:keepNext/>
      <w:spacing w:before="240" w:after="60"/>
      <w:outlineLvl w:val="1"/>
    </w:pPr>
    <w:rPr>
      <w:rFonts w:ascii="Arial" w:hAnsi="Arial"/>
      <w:b/>
      <w:color w:val="000080"/>
      <w:sz w:val="28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110BB6"/>
    <w:pPr>
      <w:keepNext/>
      <w:spacing w:before="240" w:after="60"/>
      <w:outlineLvl w:val="2"/>
    </w:pPr>
    <w:rPr>
      <w:rFonts w:ascii="Arial" w:hAnsi="Arial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semiHidden/>
    <w:rsid w:val="00110BB6"/>
    <w:pPr>
      <w:tabs>
        <w:tab w:val="center" w:pos="4536"/>
        <w:tab w:val="right" w:pos="9072"/>
      </w:tabs>
    </w:pPr>
    <w:rPr>
      <w:lang w:val="en-GB"/>
    </w:rPr>
  </w:style>
  <w:style w:type="character" w:customStyle="1" w:styleId="AltbilgiChar">
    <w:name w:val="Altbilgi Char"/>
    <w:basedOn w:val="VarsaylanParagrafYazTipi"/>
    <w:link w:val="Altbilgi"/>
    <w:semiHidden/>
    <w:rsid w:val="00110BB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alk1Char">
    <w:name w:val="Başlık 1 Char"/>
    <w:basedOn w:val="VarsaylanParagrafYazTipi"/>
    <w:link w:val="Balk1"/>
    <w:rsid w:val="00110BB6"/>
    <w:rPr>
      <w:rFonts w:ascii="Arial" w:eastAsia="Times New Roman" w:hAnsi="Arial" w:cs="Times New Roman"/>
      <w:b/>
      <w:noProof/>
      <w:color w:val="000080"/>
      <w:sz w:val="32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110BB6"/>
    <w:rPr>
      <w:rFonts w:ascii="Arial" w:eastAsia="Times New Roman" w:hAnsi="Arial" w:cs="Times New Roman"/>
      <w:b/>
      <w:color w:val="000080"/>
      <w:sz w:val="28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110BB6"/>
    <w:rPr>
      <w:rFonts w:ascii="Arial" w:eastAsia="Times New Roman" w:hAnsi="Arial" w:cs="Times New Roman"/>
      <w:sz w:val="24"/>
      <w:szCs w:val="20"/>
      <w:lang w:val="fr-FR"/>
    </w:rPr>
  </w:style>
  <w:style w:type="paragraph" w:styleId="T1">
    <w:name w:val="toc 1"/>
    <w:basedOn w:val="Normal"/>
    <w:next w:val="Normal"/>
    <w:autoRedefine/>
    <w:semiHidden/>
    <w:rsid w:val="004F78A4"/>
    <w:rPr>
      <w:rFonts w:ascii="Arial" w:hAnsi="Arial"/>
      <w:sz w:val="32"/>
      <w:szCs w:val="20"/>
      <w:lang w:val="fr-FR"/>
    </w:rPr>
  </w:style>
  <w:style w:type="paragraph" w:styleId="T2">
    <w:name w:val="toc 2"/>
    <w:basedOn w:val="Normal"/>
    <w:next w:val="Normal"/>
    <w:autoRedefine/>
    <w:semiHidden/>
    <w:rsid w:val="004F78A4"/>
    <w:pPr>
      <w:ind w:left="220"/>
    </w:pPr>
    <w:rPr>
      <w:rFonts w:ascii="Arial" w:hAnsi="Arial"/>
      <w:szCs w:val="20"/>
      <w:lang w:val="fr-FR"/>
    </w:rPr>
  </w:style>
  <w:style w:type="paragraph" w:styleId="T5">
    <w:name w:val="toc 5"/>
    <w:basedOn w:val="Normal"/>
    <w:next w:val="Normal"/>
    <w:autoRedefine/>
    <w:semiHidden/>
    <w:rsid w:val="004F78A4"/>
    <w:pPr>
      <w:ind w:left="960"/>
    </w:pPr>
    <w:rPr>
      <w:lang w:val="fr-FR"/>
    </w:rPr>
  </w:style>
  <w:style w:type="character" w:styleId="Kpr">
    <w:name w:val="Hyperlink"/>
    <w:basedOn w:val="VarsaylanParagrafYazTipi"/>
    <w:semiHidden/>
    <w:rsid w:val="004F78A4"/>
    <w:rPr>
      <w:color w:val="0000FF"/>
      <w:u w:val="single"/>
    </w:rPr>
  </w:style>
  <w:style w:type="character" w:customStyle="1" w:styleId="Translatable">
    <w:name w:val="Translatable"/>
    <w:rsid w:val="004F78A4"/>
  </w:style>
  <w:style w:type="character" w:customStyle="1" w:styleId="tw4winExternal">
    <w:name w:val="tw4winExternal"/>
    <w:rsid w:val="004F78A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4F78A4"/>
    <w:rPr>
      <w:rFonts w:ascii="Courier New" w:hAnsi="Courier New"/>
      <w:noProof/>
      <w:color w:val="FF0000"/>
    </w:rPr>
  </w:style>
  <w:style w:type="paragraph" w:styleId="stbilgi">
    <w:name w:val="header"/>
    <w:basedOn w:val="Normal"/>
    <w:link w:val="stbilgiChar"/>
    <w:semiHidden/>
    <w:rsid w:val="004F78A4"/>
    <w:pPr>
      <w:tabs>
        <w:tab w:val="center" w:pos="4536"/>
        <w:tab w:val="right" w:pos="9072"/>
      </w:tabs>
    </w:pPr>
    <w:rPr>
      <w:rFonts w:ascii="Arial" w:hAnsi="Arial"/>
      <w:szCs w:val="20"/>
      <w:lang w:val="fr-FR"/>
    </w:rPr>
  </w:style>
  <w:style w:type="character" w:customStyle="1" w:styleId="stbilgiChar">
    <w:name w:val="Üstbilgi Char"/>
    <w:basedOn w:val="VarsaylanParagrafYazTipi"/>
    <w:link w:val="stbilgi"/>
    <w:semiHidden/>
    <w:rsid w:val="004F78A4"/>
    <w:rPr>
      <w:rFonts w:ascii="Arial" w:eastAsia="Times New Roman" w:hAnsi="Arial" w:cs="Times New Roman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A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val="en-US" w:eastAsia="fr-FR"/>
    </w:rPr>
  </w:style>
  <w:style w:type="paragraph" w:styleId="Balk1">
    <w:name w:val="heading 1"/>
    <w:basedOn w:val="Normal"/>
    <w:next w:val="Normal"/>
    <w:link w:val="Balk1Char"/>
    <w:qFormat/>
    <w:rsid w:val="00110BB6"/>
    <w:pPr>
      <w:keepNext/>
      <w:tabs>
        <w:tab w:val="left" w:pos="567"/>
      </w:tabs>
      <w:outlineLvl w:val="0"/>
    </w:pPr>
    <w:rPr>
      <w:rFonts w:ascii="Arial" w:hAnsi="Arial"/>
      <w:b/>
      <w:color w:val="000080"/>
      <w:sz w:val="32"/>
      <w:szCs w:val="20"/>
    </w:rPr>
  </w:style>
  <w:style w:type="paragraph" w:styleId="Balk2">
    <w:name w:val="heading 2"/>
    <w:basedOn w:val="Normal"/>
    <w:next w:val="Normal"/>
    <w:link w:val="Balk2Char"/>
    <w:qFormat/>
    <w:rsid w:val="00110BB6"/>
    <w:pPr>
      <w:keepNext/>
      <w:spacing w:before="240" w:after="60"/>
      <w:outlineLvl w:val="1"/>
    </w:pPr>
    <w:rPr>
      <w:rFonts w:ascii="Arial" w:hAnsi="Arial"/>
      <w:b/>
      <w:color w:val="000080"/>
      <w:sz w:val="28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110BB6"/>
    <w:pPr>
      <w:keepNext/>
      <w:spacing w:before="240" w:after="60"/>
      <w:outlineLvl w:val="2"/>
    </w:pPr>
    <w:rPr>
      <w:rFonts w:ascii="Arial" w:hAnsi="Arial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semiHidden/>
    <w:rsid w:val="00110BB6"/>
    <w:pPr>
      <w:tabs>
        <w:tab w:val="center" w:pos="4536"/>
        <w:tab w:val="right" w:pos="9072"/>
      </w:tabs>
    </w:pPr>
    <w:rPr>
      <w:lang w:val="en-GB"/>
    </w:rPr>
  </w:style>
  <w:style w:type="character" w:customStyle="1" w:styleId="AltbilgiChar">
    <w:name w:val="Altbilgi Char"/>
    <w:basedOn w:val="VarsaylanParagrafYazTipi"/>
    <w:link w:val="Altbilgi"/>
    <w:semiHidden/>
    <w:rsid w:val="00110BB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alk1Char">
    <w:name w:val="Başlık 1 Char"/>
    <w:basedOn w:val="VarsaylanParagrafYazTipi"/>
    <w:link w:val="Balk1"/>
    <w:rsid w:val="00110BB6"/>
    <w:rPr>
      <w:rFonts w:ascii="Arial" w:eastAsia="Times New Roman" w:hAnsi="Arial" w:cs="Times New Roman"/>
      <w:b/>
      <w:noProof/>
      <w:color w:val="000080"/>
      <w:sz w:val="32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110BB6"/>
    <w:rPr>
      <w:rFonts w:ascii="Arial" w:eastAsia="Times New Roman" w:hAnsi="Arial" w:cs="Times New Roman"/>
      <w:b/>
      <w:color w:val="000080"/>
      <w:sz w:val="28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110BB6"/>
    <w:rPr>
      <w:rFonts w:ascii="Arial" w:eastAsia="Times New Roman" w:hAnsi="Arial" w:cs="Times New Roman"/>
      <w:sz w:val="24"/>
      <w:szCs w:val="20"/>
      <w:lang w:val="fr-FR"/>
    </w:rPr>
  </w:style>
  <w:style w:type="paragraph" w:styleId="T1">
    <w:name w:val="toc 1"/>
    <w:basedOn w:val="Normal"/>
    <w:next w:val="Normal"/>
    <w:autoRedefine/>
    <w:semiHidden/>
    <w:rsid w:val="004F78A4"/>
    <w:rPr>
      <w:rFonts w:ascii="Arial" w:hAnsi="Arial"/>
      <w:sz w:val="32"/>
      <w:szCs w:val="20"/>
      <w:lang w:val="fr-FR"/>
    </w:rPr>
  </w:style>
  <w:style w:type="paragraph" w:styleId="T2">
    <w:name w:val="toc 2"/>
    <w:basedOn w:val="Normal"/>
    <w:next w:val="Normal"/>
    <w:autoRedefine/>
    <w:semiHidden/>
    <w:rsid w:val="004F78A4"/>
    <w:pPr>
      <w:ind w:left="220"/>
    </w:pPr>
    <w:rPr>
      <w:rFonts w:ascii="Arial" w:hAnsi="Arial"/>
      <w:szCs w:val="20"/>
      <w:lang w:val="fr-FR"/>
    </w:rPr>
  </w:style>
  <w:style w:type="paragraph" w:styleId="T5">
    <w:name w:val="toc 5"/>
    <w:basedOn w:val="Normal"/>
    <w:next w:val="Normal"/>
    <w:autoRedefine/>
    <w:semiHidden/>
    <w:rsid w:val="004F78A4"/>
    <w:pPr>
      <w:ind w:left="960"/>
    </w:pPr>
    <w:rPr>
      <w:lang w:val="fr-FR"/>
    </w:rPr>
  </w:style>
  <w:style w:type="character" w:styleId="Kpr">
    <w:name w:val="Hyperlink"/>
    <w:basedOn w:val="VarsaylanParagrafYazTipi"/>
    <w:semiHidden/>
    <w:rsid w:val="004F78A4"/>
    <w:rPr>
      <w:color w:val="0000FF"/>
      <w:u w:val="single"/>
    </w:rPr>
  </w:style>
  <w:style w:type="character" w:customStyle="1" w:styleId="Translatable">
    <w:name w:val="Translatable"/>
    <w:rsid w:val="004F78A4"/>
  </w:style>
  <w:style w:type="character" w:customStyle="1" w:styleId="tw4winExternal">
    <w:name w:val="tw4winExternal"/>
    <w:rsid w:val="004F78A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4F78A4"/>
    <w:rPr>
      <w:rFonts w:ascii="Courier New" w:hAnsi="Courier New"/>
      <w:noProof/>
      <w:color w:val="FF0000"/>
    </w:rPr>
  </w:style>
  <w:style w:type="paragraph" w:styleId="stbilgi">
    <w:name w:val="header"/>
    <w:basedOn w:val="Normal"/>
    <w:link w:val="stbilgiChar"/>
    <w:semiHidden/>
    <w:rsid w:val="004F78A4"/>
    <w:pPr>
      <w:tabs>
        <w:tab w:val="center" w:pos="4536"/>
        <w:tab w:val="right" w:pos="9072"/>
      </w:tabs>
    </w:pPr>
    <w:rPr>
      <w:rFonts w:ascii="Arial" w:hAnsi="Arial"/>
      <w:szCs w:val="20"/>
      <w:lang w:val="fr-FR"/>
    </w:rPr>
  </w:style>
  <w:style w:type="character" w:customStyle="1" w:styleId="stbilgiChar">
    <w:name w:val="Üstbilgi Char"/>
    <w:basedOn w:val="VarsaylanParagrafYazTipi"/>
    <w:link w:val="stbilgi"/>
    <w:semiHidden/>
    <w:rsid w:val="004F78A4"/>
    <w:rPr>
      <w:rFonts w:ascii="Arial" w:eastAsia="Times New Roman" w:hAnsi="Arial" w:cs="Times New Roman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Caylak</dc:creator>
  <cp:lastModifiedBy>Sinem Cevik</cp:lastModifiedBy>
  <cp:revision>2</cp:revision>
  <dcterms:created xsi:type="dcterms:W3CDTF">2015-12-02T09:31:00Z</dcterms:created>
  <dcterms:modified xsi:type="dcterms:W3CDTF">2015-12-02T09:31:00Z</dcterms:modified>
</cp:coreProperties>
</file>