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180"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0"/>
        <w:gridCol w:w="7740"/>
      </w:tblGrid>
      <w:tr w:rsidR="005E0534" w:rsidRPr="00085DC7" w:rsidTr="000D6FAA">
        <w:trPr>
          <w:trHeight w:val="1146"/>
        </w:trPr>
        <w:tc>
          <w:tcPr>
            <w:tcW w:w="1440" w:type="dxa"/>
            <w:tcBorders>
              <w:top w:val="nil"/>
              <w:left w:val="nil"/>
              <w:bottom w:val="nil"/>
              <w:right w:val="nil"/>
            </w:tcBorders>
            <w:shd w:val="clear" w:color="auto" w:fill="auto"/>
            <w:tcMar>
              <w:top w:w="80" w:type="dxa"/>
              <w:left w:w="80" w:type="dxa"/>
              <w:bottom w:w="80" w:type="dxa"/>
              <w:right w:w="80" w:type="dxa"/>
            </w:tcMar>
            <w:vAlign w:val="center"/>
            <w:hideMark/>
          </w:tcPr>
          <w:p w:rsidR="005E0534" w:rsidRPr="00085DC7" w:rsidRDefault="005E0534" w:rsidP="000D6FAA">
            <w:pPr>
              <w:tabs>
                <w:tab w:val="center" w:pos="4536"/>
                <w:tab w:val="right" w:pos="9044"/>
              </w:tabs>
              <w:spacing w:line="276" w:lineRule="auto"/>
              <w:rPr>
                <w:rFonts w:cs="Arial Unicode MS"/>
                <w:color w:val="000000"/>
                <w:szCs w:val="24"/>
                <w:u w:color="000000"/>
                <w:lang w:val="en-US"/>
              </w:rPr>
            </w:pPr>
            <w:r w:rsidRPr="00085DC7">
              <w:rPr>
                <w:rFonts w:ascii="Arial" w:hAnsi="Arial" w:cs="Arial Unicode MS"/>
                <w:b/>
                <w:noProof/>
                <w:color w:val="000000"/>
                <w:szCs w:val="24"/>
                <w:u w:color="000000"/>
              </w:rPr>
              <w:drawing>
                <wp:inline distT="0" distB="0" distL="0" distR="0" wp14:anchorId="6E826CD5" wp14:editId="1C960F9B">
                  <wp:extent cx="914400" cy="695325"/>
                  <wp:effectExtent l="0" t="0" r="0" b="9525"/>
                  <wp:docPr id="2" name="officeArt object" descr="Description: Açıklam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tion: Açıklam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695325"/>
                          </a:xfrm>
                          <a:prstGeom prst="rect">
                            <a:avLst/>
                          </a:prstGeom>
                          <a:noFill/>
                          <a:ln>
                            <a:noFill/>
                          </a:ln>
                        </pic:spPr>
                      </pic:pic>
                    </a:graphicData>
                  </a:graphic>
                </wp:inline>
              </w:drawing>
            </w:r>
          </w:p>
        </w:tc>
        <w:tc>
          <w:tcPr>
            <w:tcW w:w="7740" w:type="dxa"/>
            <w:tcBorders>
              <w:top w:val="nil"/>
              <w:left w:val="nil"/>
              <w:bottom w:val="nil"/>
              <w:right w:val="nil"/>
            </w:tcBorders>
            <w:shd w:val="clear" w:color="auto" w:fill="auto"/>
            <w:tcMar>
              <w:top w:w="80" w:type="dxa"/>
              <w:left w:w="515" w:type="dxa"/>
              <w:bottom w:w="80" w:type="dxa"/>
              <w:right w:w="1249" w:type="dxa"/>
            </w:tcMar>
            <w:vAlign w:val="center"/>
            <w:hideMark/>
          </w:tcPr>
          <w:p w:rsidR="005E0534" w:rsidRPr="00085DC7" w:rsidRDefault="005E0534" w:rsidP="000D6FAA">
            <w:pPr>
              <w:spacing w:line="276" w:lineRule="auto"/>
              <w:ind w:left="435" w:right="1169" w:hanging="125"/>
              <w:jc w:val="center"/>
              <w:rPr>
                <w:rFonts w:ascii="Arial" w:eastAsia="Arial" w:hAnsi="Arial" w:cs="Arial"/>
                <w:b/>
                <w:bCs/>
                <w:color w:val="000000"/>
                <w:sz w:val="24"/>
                <w:szCs w:val="24"/>
                <w:u w:color="000000"/>
                <w:lang w:val="en-US"/>
              </w:rPr>
            </w:pPr>
            <w:r w:rsidRPr="00085DC7">
              <w:rPr>
                <w:rFonts w:ascii="Arial" w:hAnsi="Arial" w:cs="Arial Unicode MS"/>
                <w:b/>
                <w:bCs/>
                <w:color w:val="000000"/>
                <w:sz w:val="24"/>
                <w:szCs w:val="24"/>
                <w:u w:color="000000"/>
                <w:lang w:val="en-US"/>
              </w:rPr>
              <w:t>T.C.</w:t>
            </w:r>
          </w:p>
          <w:p w:rsidR="005E0534" w:rsidRPr="00085DC7" w:rsidRDefault="005E0534" w:rsidP="000D6FAA">
            <w:pPr>
              <w:spacing w:line="276" w:lineRule="auto"/>
              <w:ind w:left="435" w:right="1169" w:firstLine="17"/>
              <w:jc w:val="center"/>
              <w:rPr>
                <w:rFonts w:cs="Arial Unicode MS"/>
                <w:color w:val="000000"/>
                <w:szCs w:val="24"/>
                <w:u w:color="000000"/>
                <w:lang w:val="en-US"/>
              </w:rPr>
            </w:pPr>
            <w:r w:rsidRPr="00085DC7">
              <w:rPr>
                <w:rFonts w:ascii="Arial" w:hAnsi="Arial" w:cs="Arial Unicode MS"/>
                <w:b/>
                <w:bCs/>
                <w:color w:val="000000"/>
                <w:sz w:val="24"/>
                <w:szCs w:val="24"/>
                <w:u w:color="000000"/>
                <w:lang w:val="en-US"/>
              </w:rPr>
              <w:t>AVRUPA BİRLİĞİ BAKANLIĞI</w:t>
            </w:r>
          </w:p>
        </w:tc>
      </w:tr>
    </w:tbl>
    <w:p w:rsidR="005E0534" w:rsidRDefault="005E0534" w:rsidP="005E0534">
      <w:pPr>
        <w:spacing w:before="100" w:beforeAutospacing="1" w:after="100" w:afterAutospacing="1" w:line="240" w:lineRule="auto"/>
        <w:jc w:val="center"/>
        <w:outlineLvl w:val="0"/>
        <w:rPr>
          <w:rFonts w:ascii="Arial" w:eastAsia="Times New Roman" w:hAnsi="Arial" w:cs="Arial"/>
          <w:b/>
          <w:kern w:val="36"/>
          <w:sz w:val="28"/>
          <w:szCs w:val="24"/>
        </w:rPr>
      </w:pPr>
    </w:p>
    <w:p w:rsidR="0084724E" w:rsidRPr="005E0534" w:rsidRDefault="005E0534" w:rsidP="005E0534">
      <w:pPr>
        <w:spacing w:before="100" w:beforeAutospacing="1" w:after="100" w:afterAutospacing="1" w:line="240" w:lineRule="auto"/>
        <w:jc w:val="center"/>
        <w:outlineLvl w:val="0"/>
        <w:rPr>
          <w:rFonts w:ascii="Arial" w:eastAsia="Times New Roman" w:hAnsi="Arial" w:cs="Arial"/>
          <w:b/>
          <w:kern w:val="36"/>
          <w:sz w:val="28"/>
          <w:szCs w:val="24"/>
        </w:rPr>
      </w:pPr>
      <w:r w:rsidRPr="005E0534">
        <w:rPr>
          <w:rFonts w:ascii="Arial" w:eastAsia="Times New Roman" w:hAnsi="Arial" w:cs="Arial"/>
          <w:b/>
          <w:kern w:val="36"/>
          <w:sz w:val="28"/>
          <w:szCs w:val="24"/>
        </w:rPr>
        <w:t>18 Mart 2016 Tarihli</w:t>
      </w:r>
      <w:r w:rsidR="0084724E" w:rsidRPr="005E0534">
        <w:rPr>
          <w:rFonts w:ascii="Arial" w:eastAsia="Times New Roman" w:hAnsi="Arial" w:cs="Arial"/>
          <w:b/>
          <w:kern w:val="36"/>
          <w:sz w:val="28"/>
          <w:szCs w:val="24"/>
        </w:rPr>
        <w:t xml:space="preserve"> </w:t>
      </w:r>
      <w:r w:rsidR="00D354C2" w:rsidRPr="005E0534">
        <w:rPr>
          <w:rFonts w:ascii="Arial" w:eastAsia="Times New Roman" w:hAnsi="Arial" w:cs="Arial"/>
          <w:b/>
          <w:kern w:val="36"/>
          <w:sz w:val="28"/>
          <w:szCs w:val="24"/>
        </w:rPr>
        <w:t>Türkiye -AB</w:t>
      </w:r>
      <w:r w:rsidR="0084724E" w:rsidRPr="005E0534">
        <w:rPr>
          <w:rFonts w:ascii="Arial" w:eastAsia="Times New Roman" w:hAnsi="Arial" w:cs="Arial"/>
          <w:b/>
          <w:kern w:val="36"/>
          <w:sz w:val="28"/>
          <w:szCs w:val="24"/>
        </w:rPr>
        <w:t xml:space="preserve"> Zirvesi </w:t>
      </w:r>
      <w:r w:rsidR="00D354C2" w:rsidRPr="005E0534">
        <w:rPr>
          <w:rFonts w:ascii="Arial" w:eastAsia="Times New Roman" w:hAnsi="Arial" w:cs="Arial"/>
          <w:b/>
          <w:kern w:val="36"/>
          <w:sz w:val="28"/>
          <w:szCs w:val="24"/>
        </w:rPr>
        <w:t>Ortak Açıklaması</w:t>
      </w:r>
    </w:p>
    <w:p w:rsidR="005E0534" w:rsidRPr="005E0534" w:rsidRDefault="005E0534" w:rsidP="005E0534">
      <w:pPr>
        <w:spacing w:before="100" w:beforeAutospacing="1" w:after="100" w:afterAutospacing="1" w:line="240" w:lineRule="auto"/>
        <w:jc w:val="center"/>
        <w:outlineLvl w:val="0"/>
        <w:rPr>
          <w:rFonts w:ascii="Arial" w:eastAsia="Times New Roman" w:hAnsi="Arial" w:cs="Arial"/>
          <w:b/>
          <w:bCs/>
          <w:kern w:val="36"/>
          <w:sz w:val="28"/>
          <w:szCs w:val="24"/>
        </w:rPr>
      </w:pPr>
      <w:r w:rsidRPr="005E0534">
        <w:rPr>
          <w:rFonts w:ascii="Arial" w:eastAsia="Times New Roman" w:hAnsi="Arial" w:cs="Arial"/>
          <w:b/>
          <w:kern w:val="36"/>
          <w:sz w:val="28"/>
          <w:szCs w:val="24"/>
        </w:rPr>
        <w:t>(Türkçe Tercüme)</w:t>
      </w:r>
    </w:p>
    <w:p w:rsidR="0084724E" w:rsidRPr="005E0534" w:rsidRDefault="0084724E" w:rsidP="0084724E">
      <w:pPr>
        <w:pStyle w:val="NormalWeb"/>
        <w:jc w:val="both"/>
        <w:rPr>
          <w:rFonts w:ascii="Arial" w:hAnsi="Arial" w:cs="Arial"/>
        </w:rPr>
      </w:pPr>
      <w:r w:rsidRPr="005E0534">
        <w:rPr>
          <w:rFonts w:ascii="Arial" w:hAnsi="Arial" w:cs="Arial"/>
        </w:rPr>
        <w:t>Bugün, A</w:t>
      </w:r>
      <w:r w:rsidR="00690A53" w:rsidRPr="005E0534">
        <w:rPr>
          <w:rFonts w:ascii="Arial" w:hAnsi="Arial" w:cs="Arial"/>
        </w:rPr>
        <w:t xml:space="preserve">vrupa </w:t>
      </w:r>
      <w:r w:rsidRPr="005E0534">
        <w:rPr>
          <w:rFonts w:ascii="Arial" w:hAnsi="Arial" w:cs="Arial"/>
        </w:rPr>
        <w:t>B</w:t>
      </w:r>
      <w:r w:rsidR="00690A53" w:rsidRPr="005E0534">
        <w:rPr>
          <w:rFonts w:ascii="Arial" w:hAnsi="Arial" w:cs="Arial"/>
        </w:rPr>
        <w:t>irliği (AB)</w:t>
      </w:r>
      <w:r w:rsidR="00F46F54" w:rsidRPr="005E0534">
        <w:rPr>
          <w:rFonts w:ascii="Arial" w:hAnsi="Arial" w:cs="Arial"/>
        </w:rPr>
        <w:t xml:space="preserve"> Zirvesine katılan</w:t>
      </w:r>
      <w:r w:rsidRPr="005E0534">
        <w:rPr>
          <w:rFonts w:ascii="Arial" w:hAnsi="Arial" w:cs="Arial"/>
        </w:rPr>
        <w:t xml:space="preserve"> </w:t>
      </w:r>
      <w:r w:rsidR="00690A53" w:rsidRPr="005E0534">
        <w:rPr>
          <w:rFonts w:ascii="Arial" w:hAnsi="Arial" w:cs="Arial"/>
        </w:rPr>
        <w:t>liderler</w:t>
      </w:r>
      <w:r w:rsidRPr="005E0534">
        <w:rPr>
          <w:rFonts w:ascii="Arial" w:hAnsi="Arial" w:cs="Arial"/>
        </w:rPr>
        <w:t xml:space="preserve"> Türk muhataplarıyla bir araya gelmişlerdir. Bu Zirve, göç krizinin ele alınmasının yanı</w:t>
      </w:r>
      <w:r w:rsidR="003041C9" w:rsidRPr="005E0534">
        <w:rPr>
          <w:rFonts w:ascii="Arial" w:hAnsi="Arial" w:cs="Arial"/>
        </w:rPr>
        <w:t xml:space="preserve"> </w:t>
      </w:r>
      <w:r w:rsidRPr="005E0534">
        <w:rPr>
          <w:rFonts w:ascii="Arial" w:hAnsi="Arial" w:cs="Arial"/>
        </w:rPr>
        <w:t>sıra, Türkiye-AB ilişkilerinin derinleştirilmesine odaklanmış olan ve Kasım 2015'ten bu yana gerçekleştirilen üçüncü toplantıdır.</w:t>
      </w:r>
    </w:p>
    <w:p w:rsidR="0084724E" w:rsidRPr="005E0534" w:rsidRDefault="0084724E" w:rsidP="0084724E">
      <w:pPr>
        <w:pStyle w:val="NormalWeb"/>
        <w:jc w:val="both"/>
        <w:rPr>
          <w:rFonts w:ascii="Arial" w:hAnsi="Arial" w:cs="Arial"/>
        </w:rPr>
      </w:pPr>
      <w:r w:rsidRPr="005E0534">
        <w:rPr>
          <w:rFonts w:ascii="Arial" w:hAnsi="Arial" w:cs="Arial"/>
        </w:rPr>
        <w:t xml:space="preserve">AB </w:t>
      </w:r>
      <w:r w:rsidR="00690A53" w:rsidRPr="005E0534">
        <w:rPr>
          <w:rFonts w:ascii="Arial" w:hAnsi="Arial" w:cs="Arial"/>
        </w:rPr>
        <w:t>liderler</w:t>
      </w:r>
      <w:r w:rsidRPr="005E0534">
        <w:rPr>
          <w:rFonts w:ascii="Arial" w:hAnsi="Arial" w:cs="Arial"/>
        </w:rPr>
        <w:t>i, Ankara'da Pazar günü gerçekleşen bombalı saldırının ardından</w:t>
      </w:r>
      <w:r w:rsidR="00690A53" w:rsidRPr="005E0534">
        <w:rPr>
          <w:rFonts w:ascii="Arial" w:hAnsi="Arial" w:cs="Arial"/>
        </w:rPr>
        <w:t xml:space="preserve"> Türk halkına</w:t>
      </w:r>
      <w:r w:rsidRPr="005E0534">
        <w:rPr>
          <w:rFonts w:ascii="Arial" w:hAnsi="Arial" w:cs="Arial"/>
        </w:rPr>
        <w:t xml:space="preserve"> en derin taziye dileklerini sunmuşlardır. Bu menfur saldırıyı şiddetle kınamışlar ve terörün her türlüsüne karşı verilen mücadelede desteklerinin süreceğini yinelemişlerdir.</w:t>
      </w:r>
    </w:p>
    <w:p w:rsidR="0084724E" w:rsidRPr="005E0534" w:rsidRDefault="0084724E" w:rsidP="0084724E">
      <w:pPr>
        <w:pStyle w:val="NormalWeb"/>
        <w:jc w:val="both"/>
        <w:rPr>
          <w:rFonts w:ascii="Arial" w:hAnsi="Arial" w:cs="Arial"/>
        </w:rPr>
      </w:pPr>
      <w:r w:rsidRPr="005E0534">
        <w:rPr>
          <w:rFonts w:ascii="Arial" w:hAnsi="Arial" w:cs="Arial"/>
        </w:rPr>
        <w:t xml:space="preserve">Türkiye ve </w:t>
      </w:r>
      <w:r w:rsidR="005F1DB3" w:rsidRPr="005E0534">
        <w:rPr>
          <w:rFonts w:ascii="Arial" w:hAnsi="Arial" w:cs="Arial"/>
        </w:rPr>
        <w:t>AB</w:t>
      </w:r>
      <w:r w:rsidRPr="005E0534">
        <w:rPr>
          <w:rFonts w:ascii="Arial" w:hAnsi="Arial" w:cs="Arial"/>
        </w:rPr>
        <w:t xml:space="preserve">, 29 Kasım 2015 tarihinde </w:t>
      </w:r>
      <w:r w:rsidR="003041C9" w:rsidRPr="005E0534">
        <w:rPr>
          <w:rFonts w:ascii="Arial" w:hAnsi="Arial" w:cs="Arial"/>
        </w:rPr>
        <w:t>hayata</w:t>
      </w:r>
      <w:r w:rsidRPr="005E0534">
        <w:rPr>
          <w:rFonts w:ascii="Arial" w:hAnsi="Arial" w:cs="Arial"/>
        </w:rPr>
        <w:t xml:space="preserve"> geçirilen </w:t>
      </w:r>
      <w:r w:rsidR="003041C9" w:rsidRPr="005E0534">
        <w:rPr>
          <w:rFonts w:ascii="Arial" w:hAnsi="Arial" w:cs="Arial"/>
        </w:rPr>
        <w:t xml:space="preserve">Ortak Göç Eylem Planı’nın </w:t>
      </w:r>
      <w:r w:rsidRPr="005E0534">
        <w:rPr>
          <w:rFonts w:ascii="Arial" w:hAnsi="Arial" w:cs="Arial"/>
        </w:rPr>
        <w:t>uygulanması</w:t>
      </w:r>
      <w:r w:rsidR="00494BEE" w:rsidRPr="005E0534">
        <w:rPr>
          <w:rFonts w:ascii="Arial" w:hAnsi="Arial" w:cs="Arial"/>
        </w:rPr>
        <w:t xml:space="preserve"> konusunda kararlı olduklarını</w:t>
      </w:r>
      <w:r w:rsidRPr="005E0534">
        <w:rPr>
          <w:rFonts w:ascii="Arial" w:hAnsi="Arial" w:cs="Arial"/>
        </w:rPr>
        <w:t xml:space="preserve"> yeniden teyit etmişlerdir. Türkiye'nin iş gücü piyasasını geçici koruma altında bulunan Suriyelilere açması, Suriyelilere ve diğer uyruklulara yönelik yeni vize gerekliliklerinin getirilmesi, Sahil Güvenlik Komutanlığı ve Emniyet Genel Müdürlüğünün</w:t>
      </w:r>
      <w:r w:rsidR="00494BEE" w:rsidRPr="005E0534">
        <w:rPr>
          <w:rFonts w:ascii="Arial" w:hAnsi="Arial" w:cs="Arial"/>
        </w:rPr>
        <w:t xml:space="preserve"> güvenlik alnındaki çabalarının geliştirilmesi</w:t>
      </w:r>
      <w:r w:rsidRPr="005E0534">
        <w:rPr>
          <w:rFonts w:ascii="Arial" w:hAnsi="Arial" w:cs="Arial"/>
        </w:rPr>
        <w:t xml:space="preserve"> ve bilgi paylaşımının </w:t>
      </w:r>
      <w:r w:rsidR="00494BEE" w:rsidRPr="005E0534">
        <w:rPr>
          <w:rFonts w:ascii="Arial" w:hAnsi="Arial" w:cs="Arial"/>
        </w:rPr>
        <w:t>geliştirilmesi</w:t>
      </w:r>
      <w:r w:rsidRPr="005E0534">
        <w:rPr>
          <w:rFonts w:ascii="Arial" w:hAnsi="Arial" w:cs="Arial"/>
        </w:rPr>
        <w:t xml:space="preserve"> </w:t>
      </w:r>
      <w:proofErr w:type="gramStart"/>
      <w:r w:rsidRPr="005E0534">
        <w:rPr>
          <w:rFonts w:ascii="Arial" w:hAnsi="Arial" w:cs="Arial"/>
        </w:rPr>
        <w:t>dahil</w:t>
      </w:r>
      <w:proofErr w:type="gramEnd"/>
      <w:r w:rsidRPr="005E0534">
        <w:rPr>
          <w:rFonts w:ascii="Arial" w:hAnsi="Arial" w:cs="Arial"/>
        </w:rPr>
        <w:t xml:space="preserve"> </w:t>
      </w:r>
      <w:r w:rsidR="00494BEE" w:rsidRPr="005E0534">
        <w:rPr>
          <w:rFonts w:ascii="Arial" w:hAnsi="Arial" w:cs="Arial"/>
        </w:rPr>
        <w:t xml:space="preserve">halihazırda </w:t>
      </w:r>
      <w:r w:rsidRPr="005E0534">
        <w:rPr>
          <w:rFonts w:ascii="Arial" w:hAnsi="Arial" w:cs="Arial"/>
        </w:rPr>
        <w:t xml:space="preserve">pek çok ilerleme kaydedilmiştir. Ayrıca </w:t>
      </w:r>
      <w:r w:rsidR="005F1DB3" w:rsidRPr="005E0534">
        <w:rPr>
          <w:rFonts w:ascii="Arial" w:hAnsi="Arial" w:cs="Arial"/>
        </w:rPr>
        <w:t>AB</w:t>
      </w:r>
      <w:r w:rsidRPr="005E0534">
        <w:rPr>
          <w:rFonts w:ascii="Arial" w:hAnsi="Arial" w:cs="Arial"/>
        </w:rPr>
        <w:t>, Sığınmacı Mali İmkanının 3 milyar avroluk kısmını somut projelere yönelik olarak dağıtmaya başlamış</w:t>
      </w:r>
      <w:r w:rsidR="00494BEE" w:rsidRPr="005E0534">
        <w:rPr>
          <w:rFonts w:ascii="Arial" w:hAnsi="Arial" w:cs="Arial"/>
        </w:rPr>
        <w:t>, vize serbestisi alanında ve katılım müzakerelerinde</w:t>
      </w:r>
      <w:r w:rsidRPr="005E0534">
        <w:rPr>
          <w:rFonts w:ascii="Arial" w:hAnsi="Arial" w:cs="Arial"/>
        </w:rPr>
        <w:t xml:space="preserve"> </w:t>
      </w:r>
      <w:r w:rsidR="00494BEE" w:rsidRPr="005E0534">
        <w:rPr>
          <w:rFonts w:ascii="Arial" w:hAnsi="Arial" w:cs="Arial"/>
        </w:rPr>
        <w:t xml:space="preserve">çalışmalar </w:t>
      </w:r>
      <w:r w:rsidRPr="005E0534">
        <w:rPr>
          <w:rFonts w:ascii="Arial" w:hAnsi="Arial" w:cs="Arial"/>
        </w:rPr>
        <w:t xml:space="preserve">geçtiğimiz </w:t>
      </w:r>
      <w:r w:rsidR="00494BEE" w:rsidRPr="005E0534">
        <w:rPr>
          <w:rFonts w:ascii="Arial" w:hAnsi="Arial" w:cs="Arial"/>
        </w:rPr>
        <w:t xml:space="preserve">Aralık ayında </w:t>
      </w:r>
      <w:r w:rsidRPr="005E0534">
        <w:rPr>
          <w:rFonts w:ascii="Arial" w:hAnsi="Arial" w:cs="Arial"/>
        </w:rPr>
        <w:t xml:space="preserve">17. Faslın müzakerelere açılması </w:t>
      </w:r>
      <w:proofErr w:type="gramStart"/>
      <w:r w:rsidRPr="005E0534">
        <w:rPr>
          <w:rFonts w:ascii="Arial" w:hAnsi="Arial" w:cs="Arial"/>
        </w:rPr>
        <w:t>dahil</w:t>
      </w:r>
      <w:proofErr w:type="gramEnd"/>
      <w:r w:rsidRPr="005E0534">
        <w:rPr>
          <w:rFonts w:ascii="Arial" w:hAnsi="Arial" w:cs="Arial"/>
        </w:rPr>
        <w:t xml:space="preserve"> olmak üzere</w:t>
      </w:r>
      <w:r w:rsidR="00494BEE" w:rsidRPr="005E0534">
        <w:rPr>
          <w:rFonts w:ascii="Arial" w:hAnsi="Arial" w:cs="Arial"/>
        </w:rPr>
        <w:t xml:space="preserve"> ilerlemiştir.</w:t>
      </w:r>
      <w:r w:rsidRPr="005E0534">
        <w:rPr>
          <w:rFonts w:ascii="Arial" w:hAnsi="Arial" w:cs="Arial"/>
        </w:rPr>
        <w:t xml:space="preserve"> Türkiye </w:t>
      </w:r>
      <w:r w:rsidR="00D74DD3" w:rsidRPr="005E0534">
        <w:rPr>
          <w:rFonts w:ascii="Arial" w:hAnsi="Arial" w:cs="Arial"/>
        </w:rPr>
        <w:t xml:space="preserve">ayrıca, </w:t>
      </w:r>
      <w:r w:rsidRPr="005E0534">
        <w:rPr>
          <w:rFonts w:ascii="Arial" w:hAnsi="Arial" w:cs="Arial"/>
        </w:rPr>
        <w:t>7 Mart 2016 tarihinde, Türkiye'den Yunanistan'a geçen ve uluslararası korumaya muhtaç olmayan tüm göçmenlerin hızlı bir şekilde geri kabul edilmesi ve Türk karasularında yakalanan bütün düzensiz göçmenlerin ge</w:t>
      </w:r>
      <w:r w:rsidR="00D74DD3" w:rsidRPr="005E0534">
        <w:rPr>
          <w:rFonts w:ascii="Arial" w:hAnsi="Arial" w:cs="Arial"/>
        </w:rPr>
        <w:t>ri alınması hususlarında mutabakatını bildirmiştir.</w:t>
      </w:r>
      <w:r w:rsidRPr="005E0534">
        <w:rPr>
          <w:rFonts w:ascii="Arial" w:hAnsi="Arial" w:cs="Arial"/>
        </w:rPr>
        <w:t xml:space="preserve"> Ayrıca Türkiye ve </w:t>
      </w:r>
      <w:r w:rsidR="005F1DB3" w:rsidRPr="005E0534">
        <w:rPr>
          <w:rFonts w:ascii="Arial" w:hAnsi="Arial" w:cs="Arial"/>
        </w:rPr>
        <w:t>AB</w:t>
      </w:r>
      <w:r w:rsidRPr="005E0534">
        <w:rPr>
          <w:rFonts w:ascii="Arial" w:hAnsi="Arial" w:cs="Arial"/>
        </w:rPr>
        <w:t xml:space="preserve">, göçmen kaçakçılarına karşı alınan tedbirlerin artırılmasına devam edilmesi hususunda </w:t>
      </w:r>
      <w:r w:rsidR="00D74DD3" w:rsidRPr="005E0534">
        <w:rPr>
          <w:rFonts w:ascii="Arial" w:hAnsi="Arial" w:cs="Arial"/>
        </w:rPr>
        <w:t>mutabık kalmışlar</w:t>
      </w:r>
      <w:r w:rsidRPr="005E0534">
        <w:rPr>
          <w:rFonts w:ascii="Arial" w:hAnsi="Arial" w:cs="Arial"/>
        </w:rPr>
        <w:t xml:space="preserve"> ve Ege Denizi'nde NATO faaliyetinin başlatılmasını memnuniyetle karşılamışlardır. Aynı zamanda Türkiye ve AB, daha fazla, süratli ve kararlı adımların atılması gerektiğinin farkındadır.</w:t>
      </w:r>
    </w:p>
    <w:p w:rsidR="0084724E" w:rsidRPr="005E0534" w:rsidRDefault="0084724E" w:rsidP="0084724E">
      <w:pPr>
        <w:pStyle w:val="NormalWeb"/>
        <w:jc w:val="both"/>
        <w:rPr>
          <w:rFonts w:ascii="Arial" w:hAnsi="Arial" w:cs="Arial"/>
        </w:rPr>
      </w:pPr>
      <w:r w:rsidRPr="005E0534">
        <w:rPr>
          <w:rFonts w:ascii="Arial" w:hAnsi="Arial" w:cs="Arial"/>
        </w:rPr>
        <w:t>Kaçakçıların çalışma şekillerini sekteye uğratmak ve göçmenlere hayatlarını riske atmak yerine alternatif sunmak amacıyla, AB ve Türkiye bugün, Türkiye'den AB'ye gerçekleşen düzensiz göçü sonlandırma</w:t>
      </w:r>
      <w:r w:rsidR="00CA46F5" w:rsidRPr="005E0534">
        <w:rPr>
          <w:rFonts w:ascii="Arial" w:hAnsi="Arial" w:cs="Arial"/>
        </w:rPr>
        <w:t>ya karar vermişlerdir.</w:t>
      </w:r>
      <w:r w:rsidRPr="005E0534">
        <w:rPr>
          <w:rFonts w:ascii="Arial" w:hAnsi="Arial" w:cs="Arial"/>
        </w:rPr>
        <w:t xml:space="preserve"> Bu amaç doğrultusunda, aşağıdaki ilave hususlarda mutabakata varmışlardır:</w:t>
      </w:r>
    </w:p>
    <w:p w:rsidR="0084724E" w:rsidRPr="005E0534" w:rsidRDefault="006B0122" w:rsidP="006B0122">
      <w:pPr>
        <w:pStyle w:val="NormalWeb"/>
        <w:ind w:left="720"/>
        <w:jc w:val="both"/>
        <w:rPr>
          <w:rFonts w:ascii="Arial" w:hAnsi="Arial" w:cs="Arial"/>
        </w:rPr>
      </w:pPr>
      <w:r w:rsidRPr="005E0534">
        <w:rPr>
          <w:rFonts w:ascii="Arial" w:hAnsi="Arial" w:cs="Arial"/>
        </w:rPr>
        <w:t xml:space="preserve">1) </w:t>
      </w:r>
      <w:r w:rsidR="0084724E" w:rsidRPr="005E0534">
        <w:rPr>
          <w:rFonts w:ascii="Arial" w:hAnsi="Arial" w:cs="Arial"/>
        </w:rPr>
        <w:t xml:space="preserve">20 Mart 2016 tarihi itibarıyla Türkiye'den Yunan adalarına geçen tüm yeni düzensiz göçmenler Türkiye'ye iade edilecektir. İade işlemi, AB hukukuna ve uluslararası hukuka tam </w:t>
      </w:r>
      <w:r w:rsidR="003041C9" w:rsidRPr="005E0534">
        <w:rPr>
          <w:rFonts w:ascii="Arial" w:hAnsi="Arial" w:cs="Arial"/>
        </w:rPr>
        <w:t>olarak</w:t>
      </w:r>
      <w:r w:rsidR="0084724E" w:rsidRPr="005E0534">
        <w:rPr>
          <w:rFonts w:ascii="Arial" w:hAnsi="Arial" w:cs="Arial"/>
        </w:rPr>
        <w:t xml:space="preserve"> uygun şekilde gerçekleştirilecek; </w:t>
      </w:r>
      <w:r w:rsidR="00992899" w:rsidRPr="005E0534">
        <w:rPr>
          <w:rFonts w:ascii="Arial" w:hAnsi="Arial" w:cs="Arial"/>
        </w:rPr>
        <w:t>hiçbir surette</w:t>
      </w:r>
      <w:r w:rsidR="0084724E" w:rsidRPr="005E0534">
        <w:rPr>
          <w:rFonts w:ascii="Arial" w:hAnsi="Arial" w:cs="Arial"/>
        </w:rPr>
        <w:t xml:space="preserve"> toplu sınır dışı etme </w:t>
      </w:r>
      <w:r w:rsidR="00992899" w:rsidRPr="005E0534">
        <w:rPr>
          <w:rFonts w:ascii="Arial" w:hAnsi="Arial" w:cs="Arial"/>
        </w:rPr>
        <w:t>işlemi olmayacaktır</w:t>
      </w:r>
      <w:r w:rsidR="0084724E" w:rsidRPr="005E0534">
        <w:rPr>
          <w:rFonts w:ascii="Arial" w:hAnsi="Arial" w:cs="Arial"/>
        </w:rPr>
        <w:t xml:space="preserve">. Tüm göçmenler, ilgili uluslararası standartlar uyarınca ve geri göndermeme ilkesine uygun olarak korunacaktır. </w:t>
      </w:r>
      <w:r w:rsidR="004929C4" w:rsidRPr="005E0534">
        <w:rPr>
          <w:rFonts w:ascii="Arial" w:hAnsi="Arial" w:cs="Arial"/>
        </w:rPr>
        <w:t>Bu u</w:t>
      </w:r>
      <w:r w:rsidR="0084724E" w:rsidRPr="005E0534">
        <w:rPr>
          <w:rFonts w:ascii="Arial" w:hAnsi="Arial" w:cs="Arial"/>
        </w:rPr>
        <w:t xml:space="preserve">ygulama, insani </w:t>
      </w:r>
      <w:r w:rsidR="00CA0B2F" w:rsidRPr="005E0534">
        <w:rPr>
          <w:rFonts w:ascii="Arial" w:hAnsi="Arial" w:cs="Arial"/>
        </w:rPr>
        <w:t>mağduriyetlere</w:t>
      </w:r>
      <w:r w:rsidR="003041C9" w:rsidRPr="005E0534">
        <w:rPr>
          <w:rFonts w:ascii="Arial" w:hAnsi="Arial" w:cs="Arial"/>
        </w:rPr>
        <w:t xml:space="preserve"> </w:t>
      </w:r>
      <w:r w:rsidR="0084724E" w:rsidRPr="005E0534">
        <w:rPr>
          <w:rFonts w:ascii="Arial" w:hAnsi="Arial" w:cs="Arial"/>
        </w:rPr>
        <w:t xml:space="preserve">son verilmesi ve kamu düzeninin yeniden tesis edilmesi için gerekli olan geçici ve olağanüstü bir tedbir olacaktır. Yunan adalarına ulaşan göçmenler, usulüne uygun olarak kayıt altına alınacak ve her sığınma başvurusu, Yunan yetkililer tarafından, Birleşmiş Milletler Mülteciler Yüksek Komiserliği (BMMYK) ile işbirliği içinde, Sığınma Usulleri Direktifi uyarınca </w:t>
      </w:r>
      <w:r w:rsidR="00E030E9" w:rsidRPr="005E0534">
        <w:rPr>
          <w:rFonts w:ascii="Arial" w:hAnsi="Arial" w:cs="Arial"/>
        </w:rPr>
        <w:t xml:space="preserve">bireysel olarak </w:t>
      </w:r>
      <w:r w:rsidR="0084724E" w:rsidRPr="005E0534">
        <w:rPr>
          <w:rFonts w:ascii="Arial" w:hAnsi="Arial" w:cs="Arial"/>
        </w:rPr>
        <w:t xml:space="preserve">işleme konulacaktır. Sığınma başvurusunda bulunmayan veya başvuruları, bahse konu Direktif uyarınca </w:t>
      </w:r>
      <w:r w:rsidR="00CA0B2F" w:rsidRPr="005E0534">
        <w:rPr>
          <w:rFonts w:ascii="Arial" w:hAnsi="Arial" w:cs="Arial"/>
        </w:rPr>
        <w:t xml:space="preserve">dayanaktan yoksun </w:t>
      </w:r>
      <w:r w:rsidR="0084724E" w:rsidRPr="005E0534">
        <w:rPr>
          <w:rFonts w:ascii="Arial" w:hAnsi="Arial" w:cs="Arial"/>
        </w:rPr>
        <w:t xml:space="preserve">ya da kabul edilemez bulunanlar, Türkiye'ye iade edilecektir. </w:t>
      </w:r>
      <w:r w:rsidR="004929C4" w:rsidRPr="005E0534">
        <w:rPr>
          <w:rFonts w:ascii="Arial" w:hAnsi="Arial" w:cs="Arial"/>
        </w:rPr>
        <w:t xml:space="preserve">Türkiye ve Yunanistan, </w:t>
      </w:r>
      <w:r w:rsidR="0084724E" w:rsidRPr="005E0534">
        <w:rPr>
          <w:rFonts w:ascii="Arial" w:hAnsi="Arial" w:cs="Arial"/>
        </w:rPr>
        <w:t>AB kurumlarının ve ajanslarının da desteğiyle, irtibatın sağlanması ve ikili düzenlemelerin sorunsuz bir şekilde işleyişinin kolaylaştırılması amacıyla, 20 Mart 2016 tarihi itibarıyla, Türk görevlilerin Yunan adalarında, Yunan görevlilerin de Türkiye'de bulunmalarını da kapsayan gerekli tüm ikili düzenlemeleri kabul edecek ve gerekli adımları atacaktır. Düzensiz göçmenlerin iade işlemlerine ilişkin masraflar, AB tarafından karşılanacaktır.</w:t>
      </w:r>
    </w:p>
    <w:p w:rsidR="0084724E" w:rsidRPr="005E0534" w:rsidRDefault="0084724E" w:rsidP="006B0122">
      <w:pPr>
        <w:pStyle w:val="NormalWeb"/>
        <w:ind w:left="708"/>
        <w:jc w:val="both"/>
        <w:rPr>
          <w:rFonts w:ascii="Arial" w:hAnsi="Arial" w:cs="Arial"/>
        </w:rPr>
      </w:pPr>
      <w:r w:rsidRPr="005E0534">
        <w:rPr>
          <w:rFonts w:ascii="Arial" w:hAnsi="Arial" w:cs="Arial"/>
        </w:rPr>
        <w:t xml:space="preserve">2) </w:t>
      </w:r>
      <w:r w:rsidR="00056786" w:rsidRPr="005E0534">
        <w:rPr>
          <w:rFonts w:ascii="Arial" w:hAnsi="Arial" w:cs="Arial"/>
        </w:rPr>
        <w:t>Korunmaya muhtaç g</w:t>
      </w:r>
      <w:r w:rsidRPr="005E0534">
        <w:rPr>
          <w:rFonts w:ascii="Arial" w:hAnsi="Arial" w:cs="Arial"/>
        </w:rPr>
        <w:t xml:space="preserve">ruplara yönelik BM Kriterleri dikkate alınmak suretiyle, Yunan adalarından Türkiye'ye iade edilen her bir Suriyeli </w:t>
      </w:r>
      <w:r w:rsidR="00F87C4A" w:rsidRPr="005E0534">
        <w:rPr>
          <w:rFonts w:ascii="Arial" w:hAnsi="Arial" w:cs="Arial"/>
        </w:rPr>
        <w:t>için</w:t>
      </w:r>
      <w:r w:rsidRPr="005E0534">
        <w:rPr>
          <w:rFonts w:ascii="Arial" w:hAnsi="Arial" w:cs="Arial"/>
        </w:rPr>
        <w:t xml:space="preserve">, Türkiye'den bir </w:t>
      </w:r>
      <w:r w:rsidR="00F87C4A" w:rsidRPr="005E0534">
        <w:rPr>
          <w:rFonts w:ascii="Arial" w:hAnsi="Arial" w:cs="Arial"/>
        </w:rPr>
        <w:t xml:space="preserve">diğer </w:t>
      </w:r>
      <w:r w:rsidRPr="005E0534">
        <w:rPr>
          <w:rFonts w:ascii="Arial" w:hAnsi="Arial" w:cs="Arial"/>
        </w:rPr>
        <w:t>Suriyeli AB</w:t>
      </w:r>
      <w:r w:rsidR="00F87C4A" w:rsidRPr="005E0534">
        <w:rPr>
          <w:rFonts w:ascii="Arial" w:hAnsi="Arial" w:cs="Arial"/>
        </w:rPr>
        <w:t xml:space="preserve">'ye yerleştirilecektir. </w:t>
      </w:r>
      <w:proofErr w:type="spellStart"/>
      <w:r w:rsidR="00F87C4A" w:rsidRPr="005E0534">
        <w:rPr>
          <w:rFonts w:ascii="Arial" w:hAnsi="Arial" w:cs="Arial"/>
        </w:rPr>
        <w:t>BMMYK'nı</w:t>
      </w:r>
      <w:r w:rsidRPr="005E0534">
        <w:rPr>
          <w:rFonts w:ascii="Arial" w:hAnsi="Arial" w:cs="Arial"/>
        </w:rPr>
        <w:t>n</w:t>
      </w:r>
      <w:proofErr w:type="spellEnd"/>
      <w:r w:rsidRPr="005E0534">
        <w:rPr>
          <w:rFonts w:ascii="Arial" w:hAnsi="Arial" w:cs="Arial"/>
        </w:rPr>
        <w:t xml:space="preserve"> yanı sıra Komisyonun, AB ajanslarının ve diğ</w:t>
      </w:r>
      <w:r w:rsidR="00D354C2" w:rsidRPr="005E0534">
        <w:rPr>
          <w:rFonts w:ascii="Arial" w:hAnsi="Arial" w:cs="Arial"/>
        </w:rPr>
        <w:t xml:space="preserve">er üye devletlerin desteği ile </w:t>
      </w:r>
      <w:r w:rsidRPr="005E0534">
        <w:rPr>
          <w:rFonts w:ascii="Arial" w:hAnsi="Arial" w:cs="Arial"/>
        </w:rPr>
        <w:t xml:space="preserve">geri dönüşlerin başladığı ilk günden itibaren bu ilkenin uygulanmasının sağlanmasına yönelik bir mekanizma tesis edilecektir. Daha önce düzensiz bir şekilde AB'ye girmemiş ya da girmeye teşebbüs etmemiş göçmenlere öncelik verilecektir. AB tarafında ise </w:t>
      </w:r>
      <w:r w:rsidR="00F87C4A" w:rsidRPr="005E0534">
        <w:rPr>
          <w:rFonts w:ascii="Arial" w:hAnsi="Arial" w:cs="Arial"/>
        </w:rPr>
        <w:t xml:space="preserve">bu </w:t>
      </w:r>
      <w:r w:rsidRPr="005E0534">
        <w:rPr>
          <w:rFonts w:ascii="Arial" w:hAnsi="Arial" w:cs="Arial"/>
        </w:rPr>
        <w:t>mekanizma</w:t>
      </w:r>
      <w:r w:rsidR="00F87C4A" w:rsidRPr="005E0534">
        <w:rPr>
          <w:rFonts w:ascii="Arial" w:hAnsi="Arial" w:cs="Arial"/>
        </w:rPr>
        <w:t xml:space="preserve"> çerçevesinde </w:t>
      </w:r>
      <w:r w:rsidR="00F87C4A" w:rsidRPr="005E0534">
        <w:rPr>
          <w:rFonts w:ascii="Arial" w:hAnsi="Arial" w:cs="Arial"/>
        </w:rPr>
        <w:t>yeniden yerleştirme</w:t>
      </w:r>
      <w:r w:rsidRPr="005E0534">
        <w:rPr>
          <w:rFonts w:ascii="Arial" w:hAnsi="Arial" w:cs="Arial"/>
        </w:rPr>
        <w:t>, ilk etapta, 20 Temmuz 2015 tarihinde üye devletlerin hükümet temsilcileri</w:t>
      </w:r>
      <w:r w:rsidR="00F87C4A" w:rsidRPr="005E0534">
        <w:rPr>
          <w:rFonts w:ascii="Arial" w:hAnsi="Arial" w:cs="Arial"/>
        </w:rPr>
        <w:t>nin katıldığı</w:t>
      </w:r>
      <w:r w:rsidRPr="005E0534">
        <w:rPr>
          <w:rFonts w:ascii="Arial" w:hAnsi="Arial" w:cs="Arial"/>
        </w:rPr>
        <w:t xml:space="preserve"> </w:t>
      </w:r>
      <w:r w:rsidR="00F87C4A" w:rsidRPr="005E0534">
        <w:rPr>
          <w:rFonts w:ascii="Arial" w:hAnsi="Arial" w:cs="Arial"/>
        </w:rPr>
        <w:t xml:space="preserve">AB </w:t>
      </w:r>
      <w:r w:rsidR="00484BA2" w:rsidRPr="005E0534">
        <w:rPr>
          <w:rFonts w:ascii="Arial" w:hAnsi="Arial" w:cs="Arial"/>
        </w:rPr>
        <w:t xml:space="preserve">Adalet ve İçişleri </w:t>
      </w:r>
      <w:r w:rsidRPr="005E0534">
        <w:rPr>
          <w:rFonts w:ascii="Arial" w:hAnsi="Arial" w:cs="Arial"/>
        </w:rPr>
        <w:t>Konsey</w:t>
      </w:r>
      <w:r w:rsidR="00484BA2" w:rsidRPr="005E0534">
        <w:rPr>
          <w:rFonts w:ascii="Arial" w:hAnsi="Arial" w:cs="Arial"/>
        </w:rPr>
        <w:t>i</w:t>
      </w:r>
      <w:r w:rsidRPr="005E0534">
        <w:rPr>
          <w:rFonts w:ascii="Arial" w:hAnsi="Arial" w:cs="Arial"/>
        </w:rPr>
        <w:t xml:space="preserve"> toplantısı kararlarında yer alan </w:t>
      </w:r>
      <w:r w:rsidR="00F87C4A" w:rsidRPr="005E0534">
        <w:rPr>
          <w:rFonts w:ascii="Arial" w:hAnsi="Arial" w:cs="Arial"/>
        </w:rPr>
        <w:t>taahhütlerden kalan</w:t>
      </w:r>
      <w:r w:rsidRPr="005E0534">
        <w:rPr>
          <w:rFonts w:ascii="Arial" w:hAnsi="Arial" w:cs="Arial"/>
        </w:rPr>
        <w:t xml:space="preserve"> 18 bin kişinin yerleştirilmesi </w:t>
      </w:r>
      <w:r w:rsidR="00F87C4A" w:rsidRPr="005E0534">
        <w:rPr>
          <w:rFonts w:ascii="Arial" w:hAnsi="Arial" w:cs="Arial"/>
        </w:rPr>
        <w:t>şeklinde olacaktır</w:t>
      </w:r>
      <w:r w:rsidRPr="005E0534">
        <w:rPr>
          <w:rFonts w:ascii="Arial" w:hAnsi="Arial" w:cs="Arial"/>
        </w:rPr>
        <w:t xml:space="preserve">. Daha fazla yeniden yerleştirme </w:t>
      </w:r>
      <w:r w:rsidR="00F87C4A" w:rsidRPr="005E0534">
        <w:rPr>
          <w:rFonts w:ascii="Arial" w:hAnsi="Arial" w:cs="Arial"/>
        </w:rPr>
        <w:t>ise</w:t>
      </w:r>
      <w:r w:rsidRPr="005E0534">
        <w:rPr>
          <w:rFonts w:ascii="Arial" w:hAnsi="Arial" w:cs="Arial"/>
        </w:rPr>
        <w:t xml:space="preserve">, ilave en fazla 54.000 kişiye kadar gönüllülük esasına dayanan benzer bir düzenleme aracılığıyla gerçekleştirilecektir. </w:t>
      </w:r>
      <w:r w:rsidR="00FC76DA" w:rsidRPr="005E0534">
        <w:rPr>
          <w:rFonts w:ascii="Arial" w:hAnsi="Arial" w:cs="Arial"/>
        </w:rPr>
        <w:t xml:space="preserve"> </w:t>
      </w:r>
      <w:r w:rsidR="00F46F54" w:rsidRPr="005E0534">
        <w:rPr>
          <w:rFonts w:ascii="Arial" w:hAnsi="Arial" w:cs="Arial"/>
        </w:rPr>
        <w:t xml:space="preserve">AB Zirvesine katılan liderler </w:t>
      </w:r>
      <w:r w:rsidR="00FC76DA" w:rsidRPr="005E0534">
        <w:rPr>
          <w:rFonts w:ascii="Arial" w:hAnsi="Arial" w:cs="Arial"/>
        </w:rPr>
        <w:t>Komisyonun, 22 Eylül 2015 tarihli AB içerisinde yeniden yerleştirme kararın</w:t>
      </w:r>
      <w:r w:rsidR="00F46F54" w:rsidRPr="005E0534">
        <w:rPr>
          <w:rFonts w:ascii="Arial" w:hAnsi="Arial" w:cs="Arial"/>
        </w:rPr>
        <w:t>d</w:t>
      </w:r>
      <w:r w:rsidR="00FC76DA" w:rsidRPr="005E0534">
        <w:rPr>
          <w:rFonts w:ascii="Arial" w:hAnsi="Arial" w:cs="Arial"/>
        </w:rPr>
        <w:t xml:space="preserve">a, bu düzenleme çerçevesinde üstlenilmiş olan üçüncü bir ülkeden AB ülkesine herhangi bir yerleştirme yapılması taahhüdünün, bahse konu Karar kapsamında tahsis edilmemiş yerlerden dengelenmesine </w:t>
      </w:r>
      <w:proofErr w:type="gramStart"/>
      <w:r w:rsidR="00F46F54" w:rsidRPr="005E0534">
        <w:rPr>
          <w:rFonts w:ascii="Arial" w:hAnsi="Arial" w:cs="Arial"/>
        </w:rPr>
        <w:t>imkan</w:t>
      </w:r>
      <w:proofErr w:type="gramEnd"/>
      <w:r w:rsidR="00F46F54" w:rsidRPr="005E0534">
        <w:rPr>
          <w:rFonts w:ascii="Arial" w:hAnsi="Arial" w:cs="Arial"/>
        </w:rPr>
        <w:t xml:space="preserve"> verecek şekilde</w:t>
      </w:r>
      <w:r w:rsidR="00FC76DA" w:rsidRPr="005E0534">
        <w:rPr>
          <w:rFonts w:ascii="Arial" w:hAnsi="Arial" w:cs="Arial"/>
        </w:rPr>
        <w:t xml:space="preserve"> bir değişiklik önerisinde bulunma niyetini memnuniyetle karşılamaktadır.</w:t>
      </w:r>
      <w:r w:rsidRPr="005E0534">
        <w:rPr>
          <w:rFonts w:ascii="Arial" w:hAnsi="Arial" w:cs="Arial"/>
        </w:rPr>
        <w:t xml:space="preserve"> Bu düzenlemelerin, düzensiz göçe son verme amacını karşılamaması ve iade sayısının yukarıda belirtilen sayılara yaklaşması halinde bu mekanizma yeniden gözden geçirilecektir. İade sayısının yukarıda belirtilen sayıları aşması halinde mekanizma devam ettirilmeyecektir.</w:t>
      </w:r>
    </w:p>
    <w:p w:rsidR="0084724E" w:rsidRPr="005E0534" w:rsidRDefault="0084724E" w:rsidP="006B0122">
      <w:pPr>
        <w:pStyle w:val="NormalWeb"/>
        <w:ind w:left="708"/>
        <w:jc w:val="both"/>
        <w:rPr>
          <w:rFonts w:ascii="Arial" w:hAnsi="Arial" w:cs="Arial"/>
        </w:rPr>
      </w:pPr>
      <w:r w:rsidRPr="005E0534">
        <w:rPr>
          <w:rFonts w:ascii="Arial" w:hAnsi="Arial" w:cs="Arial"/>
        </w:rPr>
        <w:t xml:space="preserve">3) Türkiye, Türkiye'den AB'ye yasadışı göçe yönelik yeni deniz ve kara </w:t>
      </w:r>
      <w:proofErr w:type="gramStart"/>
      <w:r w:rsidRPr="005E0534">
        <w:rPr>
          <w:rFonts w:ascii="Arial" w:hAnsi="Arial" w:cs="Arial"/>
        </w:rPr>
        <w:t>güzergahlarını</w:t>
      </w:r>
      <w:proofErr w:type="gramEnd"/>
      <w:r w:rsidRPr="005E0534">
        <w:rPr>
          <w:rFonts w:ascii="Arial" w:hAnsi="Arial" w:cs="Arial"/>
        </w:rPr>
        <w:t xml:space="preserve"> önlemek için gerekli </w:t>
      </w:r>
      <w:r w:rsidR="00F46F54" w:rsidRPr="005E0534">
        <w:rPr>
          <w:rFonts w:ascii="Arial" w:hAnsi="Arial" w:cs="Arial"/>
        </w:rPr>
        <w:t xml:space="preserve">her türlü </w:t>
      </w:r>
      <w:r w:rsidRPr="005E0534">
        <w:rPr>
          <w:rFonts w:ascii="Arial" w:hAnsi="Arial" w:cs="Arial"/>
        </w:rPr>
        <w:t>tedbiri alacaktır ve bu amaç doğrultusunda AB'nin yanı sıra komşu devletlerle de işbirliği yapacaktır.</w:t>
      </w:r>
    </w:p>
    <w:p w:rsidR="0084724E" w:rsidRPr="005E0534" w:rsidRDefault="0084724E" w:rsidP="006B0122">
      <w:pPr>
        <w:pStyle w:val="NormalWeb"/>
        <w:ind w:left="708"/>
        <w:jc w:val="both"/>
        <w:rPr>
          <w:rFonts w:ascii="Arial" w:hAnsi="Arial" w:cs="Arial"/>
        </w:rPr>
      </w:pPr>
      <w:r w:rsidRPr="005E0534">
        <w:rPr>
          <w:rFonts w:ascii="Arial" w:hAnsi="Arial" w:cs="Arial"/>
        </w:rPr>
        <w:t xml:space="preserve">4) Türkiye ve AB arasındaki düzensiz geçişler sona erdiğinde ya da en azından büyük ölçüde ve sürdürülebilir şekilde azaltıldığında Gönüllü İnsani Kabul Planı </w:t>
      </w:r>
      <w:r w:rsidR="003C46FE" w:rsidRPr="005E0534">
        <w:rPr>
          <w:rFonts w:ascii="Arial" w:hAnsi="Arial" w:cs="Arial"/>
        </w:rPr>
        <w:t>uygulamaya koyulacaktır</w:t>
      </w:r>
      <w:r w:rsidRPr="005E0534">
        <w:rPr>
          <w:rFonts w:ascii="Arial" w:hAnsi="Arial" w:cs="Arial"/>
        </w:rPr>
        <w:t>. AB üye devletleri bu plana gönüllülük esasında katkıda bulunacaktır.</w:t>
      </w:r>
    </w:p>
    <w:p w:rsidR="0084724E" w:rsidRPr="005E0534" w:rsidRDefault="0084724E" w:rsidP="006B0122">
      <w:pPr>
        <w:pStyle w:val="NormalWeb"/>
        <w:ind w:left="708"/>
        <w:jc w:val="both"/>
        <w:rPr>
          <w:rFonts w:ascii="Arial" w:hAnsi="Arial" w:cs="Arial"/>
        </w:rPr>
      </w:pPr>
      <w:r w:rsidRPr="005E0534">
        <w:rPr>
          <w:rFonts w:ascii="Arial" w:hAnsi="Arial" w:cs="Arial"/>
        </w:rPr>
        <w:t xml:space="preserve">5) </w:t>
      </w:r>
      <w:r w:rsidR="003C46FE" w:rsidRPr="005E0534">
        <w:rPr>
          <w:rFonts w:ascii="Arial" w:hAnsi="Arial" w:cs="Arial"/>
        </w:rPr>
        <w:t>Tüm beklentilerin karşılanması kaydıyla, e</w:t>
      </w:r>
      <w:r w:rsidR="003C46FE" w:rsidRPr="005E0534">
        <w:rPr>
          <w:rFonts w:ascii="Arial" w:hAnsi="Arial" w:cs="Arial"/>
        </w:rPr>
        <w:t>n geç Haziran 2016 sonuna kadar Türk vatandaşlarına yönelik vize gerekliliklerinin kaldırılması amacıyla</w:t>
      </w:r>
      <w:r w:rsidR="003C46FE" w:rsidRPr="005E0534">
        <w:rPr>
          <w:rFonts w:ascii="Arial" w:hAnsi="Arial" w:cs="Arial"/>
        </w:rPr>
        <w:t xml:space="preserve">, Vize Serbestisi Yol Haritasının </w:t>
      </w:r>
      <w:r w:rsidR="003C46FE" w:rsidRPr="005E0534">
        <w:rPr>
          <w:rFonts w:ascii="Arial" w:hAnsi="Arial" w:cs="Arial"/>
        </w:rPr>
        <w:t xml:space="preserve">katılan tüm üye devletler bakımından </w:t>
      </w:r>
      <w:r w:rsidR="003C46FE" w:rsidRPr="005E0534">
        <w:rPr>
          <w:rFonts w:ascii="Arial" w:hAnsi="Arial" w:cs="Arial"/>
        </w:rPr>
        <w:t>yerine getirilmesine</w:t>
      </w:r>
      <w:r w:rsidRPr="005E0534">
        <w:rPr>
          <w:rFonts w:ascii="Arial" w:hAnsi="Arial" w:cs="Arial"/>
        </w:rPr>
        <w:t xml:space="preserve"> hız verilecektir. Bu amaçla Türkiye, </w:t>
      </w:r>
      <w:r w:rsidR="003C46FE" w:rsidRPr="005E0534">
        <w:rPr>
          <w:rFonts w:ascii="Arial" w:hAnsi="Arial" w:cs="Arial"/>
        </w:rPr>
        <w:t>Komisyonun yükümlülüklerin</w:t>
      </w:r>
      <w:r w:rsidR="003C46FE" w:rsidRPr="005E0534">
        <w:rPr>
          <w:rFonts w:ascii="Arial" w:hAnsi="Arial" w:cs="Arial"/>
        </w:rPr>
        <w:t xml:space="preserve"> yerine getirilmesiyle ilgili gerekli değerlendirme</w:t>
      </w:r>
      <w:r w:rsidR="003C46FE" w:rsidRPr="005E0534">
        <w:rPr>
          <w:rFonts w:ascii="Arial" w:hAnsi="Arial" w:cs="Arial"/>
        </w:rPr>
        <w:t>si</w:t>
      </w:r>
      <w:r w:rsidR="003C46FE" w:rsidRPr="005E0534">
        <w:rPr>
          <w:rFonts w:ascii="Arial" w:hAnsi="Arial" w:cs="Arial"/>
        </w:rPr>
        <w:t>nin ardından</w:t>
      </w:r>
      <w:r w:rsidR="00852496" w:rsidRPr="005E0534">
        <w:rPr>
          <w:rFonts w:ascii="Arial" w:hAnsi="Arial" w:cs="Arial"/>
        </w:rPr>
        <w:t>,</w:t>
      </w:r>
      <w:r w:rsidR="003C46FE" w:rsidRPr="005E0534">
        <w:rPr>
          <w:rFonts w:ascii="Arial" w:hAnsi="Arial" w:cs="Arial"/>
        </w:rPr>
        <w:t xml:space="preserve"> </w:t>
      </w:r>
      <w:r w:rsidR="003C46FE" w:rsidRPr="005E0534">
        <w:rPr>
          <w:rFonts w:ascii="Arial" w:hAnsi="Arial" w:cs="Arial"/>
        </w:rPr>
        <w:t>Avrupa Parlamentosu ve AB Konseyinin verecekleri nihai karar</w:t>
      </w:r>
      <w:r w:rsidR="003C46FE" w:rsidRPr="005E0534">
        <w:rPr>
          <w:rFonts w:ascii="Arial" w:hAnsi="Arial" w:cs="Arial"/>
        </w:rPr>
        <w:t>a</w:t>
      </w:r>
      <w:r w:rsidR="003C46FE" w:rsidRPr="005E0534">
        <w:rPr>
          <w:rFonts w:ascii="Arial" w:hAnsi="Arial" w:cs="Arial"/>
        </w:rPr>
        <w:t xml:space="preserve"> temel teşkil edecek uygun öneriyi </w:t>
      </w:r>
      <w:r w:rsidR="00852496" w:rsidRPr="005E0534">
        <w:rPr>
          <w:rFonts w:ascii="Arial" w:hAnsi="Arial" w:cs="Arial"/>
        </w:rPr>
        <w:t xml:space="preserve">Nisan sonuna kadar, </w:t>
      </w:r>
      <w:r w:rsidR="003C46FE" w:rsidRPr="005E0534">
        <w:rPr>
          <w:rFonts w:ascii="Arial" w:hAnsi="Arial" w:cs="Arial"/>
        </w:rPr>
        <w:t>sunmasını sağlamak üzere</w:t>
      </w:r>
      <w:r w:rsidR="00852496" w:rsidRPr="005E0534">
        <w:rPr>
          <w:rFonts w:ascii="Arial" w:hAnsi="Arial" w:cs="Arial"/>
        </w:rPr>
        <w:t>,</w:t>
      </w:r>
      <w:r w:rsidR="003C46FE" w:rsidRPr="005E0534">
        <w:rPr>
          <w:rFonts w:ascii="Arial" w:hAnsi="Arial" w:cs="Arial"/>
        </w:rPr>
        <w:t xml:space="preserve"> </w:t>
      </w:r>
      <w:r w:rsidRPr="005E0534">
        <w:rPr>
          <w:rFonts w:ascii="Arial" w:hAnsi="Arial" w:cs="Arial"/>
        </w:rPr>
        <w:t xml:space="preserve">kalan </w:t>
      </w:r>
      <w:r w:rsidR="008377E8" w:rsidRPr="005E0534">
        <w:rPr>
          <w:rFonts w:ascii="Arial" w:hAnsi="Arial" w:cs="Arial"/>
        </w:rPr>
        <w:t>yükümlülükleri</w:t>
      </w:r>
      <w:r w:rsidRPr="005E0534">
        <w:rPr>
          <w:rFonts w:ascii="Arial" w:hAnsi="Arial" w:cs="Arial"/>
        </w:rPr>
        <w:t xml:space="preserve"> yerine getirmek için gerekli adımları atacaktır.</w:t>
      </w:r>
    </w:p>
    <w:p w:rsidR="0084724E" w:rsidRPr="005E0534" w:rsidRDefault="0084724E" w:rsidP="006B0122">
      <w:pPr>
        <w:pStyle w:val="NormalWeb"/>
        <w:ind w:left="708"/>
        <w:jc w:val="both"/>
        <w:rPr>
          <w:rFonts w:ascii="Arial" w:hAnsi="Arial" w:cs="Arial"/>
        </w:rPr>
      </w:pPr>
      <w:r w:rsidRPr="005E0534">
        <w:rPr>
          <w:rFonts w:ascii="Arial" w:hAnsi="Arial" w:cs="Arial"/>
        </w:rPr>
        <w:t xml:space="preserve">6) AB, Türkiye ile yakın işbirliği içerisinde, Türkiye için Sığınmacı Mali </w:t>
      </w:r>
      <w:proofErr w:type="gramStart"/>
      <w:r w:rsidRPr="005E0534">
        <w:rPr>
          <w:rFonts w:ascii="Arial" w:hAnsi="Arial" w:cs="Arial"/>
        </w:rPr>
        <w:t>İmkanı</w:t>
      </w:r>
      <w:proofErr w:type="gramEnd"/>
      <w:r w:rsidRPr="005E0534">
        <w:rPr>
          <w:rFonts w:ascii="Arial" w:hAnsi="Arial" w:cs="Arial"/>
        </w:rPr>
        <w:t xml:space="preserve"> kapsamında başlangıç olarak tahsis edilen 3 milyar </w:t>
      </w:r>
      <w:r w:rsidR="005F1DB3" w:rsidRPr="005E0534">
        <w:rPr>
          <w:rFonts w:ascii="Arial" w:hAnsi="Arial" w:cs="Arial"/>
        </w:rPr>
        <w:t>avronun</w:t>
      </w:r>
      <w:r w:rsidRPr="005E0534">
        <w:rPr>
          <w:rFonts w:ascii="Arial" w:hAnsi="Arial" w:cs="Arial"/>
        </w:rPr>
        <w:t xml:space="preserve"> ödenmesini hızlandıracak ve Mart ayı </w:t>
      </w:r>
      <w:r w:rsidR="00852496" w:rsidRPr="005E0534">
        <w:rPr>
          <w:rFonts w:ascii="Arial" w:hAnsi="Arial" w:cs="Arial"/>
        </w:rPr>
        <w:t>sonundan</w:t>
      </w:r>
      <w:r w:rsidRPr="005E0534">
        <w:rPr>
          <w:rFonts w:ascii="Arial" w:hAnsi="Arial" w:cs="Arial"/>
        </w:rPr>
        <w:t xml:space="preserve"> önce, Türkiye'nin sağlayacağı hızlı bildirimler ile tespit edilecek geçici koruma altındaki kişilere yönelik daha çok sayıda projenin finansmanını sağlayacaktır. Başta sağlık, eğitim, altyapı, gıda ve diğer yaşam giderleri gibi Sığınmacı Mali </w:t>
      </w:r>
      <w:proofErr w:type="spellStart"/>
      <w:proofErr w:type="gramStart"/>
      <w:r w:rsidRPr="005E0534">
        <w:rPr>
          <w:rFonts w:ascii="Arial" w:hAnsi="Arial" w:cs="Arial"/>
        </w:rPr>
        <w:t>İmkanı'ndan</w:t>
      </w:r>
      <w:proofErr w:type="spellEnd"/>
      <w:proofErr w:type="gramEnd"/>
      <w:r w:rsidRPr="005E0534">
        <w:rPr>
          <w:rFonts w:ascii="Arial" w:hAnsi="Arial" w:cs="Arial"/>
        </w:rPr>
        <w:t xml:space="preserve"> hızlı bir şekilde finanse edilebilecek alanlarda olmak üzere, sığınmacılara yönelik somut projelere ilişkin bir ilk liste müşterek olarak bir hafta içerisinde oluşturulacaktır. Bu kaynaklar tam</w:t>
      </w:r>
      <w:r w:rsidR="00852496" w:rsidRPr="005E0534">
        <w:rPr>
          <w:rFonts w:ascii="Arial" w:hAnsi="Arial" w:cs="Arial"/>
        </w:rPr>
        <w:t>amıyla kullanılması aşamasına yaklaşıldığında</w:t>
      </w:r>
      <w:r w:rsidRPr="005E0534">
        <w:rPr>
          <w:rFonts w:ascii="Arial" w:hAnsi="Arial" w:cs="Arial"/>
        </w:rPr>
        <w:t xml:space="preserve"> ve yukarıdaki </w:t>
      </w:r>
      <w:r w:rsidR="00852496" w:rsidRPr="005E0534">
        <w:rPr>
          <w:rFonts w:ascii="Arial" w:hAnsi="Arial" w:cs="Arial"/>
        </w:rPr>
        <w:t>yükümlülükler</w:t>
      </w:r>
      <w:r w:rsidRPr="005E0534">
        <w:rPr>
          <w:rFonts w:ascii="Arial" w:hAnsi="Arial" w:cs="Arial"/>
        </w:rPr>
        <w:t xml:space="preserve"> karşılan</w:t>
      </w:r>
      <w:r w:rsidR="00852496" w:rsidRPr="005E0534">
        <w:rPr>
          <w:rFonts w:ascii="Arial" w:hAnsi="Arial" w:cs="Arial"/>
        </w:rPr>
        <w:t>dığında</w:t>
      </w:r>
      <w:r w:rsidRPr="005E0534">
        <w:rPr>
          <w:rFonts w:ascii="Arial" w:hAnsi="Arial" w:cs="Arial"/>
        </w:rPr>
        <w:t xml:space="preserve">, AB, Sığınmacı Mali </w:t>
      </w:r>
      <w:proofErr w:type="gramStart"/>
      <w:r w:rsidRPr="005E0534">
        <w:rPr>
          <w:rFonts w:ascii="Arial" w:hAnsi="Arial" w:cs="Arial"/>
        </w:rPr>
        <w:t>İmkanı</w:t>
      </w:r>
      <w:proofErr w:type="gramEnd"/>
      <w:r w:rsidRPr="005E0534">
        <w:rPr>
          <w:rFonts w:ascii="Arial" w:hAnsi="Arial" w:cs="Arial"/>
        </w:rPr>
        <w:t xml:space="preserve"> çerçevesinde 2018'in sonuna kadar 3 milyar </w:t>
      </w:r>
      <w:r w:rsidR="005F1DB3" w:rsidRPr="005E0534">
        <w:rPr>
          <w:rFonts w:ascii="Arial" w:hAnsi="Arial" w:cs="Arial"/>
        </w:rPr>
        <w:t>avroluk</w:t>
      </w:r>
      <w:r w:rsidRPr="005E0534">
        <w:rPr>
          <w:rFonts w:ascii="Arial" w:hAnsi="Arial" w:cs="Arial"/>
        </w:rPr>
        <w:t xml:space="preserve"> ilave bir fonu devreye sokacaktır.</w:t>
      </w:r>
    </w:p>
    <w:p w:rsidR="0084724E" w:rsidRPr="005E0534" w:rsidRDefault="0084724E" w:rsidP="006B0122">
      <w:pPr>
        <w:pStyle w:val="NormalWeb"/>
        <w:ind w:left="708"/>
        <w:jc w:val="both"/>
        <w:rPr>
          <w:rFonts w:ascii="Arial" w:hAnsi="Arial" w:cs="Arial"/>
        </w:rPr>
      </w:pPr>
      <w:r w:rsidRPr="005E0534">
        <w:rPr>
          <w:rFonts w:ascii="Arial" w:hAnsi="Arial" w:cs="Arial"/>
        </w:rPr>
        <w:t xml:space="preserve">7) </w:t>
      </w:r>
      <w:r w:rsidR="00852496" w:rsidRPr="005E0534">
        <w:rPr>
          <w:rFonts w:ascii="Arial" w:hAnsi="Arial" w:cs="Arial"/>
        </w:rPr>
        <w:t>Türkiye ve AB</w:t>
      </w:r>
      <w:r w:rsidRPr="005E0534">
        <w:rPr>
          <w:rFonts w:ascii="Arial" w:hAnsi="Arial" w:cs="Arial"/>
        </w:rPr>
        <w:t>, Gümrük Birliği'nin iyileştirilmesi konusunda devam etmekte olan çalışmaları memnuniyetle karşılamıştır.</w:t>
      </w:r>
    </w:p>
    <w:p w:rsidR="0084724E" w:rsidRPr="005E0534" w:rsidRDefault="0084724E" w:rsidP="006B0122">
      <w:pPr>
        <w:pStyle w:val="NormalWeb"/>
        <w:ind w:left="708"/>
        <w:jc w:val="both"/>
        <w:rPr>
          <w:rFonts w:ascii="Arial" w:hAnsi="Arial" w:cs="Arial"/>
        </w:rPr>
      </w:pPr>
      <w:r w:rsidRPr="005E0534">
        <w:rPr>
          <w:rFonts w:ascii="Arial" w:hAnsi="Arial" w:cs="Arial"/>
        </w:rPr>
        <w:t xml:space="preserve">8) </w:t>
      </w:r>
      <w:r w:rsidR="00852496" w:rsidRPr="005E0534">
        <w:rPr>
          <w:rFonts w:ascii="Arial" w:hAnsi="Arial" w:cs="Arial"/>
        </w:rPr>
        <w:t>Türkiye</w:t>
      </w:r>
      <w:r w:rsidR="00852496" w:rsidRPr="005E0534">
        <w:rPr>
          <w:rFonts w:ascii="Arial" w:hAnsi="Arial" w:cs="Arial"/>
        </w:rPr>
        <w:t xml:space="preserve"> ve AB</w:t>
      </w:r>
      <w:r w:rsidRPr="005E0534">
        <w:rPr>
          <w:rFonts w:ascii="Arial" w:hAnsi="Arial" w:cs="Arial"/>
        </w:rPr>
        <w:t xml:space="preserve">, 29 Kasım 2015 tarihli ortak açıklamalarında belirtildiği şekilde müzakere sürecini yeniden canlandırmaya yönelik </w:t>
      </w:r>
      <w:r w:rsidR="00852496" w:rsidRPr="005E0534">
        <w:rPr>
          <w:rFonts w:ascii="Arial" w:hAnsi="Arial" w:cs="Arial"/>
        </w:rPr>
        <w:t>kararlılıklarını</w:t>
      </w:r>
      <w:r w:rsidRPr="005E0534">
        <w:rPr>
          <w:rFonts w:ascii="Arial" w:hAnsi="Arial" w:cs="Arial"/>
        </w:rPr>
        <w:t xml:space="preserve"> </w:t>
      </w:r>
      <w:r w:rsidR="00852496" w:rsidRPr="005E0534">
        <w:rPr>
          <w:rFonts w:ascii="Arial" w:hAnsi="Arial" w:cs="Arial"/>
        </w:rPr>
        <w:t>tekrar</w:t>
      </w:r>
      <w:r w:rsidRPr="005E0534">
        <w:rPr>
          <w:rFonts w:ascii="Arial" w:hAnsi="Arial" w:cs="Arial"/>
        </w:rPr>
        <w:t xml:space="preserve"> teyit etmiş</w:t>
      </w:r>
      <w:r w:rsidR="00852496" w:rsidRPr="005E0534">
        <w:rPr>
          <w:rFonts w:ascii="Arial" w:hAnsi="Arial" w:cs="Arial"/>
        </w:rPr>
        <w:t>lerdir</w:t>
      </w:r>
      <w:r w:rsidRPr="005E0534">
        <w:rPr>
          <w:rFonts w:ascii="Arial" w:hAnsi="Arial" w:cs="Arial"/>
        </w:rPr>
        <w:t xml:space="preserve">. </w:t>
      </w:r>
      <w:r w:rsidR="00852496" w:rsidRPr="005E0534">
        <w:rPr>
          <w:rFonts w:ascii="Arial" w:hAnsi="Arial" w:cs="Arial"/>
        </w:rPr>
        <w:t xml:space="preserve">Türkiye ve AB, </w:t>
      </w:r>
      <w:r w:rsidRPr="005E0534">
        <w:rPr>
          <w:rFonts w:ascii="Arial" w:hAnsi="Arial" w:cs="Arial"/>
        </w:rPr>
        <w:t xml:space="preserve">14 Aralık 2015 tarihinde 17. </w:t>
      </w:r>
      <w:r w:rsidR="005F1DB3" w:rsidRPr="005E0534">
        <w:rPr>
          <w:rFonts w:ascii="Arial" w:hAnsi="Arial" w:cs="Arial"/>
        </w:rPr>
        <w:t>Faslın</w:t>
      </w:r>
      <w:r w:rsidRPr="005E0534">
        <w:rPr>
          <w:rFonts w:ascii="Arial" w:hAnsi="Arial" w:cs="Arial"/>
        </w:rPr>
        <w:t xml:space="preserve"> </w:t>
      </w:r>
      <w:r w:rsidR="00852496" w:rsidRPr="005E0534">
        <w:rPr>
          <w:rFonts w:ascii="Arial" w:hAnsi="Arial" w:cs="Arial"/>
        </w:rPr>
        <w:t xml:space="preserve">müzakereye </w:t>
      </w:r>
      <w:r w:rsidRPr="005E0534">
        <w:rPr>
          <w:rFonts w:ascii="Arial" w:hAnsi="Arial" w:cs="Arial"/>
        </w:rPr>
        <w:t>açılmış olmasını memnuniyetle karşılamış</w:t>
      </w:r>
      <w:r w:rsidR="00852496" w:rsidRPr="005E0534">
        <w:rPr>
          <w:rFonts w:ascii="Arial" w:hAnsi="Arial" w:cs="Arial"/>
        </w:rPr>
        <w:t>lardır</w:t>
      </w:r>
      <w:r w:rsidRPr="005E0534">
        <w:rPr>
          <w:rFonts w:ascii="Arial" w:hAnsi="Arial" w:cs="Arial"/>
        </w:rPr>
        <w:t xml:space="preserve"> ve bir sonraki adım olarak Hollanda Dönem Başkanlığında 33. </w:t>
      </w:r>
      <w:r w:rsidR="005F1DB3" w:rsidRPr="005E0534">
        <w:rPr>
          <w:rFonts w:ascii="Arial" w:hAnsi="Arial" w:cs="Arial"/>
        </w:rPr>
        <w:t>Faslın</w:t>
      </w:r>
      <w:r w:rsidRPr="005E0534">
        <w:rPr>
          <w:rFonts w:ascii="Arial" w:hAnsi="Arial" w:cs="Arial"/>
        </w:rPr>
        <w:t xml:space="preserve"> açılmasına karar vermiş</w:t>
      </w:r>
      <w:r w:rsidR="00852496" w:rsidRPr="005E0534">
        <w:rPr>
          <w:rFonts w:ascii="Arial" w:hAnsi="Arial" w:cs="Arial"/>
        </w:rPr>
        <w:t xml:space="preserve">lerdir. </w:t>
      </w:r>
      <w:r w:rsidRPr="005E0534">
        <w:rPr>
          <w:rFonts w:ascii="Arial" w:hAnsi="Arial" w:cs="Arial"/>
        </w:rPr>
        <w:t>Komisyonun Nisan ayında bu amaca yönelik bir öneri sunacak olmasını memnuniyetle karşılamış</w:t>
      </w:r>
      <w:r w:rsidR="00852496" w:rsidRPr="005E0534">
        <w:rPr>
          <w:rFonts w:ascii="Arial" w:hAnsi="Arial" w:cs="Arial"/>
        </w:rPr>
        <w:t>lardır</w:t>
      </w:r>
      <w:r w:rsidRPr="005E0534">
        <w:rPr>
          <w:rFonts w:ascii="Arial" w:hAnsi="Arial" w:cs="Arial"/>
        </w:rPr>
        <w:t>. Diğer fasılların açılmasına yönelik hazırlık</w:t>
      </w:r>
      <w:r w:rsidR="00852496" w:rsidRPr="005E0534">
        <w:rPr>
          <w:rFonts w:ascii="Arial" w:hAnsi="Arial" w:cs="Arial"/>
        </w:rPr>
        <w:t xml:space="preserve"> çalışmaları</w:t>
      </w:r>
      <w:r w:rsidRPr="005E0534">
        <w:rPr>
          <w:rFonts w:ascii="Arial" w:hAnsi="Arial" w:cs="Arial"/>
        </w:rPr>
        <w:t>, mevcut kurallar çerçevesinde üye devletlerin tutumlarına halel ge</w:t>
      </w:r>
      <w:r w:rsidR="00852496" w:rsidRPr="005E0534">
        <w:rPr>
          <w:rFonts w:ascii="Arial" w:hAnsi="Arial" w:cs="Arial"/>
        </w:rPr>
        <w:t>tirmeksizin</w:t>
      </w:r>
      <w:r w:rsidRPr="005E0534">
        <w:rPr>
          <w:rFonts w:ascii="Arial" w:hAnsi="Arial" w:cs="Arial"/>
        </w:rPr>
        <w:t xml:space="preserve"> hız kazandırılmış şekilde devam </w:t>
      </w:r>
      <w:r w:rsidR="00852496" w:rsidRPr="005E0534">
        <w:rPr>
          <w:rFonts w:ascii="Arial" w:hAnsi="Arial" w:cs="Arial"/>
        </w:rPr>
        <w:t>edecektir</w:t>
      </w:r>
      <w:r w:rsidRPr="005E0534">
        <w:rPr>
          <w:rFonts w:ascii="Arial" w:hAnsi="Arial" w:cs="Arial"/>
        </w:rPr>
        <w:t>.</w:t>
      </w:r>
    </w:p>
    <w:p w:rsidR="0084724E" w:rsidRPr="005E0534" w:rsidRDefault="0084724E" w:rsidP="006B0122">
      <w:pPr>
        <w:pStyle w:val="NormalWeb"/>
        <w:ind w:left="708"/>
        <w:jc w:val="both"/>
        <w:rPr>
          <w:rFonts w:ascii="Arial" w:hAnsi="Arial" w:cs="Arial"/>
        </w:rPr>
      </w:pPr>
      <w:r w:rsidRPr="005E0534">
        <w:rPr>
          <w:rFonts w:ascii="Arial" w:hAnsi="Arial" w:cs="Arial"/>
        </w:rPr>
        <w:t xml:space="preserve">9) AB ve AB'ye üye devletler, </w:t>
      </w:r>
      <w:r w:rsidR="00852496" w:rsidRPr="005E0534">
        <w:rPr>
          <w:rFonts w:ascii="Arial" w:hAnsi="Arial" w:cs="Arial"/>
        </w:rPr>
        <w:t>özellikle Türkiye sınırına yakın belirli alanlarda</w:t>
      </w:r>
      <w:r w:rsidR="00852496" w:rsidRPr="005E0534">
        <w:rPr>
          <w:rFonts w:ascii="Arial" w:hAnsi="Arial" w:cs="Arial"/>
        </w:rPr>
        <w:t xml:space="preserve"> </w:t>
      </w:r>
      <w:r w:rsidR="005E0534" w:rsidRPr="005E0534">
        <w:rPr>
          <w:rFonts w:ascii="Arial" w:hAnsi="Arial" w:cs="Arial"/>
        </w:rPr>
        <w:t>Suriye içindeki insani koşulların iyileştirilmesine yönelik olarak</w:t>
      </w:r>
      <w:r w:rsidR="005E0534" w:rsidRPr="005E0534">
        <w:rPr>
          <w:rFonts w:ascii="Arial" w:hAnsi="Arial" w:cs="Arial"/>
        </w:rPr>
        <w:t xml:space="preserve"> ve </w:t>
      </w:r>
      <w:r w:rsidRPr="005E0534">
        <w:rPr>
          <w:rFonts w:ascii="Arial" w:hAnsi="Arial" w:cs="Arial"/>
        </w:rPr>
        <w:t>yerel nüfusun ve mültecilerin daha güvenli olacak alanlarda yaşamasını sağlamak üzere Türkiye ile her türlü ortak çabayı gösterecektir.</w:t>
      </w:r>
    </w:p>
    <w:p w:rsidR="0084724E" w:rsidRPr="005E0534" w:rsidRDefault="0084724E" w:rsidP="0084724E">
      <w:pPr>
        <w:pStyle w:val="NormalWeb"/>
        <w:jc w:val="both"/>
        <w:rPr>
          <w:rFonts w:ascii="Arial" w:hAnsi="Arial" w:cs="Arial"/>
        </w:rPr>
      </w:pPr>
      <w:r w:rsidRPr="005E0534">
        <w:rPr>
          <w:rFonts w:ascii="Arial" w:hAnsi="Arial" w:cs="Arial"/>
        </w:rPr>
        <w:t xml:space="preserve">Tüm bu hususlar, eş zamanlı olarak ilerletilecek ve aylık </w:t>
      </w:r>
      <w:r w:rsidR="005E0534" w:rsidRPr="005E0534">
        <w:rPr>
          <w:rFonts w:ascii="Arial" w:hAnsi="Arial" w:cs="Arial"/>
        </w:rPr>
        <w:t>olarak</w:t>
      </w:r>
      <w:r w:rsidRPr="005E0534">
        <w:rPr>
          <w:rFonts w:ascii="Arial" w:hAnsi="Arial" w:cs="Arial"/>
        </w:rPr>
        <w:t xml:space="preserve"> müştereken izlenecektir.</w:t>
      </w:r>
    </w:p>
    <w:p w:rsidR="0084724E" w:rsidRPr="005E0534" w:rsidRDefault="0084724E" w:rsidP="0084724E">
      <w:pPr>
        <w:pStyle w:val="NormalWeb"/>
        <w:jc w:val="both"/>
        <w:rPr>
          <w:rFonts w:ascii="Arial" w:hAnsi="Arial" w:cs="Arial"/>
        </w:rPr>
      </w:pPr>
      <w:r w:rsidRPr="005E0534">
        <w:rPr>
          <w:rFonts w:ascii="Arial" w:hAnsi="Arial" w:cs="Arial"/>
        </w:rPr>
        <w:t xml:space="preserve">AB ve Türkiye, 29 Kasım 2015 tarihli ortak açıklama uyarınca gerekli olduğu takdirde </w:t>
      </w:r>
      <w:r w:rsidR="00852496" w:rsidRPr="005E0534">
        <w:rPr>
          <w:rFonts w:ascii="Arial" w:hAnsi="Arial" w:cs="Arial"/>
        </w:rPr>
        <w:t>tekrar</w:t>
      </w:r>
      <w:r w:rsidRPr="005E0534">
        <w:rPr>
          <w:rFonts w:ascii="Arial" w:hAnsi="Arial" w:cs="Arial"/>
        </w:rPr>
        <w:t xml:space="preserve"> bir araya gelmeye karar vermiştir.</w:t>
      </w:r>
    </w:p>
    <w:p w:rsidR="00295A06" w:rsidRPr="005E0534" w:rsidRDefault="00295A06" w:rsidP="0084724E">
      <w:pPr>
        <w:jc w:val="both"/>
        <w:rPr>
          <w:rFonts w:ascii="Arial" w:hAnsi="Arial" w:cs="Arial"/>
          <w:sz w:val="24"/>
          <w:szCs w:val="24"/>
        </w:rPr>
      </w:pPr>
    </w:p>
    <w:sectPr w:rsidR="00295A06" w:rsidRPr="005E0534" w:rsidSect="0080179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A25" w:rsidRDefault="00ED0A25" w:rsidP="005E0534">
      <w:pPr>
        <w:spacing w:after="0" w:line="240" w:lineRule="auto"/>
      </w:pPr>
      <w:r>
        <w:separator/>
      </w:r>
    </w:p>
  </w:endnote>
  <w:endnote w:type="continuationSeparator" w:id="0">
    <w:p w:rsidR="00ED0A25" w:rsidRDefault="00ED0A25" w:rsidP="005E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955055"/>
      <w:docPartObj>
        <w:docPartGallery w:val="Page Numbers (Bottom of Page)"/>
        <w:docPartUnique/>
      </w:docPartObj>
    </w:sdtPr>
    <w:sdtContent>
      <w:p w:rsidR="005E0534" w:rsidRDefault="005E0534">
        <w:pPr>
          <w:pStyle w:val="Altbilgi"/>
          <w:jc w:val="center"/>
        </w:pPr>
        <w:r>
          <w:fldChar w:fldCharType="begin"/>
        </w:r>
        <w:r>
          <w:instrText>PAGE   \* MERGEFORMAT</w:instrText>
        </w:r>
        <w:r>
          <w:fldChar w:fldCharType="separate"/>
        </w:r>
        <w:r>
          <w:rPr>
            <w:noProof/>
          </w:rPr>
          <w:t>1</w:t>
        </w:r>
        <w:r>
          <w:fldChar w:fldCharType="end"/>
        </w:r>
      </w:p>
    </w:sdtContent>
  </w:sdt>
  <w:p w:rsidR="005E0534" w:rsidRDefault="005E053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A25" w:rsidRDefault="00ED0A25" w:rsidP="005E0534">
      <w:pPr>
        <w:spacing w:after="0" w:line="240" w:lineRule="auto"/>
      </w:pPr>
      <w:r>
        <w:separator/>
      </w:r>
    </w:p>
  </w:footnote>
  <w:footnote w:type="continuationSeparator" w:id="0">
    <w:p w:rsidR="00ED0A25" w:rsidRDefault="00ED0A25" w:rsidP="005E0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061F3"/>
    <w:multiLevelType w:val="hybridMultilevel"/>
    <w:tmpl w:val="60342D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24E"/>
    <w:rsid w:val="00056786"/>
    <w:rsid w:val="000750DF"/>
    <w:rsid w:val="000D792B"/>
    <w:rsid w:val="000E10EB"/>
    <w:rsid w:val="00177555"/>
    <w:rsid w:val="00181E5C"/>
    <w:rsid w:val="001A5C8B"/>
    <w:rsid w:val="001C095F"/>
    <w:rsid w:val="001C37E8"/>
    <w:rsid w:val="00210E0E"/>
    <w:rsid w:val="002243E9"/>
    <w:rsid w:val="00240D5E"/>
    <w:rsid w:val="00270898"/>
    <w:rsid w:val="00295A06"/>
    <w:rsid w:val="003041C9"/>
    <w:rsid w:val="003B2865"/>
    <w:rsid w:val="003C46FE"/>
    <w:rsid w:val="00484BA2"/>
    <w:rsid w:val="004929C4"/>
    <w:rsid w:val="00494BEE"/>
    <w:rsid w:val="005D32FF"/>
    <w:rsid w:val="005E0534"/>
    <w:rsid w:val="005F1DB3"/>
    <w:rsid w:val="00690A53"/>
    <w:rsid w:val="006B0122"/>
    <w:rsid w:val="006B14CE"/>
    <w:rsid w:val="0073282B"/>
    <w:rsid w:val="007838C3"/>
    <w:rsid w:val="007D00EE"/>
    <w:rsid w:val="00801790"/>
    <w:rsid w:val="0080751A"/>
    <w:rsid w:val="00811C51"/>
    <w:rsid w:val="008377E8"/>
    <w:rsid w:val="0084724E"/>
    <w:rsid w:val="008507F0"/>
    <w:rsid w:val="00852496"/>
    <w:rsid w:val="00852F05"/>
    <w:rsid w:val="008933E5"/>
    <w:rsid w:val="00912534"/>
    <w:rsid w:val="00992899"/>
    <w:rsid w:val="009D169F"/>
    <w:rsid w:val="00A210E4"/>
    <w:rsid w:val="00A36011"/>
    <w:rsid w:val="00A93A5A"/>
    <w:rsid w:val="00B8420A"/>
    <w:rsid w:val="00C25070"/>
    <w:rsid w:val="00C351AF"/>
    <w:rsid w:val="00C42648"/>
    <w:rsid w:val="00C72A1C"/>
    <w:rsid w:val="00CA0B2F"/>
    <w:rsid w:val="00CA46F5"/>
    <w:rsid w:val="00CA4F0A"/>
    <w:rsid w:val="00CA5084"/>
    <w:rsid w:val="00CE7C37"/>
    <w:rsid w:val="00D3107D"/>
    <w:rsid w:val="00D354C2"/>
    <w:rsid w:val="00D362B0"/>
    <w:rsid w:val="00D74DD3"/>
    <w:rsid w:val="00DB265A"/>
    <w:rsid w:val="00DE268D"/>
    <w:rsid w:val="00E030E9"/>
    <w:rsid w:val="00E44599"/>
    <w:rsid w:val="00E47631"/>
    <w:rsid w:val="00EA1D8E"/>
    <w:rsid w:val="00ED0A25"/>
    <w:rsid w:val="00ED7D26"/>
    <w:rsid w:val="00EE583E"/>
    <w:rsid w:val="00EF0775"/>
    <w:rsid w:val="00EF1FEA"/>
    <w:rsid w:val="00F279FD"/>
    <w:rsid w:val="00F33736"/>
    <w:rsid w:val="00F46F54"/>
    <w:rsid w:val="00F6529D"/>
    <w:rsid w:val="00F87C4A"/>
    <w:rsid w:val="00FB2274"/>
    <w:rsid w:val="00FC76DA"/>
    <w:rsid w:val="00FE0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90"/>
  </w:style>
  <w:style w:type="paragraph" w:styleId="Balk1">
    <w:name w:val="heading 1"/>
    <w:basedOn w:val="Normal"/>
    <w:link w:val="Balk1Char"/>
    <w:uiPriority w:val="9"/>
    <w:qFormat/>
    <w:rsid w:val="008472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472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724E"/>
    <w:rPr>
      <w:rFonts w:ascii="Times New Roman" w:eastAsia="Times New Roman" w:hAnsi="Times New Roman" w:cs="Times New Roman"/>
      <w:b/>
      <w:bCs/>
      <w:kern w:val="36"/>
      <w:sz w:val="48"/>
      <w:szCs w:val="48"/>
      <w:lang w:eastAsia="tr-TR"/>
    </w:rPr>
  </w:style>
  <w:style w:type="character" w:styleId="AklamaBavurusu">
    <w:name w:val="annotation reference"/>
    <w:basedOn w:val="VarsaylanParagrafYazTipi"/>
    <w:uiPriority w:val="99"/>
    <w:semiHidden/>
    <w:unhideWhenUsed/>
    <w:rsid w:val="00181E5C"/>
    <w:rPr>
      <w:sz w:val="16"/>
      <w:szCs w:val="16"/>
    </w:rPr>
  </w:style>
  <w:style w:type="paragraph" w:styleId="AklamaMetni">
    <w:name w:val="annotation text"/>
    <w:basedOn w:val="Normal"/>
    <w:link w:val="AklamaMetniChar"/>
    <w:uiPriority w:val="99"/>
    <w:semiHidden/>
    <w:unhideWhenUsed/>
    <w:rsid w:val="00181E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81E5C"/>
    <w:rPr>
      <w:sz w:val="20"/>
      <w:szCs w:val="20"/>
    </w:rPr>
  </w:style>
  <w:style w:type="paragraph" w:styleId="AklamaKonusu">
    <w:name w:val="annotation subject"/>
    <w:basedOn w:val="AklamaMetni"/>
    <w:next w:val="AklamaMetni"/>
    <w:link w:val="AklamaKonusuChar"/>
    <w:uiPriority w:val="99"/>
    <w:semiHidden/>
    <w:unhideWhenUsed/>
    <w:rsid w:val="00181E5C"/>
    <w:rPr>
      <w:b/>
      <w:bCs/>
    </w:rPr>
  </w:style>
  <w:style w:type="character" w:customStyle="1" w:styleId="AklamaKonusuChar">
    <w:name w:val="Açıklama Konusu Char"/>
    <w:basedOn w:val="AklamaMetniChar"/>
    <w:link w:val="AklamaKonusu"/>
    <w:uiPriority w:val="99"/>
    <w:semiHidden/>
    <w:rsid w:val="00181E5C"/>
    <w:rPr>
      <w:b/>
      <w:bCs/>
      <w:sz w:val="20"/>
      <w:szCs w:val="20"/>
    </w:rPr>
  </w:style>
  <w:style w:type="paragraph" w:styleId="BalonMetni">
    <w:name w:val="Balloon Text"/>
    <w:basedOn w:val="Normal"/>
    <w:link w:val="BalonMetniChar"/>
    <w:uiPriority w:val="99"/>
    <w:semiHidden/>
    <w:unhideWhenUsed/>
    <w:rsid w:val="00181E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1E5C"/>
    <w:rPr>
      <w:rFonts w:ascii="Segoe UI" w:hAnsi="Segoe UI" w:cs="Segoe UI"/>
      <w:sz w:val="18"/>
      <w:szCs w:val="18"/>
    </w:rPr>
  </w:style>
  <w:style w:type="paragraph" w:styleId="Dzeltme">
    <w:name w:val="Revision"/>
    <w:hidden/>
    <w:uiPriority w:val="99"/>
    <w:semiHidden/>
    <w:rsid w:val="00EE583E"/>
    <w:pPr>
      <w:spacing w:after="0" w:line="240" w:lineRule="auto"/>
    </w:pPr>
  </w:style>
  <w:style w:type="table" w:customStyle="1" w:styleId="TableNormal">
    <w:name w:val="Table Normal"/>
    <w:rsid w:val="005E0534"/>
    <w:pPr>
      <w:spacing w:after="0" w:line="240" w:lineRule="auto"/>
    </w:pPr>
    <w:rPr>
      <w:rFonts w:ascii="Times New Roman" w:eastAsia="Arial Unicode MS" w:hAnsi="Times New Roman" w:cs="Times New Roman"/>
      <w:sz w:val="20"/>
      <w:szCs w:val="20"/>
      <w:bdr w:val="none" w:sz="0" w:space="0" w:color="auto" w:frame="1"/>
      <w:lang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5E053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E0534"/>
  </w:style>
  <w:style w:type="paragraph" w:styleId="Altbilgi">
    <w:name w:val="footer"/>
    <w:basedOn w:val="Normal"/>
    <w:link w:val="AltbilgiChar"/>
    <w:uiPriority w:val="99"/>
    <w:unhideWhenUsed/>
    <w:rsid w:val="005E053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E05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90"/>
  </w:style>
  <w:style w:type="paragraph" w:styleId="Balk1">
    <w:name w:val="heading 1"/>
    <w:basedOn w:val="Normal"/>
    <w:link w:val="Balk1Char"/>
    <w:uiPriority w:val="9"/>
    <w:qFormat/>
    <w:rsid w:val="008472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472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724E"/>
    <w:rPr>
      <w:rFonts w:ascii="Times New Roman" w:eastAsia="Times New Roman" w:hAnsi="Times New Roman" w:cs="Times New Roman"/>
      <w:b/>
      <w:bCs/>
      <w:kern w:val="36"/>
      <w:sz w:val="48"/>
      <w:szCs w:val="48"/>
      <w:lang w:eastAsia="tr-TR"/>
    </w:rPr>
  </w:style>
  <w:style w:type="character" w:styleId="AklamaBavurusu">
    <w:name w:val="annotation reference"/>
    <w:basedOn w:val="VarsaylanParagrafYazTipi"/>
    <w:uiPriority w:val="99"/>
    <w:semiHidden/>
    <w:unhideWhenUsed/>
    <w:rsid w:val="00181E5C"/>
    <w:rPr>
      <w:sz w:val="16"/>
      <w:szCs w:val="16"/>
    </w:rPr>
  </w:style>
  <w:style w:type="paragraph" w:styleId="AklamaMetni">
    <w:name w:val="annotation text"/>
    <w:basedOn w:val="Normal"/>
    <w:link w:val="AklamaMetniChar"/>
    <w:uiPriority w:val="99"/>
    <w:semiHidden/>
    <w:unhideWhenUsed/>
    <w:rsid w:val="00181E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81E5C"/>
    <w:rPr>
      <w:sz w:val="20"/>
      <w:szCs w:val="20"/>
    </w:rPr>
  </w:style>
  <w:style w:type="paragraph" w:styleId="AklamaKonusu">
    <w:name w:val="annotation subject"/>
    <w:basedOn w:val="AklamaMetni"/>
    <w:next w:val="AklamaMetni"/>
    <w:link w:val="AklamaKonusuChar"/>
    <w:uiPriority w:val="99"/>
    <w:semiHidden/>
    <w:unhideWhenUsed/>
    <w:rsid w:val="00181E5C"/>
    <w:rPr>
      <w:b/>
      <w:bCs/>
    </w:rPr>
  </w:style>
  <w:style w:type="character" w:customStyle="1" w:styleId="AklamaKonusuChar">
    <w:name w:val="Açıklama Konusu Char"/>
    <w:basedOn w:val="AklamaMetniChar"/>
    <w:link w:val="AklamaKonusu"/>
    <w:uiPriority w:val="99"/>
    <w:semiHidden/>
    <w:rsid w:val="00181E5C"/>
    <w:rPr>
      <w:b/>
      <w:bCs/>
      <w:sz w:val="20"/>
      <w:szCs w:val="20"/>
    </w:rPr>
  </w:style>
  <w:style w:type="paragraph" w:styleId="BalonMetni">
    <w:name w:val="Balloon Text"/>
    <w:basedOn w:val="Normal"/>
    <w:link w:val="BalonMetniChar"/>
    <w:uiPriority w:val="99"/>
    <w:semiHidden/>
    <w:unhideWhenUsed/>
    <w:rsid w:val="00181E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1E5C"/>
    <w:rPr>
      <w:rFonts w:ascii="Segoe UI" w:hAnsi="Segoe UI" w:cs="Segoe UI"/>
      <w:sz w:val="18"/>
      <w:szCs w:val="18"/>
    </w:rPr>
  </w:style>
  <w:style w:type="paragraph" w:styleId="Dzeltme">
    <w:name w:val="Revision"/>
    <w:hidden/>
    <w:uiPriority w:val="99"/>
    <w:semiHidden/>
    <w:rsid w:val="00EE583E"/>
    <w:pPr>
      <w:spacing w:after="0" w:line="240" w:lineRule="auto"/>
    </w:pPr>
  </w:style>
  <w:style w:type="table" w:customStyle="1" w:styleId="TableNormal">
    <w:name w:val="Table Normal"/>
    <w:rsid w:val="005E0534"/>
    <w:pPr>
      <w:spacing w:after="0" w:line="240" w:lineRule="auto"/>
    </w:pPr>
    <w:rPr>
      <w:rFonts w:ascii="Times New Roman" w:eastAsia="Arial Unicode MS" w:hAnsi="Times New Roman" w:cs="Times New Roman"/>
      <w:sz w:val="20"/>
      <w:szCs w:val="20"/>
      <w:bdr w:val="none" w:sz="0" w:space="0" w:color="auto" w:frame="1"/>
      <w:lang w:eastAsia="tr-TR"/>
    </w:rPr>
    <w:tblPr>
      <w:tblCellMar>
        <w:top w:w="0" w:type="dxa"/>
        <w:left w:w="0" w:type="dxa"/>
        <w:bottom w:w="0" w:type="dxa"/>
        <w:right w:w="0" w:type="dxa"/>
      </w:tblCellMar>
    </w:tblPr>
  </w:style>
  <w:style w:type="paragraph" w:styleId="stbilgi">
    <w:name w:val="header"/>
    <w:basedOn w:val="Normal"/>
    <w:link w:val="stbilgiChar"/>
    <w:uiPriority w:val="99"/>
    <w:unhideWhenUsed/>
    <w:rsid w:val="005E053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E0534"/>
  </w:style>
  <w:style w:type="paragraph" w:styleId="Altbilgi">
    <w:name w:val="footer"/>
    <w:basedOn w:val="Normal"/>
    <w:link w:val="AltbilgiChar"/>
    <w:uiPriority w:val="99"/>
    <w:unhideWhenUsed/>
    <w:rsid w:val="005E053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E0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676116">
      <w:bodyDiv w:val="1"/>
      <w:marLeft w:val="0"/>
      <w:marRight w:val="0"/>
      <w:marTop w:val="0"/>
      <w:marBottom w:val="0"/>
      <w:divBdr>
        <w:top w:val="none" w:sz="0" w:space="0" w:color="auto"/>
        <w:left w:val="none" w:sz="0" w:space="0" w:color="auto"/>
        <w:bottom w:val="none" w:sz="0" w:space="0" w:color="auto"/>
        <w:right w:val="none" w:sz="0" w:space="0" w:color="auto"/>
      </w:divBdr>
      <w:divsChild>
        <w:div w:id="1814061914">
          <w:marLeft w:val="0"/>
          <w:marRight w:val="0"/>
          <w:marTop w:val="0"/>
          <w:marBottom w:val="0"/>
          <w:divBdr>
            <w:top w:val="none" w:sz="0" w:space="0" w:color="auto"/>
            <w:left w:val="none" w:sz="0" w:space="0" w:color="auto"/>
            <w:bottom w:val="none" w:sz="0" w:space="0" w:color="auto"/>
            <w:right w:val="none" w:sz="0" w:space="0" w:color="auto"/>
          </w:divBdr>
          <w:divsChild>
            <w:div w:id="1272905811">
              <w:marLeft w:val="0"/>
              <w:marRight w:val="0"/>
              <w:marTop w:val="0"/>
              <w:marBottom w:val="0"/>
              <w:divBdr>
                <w:top w:val="none" w:sz="0" w:space="0" w:color="auto"/>
                <w:left w:val="none" w:sz="0" w:space="0" w:color="auto"/>
                <w:bottom w:val="none" w:sz="0" w:space="0" w:color="auto"/>
                <w:right w:val="none" w:sz="0" w:space="0" w:color="auto"/>
              </w:divBdr>
              <w:divsChild>
                <w:div w:id="6677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E944A-2ED3-4820-B41C-2888D579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1276</Words>
  <Characters>7278</Characters>
  <Application>Microsoft Office Word</Application>
  <DocSecurity>0</DocSecurity>
  <Lines>60</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Ozlen Kavalali</cp:lastModifiedBy>
  <cp:revision>8</cp:revision>
  <dcterms:created xsi:type="dcterms:W3CDTF">2016-03-21T07:09:00Z</dcterms:created>
  <dcterms:modified xsi:type="dcterms:W3CDTF">2016-03-21T08:09:00Z</dcterms:modified>
</cp:coreProperties>
</file>