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D5" w:rsidRPr="005B3DAB" w:rsidRDefault="00651B19" w:rsidP="005B3DAB">
      <w:pPr>
        <w:pStyle w:val="ListeParagraf"/>
        <w:numPr>
          <w:ilvl w:val="0"/>
          <w:numId w:val="1"/>
        </w:numPr>
        <w:spacing w:before="240" w:after="24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3DAB">
        <w:rPr>
          <w:rFonts w:ascii="Times New Roman" w:hAnsi="Times New Roman" w:cs="Times New Roman"/>
          <w:sz w:val="24"/>
          <w:szCs w:val="24"/>
        </w:rPr>
        <w:t>Raporda her bir Operasyonel Program (OP) için sağlanacak katkının toplamda 10 sayfası geçmemesi</w:t>
      </w:r>
      <w:r w:rsidR="00DB2E62">
        <w:rPr>
          <w:rFonts w:ascii="Times New Roman" w:hAnsi="Times New Roman" w:cs="Times New Roman"/>
          <w:sz w:val="24"/>
          <w:szCs w:val="24"/>
        </w:rPr>
        <w:t>ne dikkat edilmelidir</w:t>
      </w:r>
      <w:r w:rsidRPr="005B3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B19" w:rsidRPr="005B3DAB" w:rsidRDefault="00651B19" w:rsidP="005B3DAB">
      <w:pPr>
        <w:pStyle w:val="ListeParagraf"/>
        <w:numPr>
          <w:ilvl w:val="0"/>
          <w:numId w:val="1"/>
        </w:numPr>
        <w:spacing w:before="240" w:after="24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3DAB">
        <w:rPr>
          <w:rFonts w:ascii="Times New Roman" w:hAnsi="Times New Roman" w:cs="Times New Roman"/>
          <w:sz w:val="24"/>
          <w:szCs w:val="24"/>
        </w:rPr>
        <w:t>Rapor 1 Ocak 201</w:t>
      </w:r>
      <w:r w:rsidR="00C32BF8">
        <w:rPr>
          <w:rFonts w:ascii="Times New Roman" w:hAnsi="Times New Roman" w:cs="Times New Roman"/>
          <w:sz w:val="24"/>
          <w:szCs w:val="24"/>
        </w:rPr>
        <w:t>4</w:t>
      </w:r>
      <w:r w:rsidRPr="005B3DAB">
        <w:rPr>
          <w:rFonts w:ascii="Times New Roman" w:hAnsi="Times New Roman" w:cs="Times New Roman"/>
          <w:sz w:val="24"/>
          <w:szCs w:val="24"/>
        </w:rPr>
        <w:t xml:space="preserve"> ile 31 Aralık 201</w:t>
      </w:r>
      <w:r w:rsidR="00C32BF8">
        <w:rPr>
          <w:rFonts w:ascii="Times New Roman" w:hAnsi="Times New Roman" w:cs="Times New Roman"/>
          <w:sz w:val="24"/>
          <w:szCs w:val="24"/>
        </w:rPr>
        <w:t>4</w:t>
      </w:r>
      <w:r w:rsidRPr="005B3DAB">
        <w:rPr>
          <w:rFonts w:ascii="Times New Roman" w:hAnsi="Times New Roman" w:cs="Times New Roman"/>
          <w:sz w:val="24"/>
          <w:szCs w:val="24"/>
        </w:rPr>
        <w:t xml:space="preserve"> tarihleri arasında gerçekleşen faaliyet ve uygulamaları içerecek şekilde hazırlanacaktır. Ancak konu bütünlüğü sağlanması</w:t>
      </w:r>
      <w:r w:rsidR="002A5782">
        <w:rPr>
          <w:rFonts w:ascii="Times New Roman" w:hAnsi="Times New Roman" w:cs="Times New Roman"/>
          <w:sz w:val="24"/>
          <w:szCs w:val="24"/>
        </w:rPr>
        <w:t>nın</w:t>
      </w:r>
      <w:r w:rsidRPr="005B3DAB">
        <w:rPr>
          <w:rFonts w:ascii="Times New Roman" w:hAnsi="Times New Roman" w:cs="Times New Roman"/>
          <w:sz w:val="24"/>
          <w:szCs w:val="24"/>
        </w:rPr>
        <w:t xml:space="preserve"> gerekti</w:t>
      </w:r>
      <w:r w:rsidR="002A5782">
        <w:rPr>
          <w:rFonts w:ascii="Times New Roman" w:hAnsi="Times New Roman" w:cs="Times New Roman"/>
          <w:sz w:val="24"/>
          <w:szCs w:val="24"/>
        </w:rPr>
        <w:t>rdi</w:t>
      </w:r>
      <w:r w:rsidRPr="005B3DAB">
        <w:rPr>
          <w:rFonts w:ascii="Times New Roman" w:hAnsi="Times New Roman" w:cs="Times New Roman"/>
          <w:sz w:val="24"/>
          <w:szCs w:val="24"/>
        </w:rPr>
        <w:t xml:space="preserve">ği hallerde </w:t>
      </w:r>
      <w:r w:rsidR="00DB2E62">
        <w:rPr>
          <w:rFonts w:ascii="Times New Roman" w:hAnsi="Times New Roman" w:cs="Times New Roman"/>
          <w:sz w:val="24"/>
          <w:szCs w:val="24"/>
        </w:rPr>
        <w:t>bu tarihlerin öncesi ve sonrası -</w:t>
      </w:r>
      <w:r w:rsidRPr="005B3DAB">
        <w:rPr>
          <w:rFonts w:ascii="Times New Roman" w:hAnsi="Times New Roman" w:cs="Times New Roman"/>
          <w:sz w:val="24"/>
          <w:szCs w:val="24"/>
        </w:rPr>
        <w:t xml:space="preserve">sınırlı </w:t>
      </w:r>
      <w:r w:rsidR="005B3DAB">
        <w:rPr>
          <w:rFonts w:ascii="Times New Roman" w:hAnsi="Times New Roman" w:cs="Times New Roman"/>
          <w:sz w:val="24"/>
          <w:szCs w:val="24"/>
        </w:rPr>
        <w:t>olmak koşuluyla</w:t>
      </w:r>
      <w:r w:rsidR="00DB2E62">
        <w:rPr>
          <w:rFonts w:ascii="Times New Roman" w:hAnsi="Times New Roman" w:cs="Times New Roman"/>
          <w:sz w:val="24"/>
          <w:szCs w:val="24"/>
        </w:rPr>
        <w:t>-</w:t>
      </w:r>
      <w:r w:rsidRPr="005B3DAB">
        <w:rPr>
          <w:rFonts w:ascii="Times New Roman" w:hAnsi="Times New Roman" w:cs="Times New Roman"/>
          <w:sz w:val="24"/>
          <w:szCs w:val="24"/>
        </w:rPr>
        <w:t xml:space="preserve"> kapsama </w:t>
      </w:r>
      <w:proofErr w:type="gramStart"/>
      <w:r w:rsidRPr="005B3DAB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5B3DAB">
        <w:rPr>
          <w:rFonts w:ascii="Times New Roman" w:hAnsi="Times New Roman" w:cs="Times New Roman"/>
          <w:sz w:val="24"/>
          <w:szCs w:val="24"/>
        </w:rPr>
        <w:t xml:space="preserve"> edilebilir. </w:t>
      </w:r>
    </w:p>
    <w:p w:rsidR="00651B19" w:rsidRPr="005B3DAB" w:rsidRDefault="00651B19" w:rsidP="005B3DAB">
      <w:pPr>
        <w:pStyle w:val="ListeParagraf"/>
        <w:numPr>
          <w:ilvl w:val="0"/>
          <w:numId w:val="1"/>
        </w:numPr>
        <w:spacing w:before="240" w:after="24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3DAB">
        <w:rPr>
          <w:rFonts w:ascii="Times New Roman" w:hAnsi="Times New Roman" w:cs="Times New Roman"/>
          <w:sz w:val="24"/>
          <w:szCs w:val="24"/>
        </w:rPr>
        <w:t xml:space="preserve">Raporun </w:t>
      </w:r>
      <w:r w:rsidRPr="005B3DAB">
        <w:rPr>
          <w:rFonts w:ascii="Times New Roman" w:hAnsi="Times New Roman" w:cs="Times New Roman"/>
          <w:i/>
          <w:sz w:val="24"/>
          <w:szCs w:val="24"/>
        </w:rPr>
        <w:t xml:space="preserve">“I. </w:t>
      </w:r>
      <w:proofErr w:type="spellStart"/>
      <w:r w:rsidRPr="005B3DAB">
        <w:rPr>
          <w:rFonts w:ascii="Times New Roman" w:hAnsi="Times New Roman" w:cs="Times New Roman"/>
          <w:i/>
          <w:sz w:val="24"/>
          <w:szCs w:val="24"/>
        </w:rPr>
        <w:t>Summary</w:t>
      </w:r>
      <w:proofErr w:type="spellEnd"/>
      <w:r w:rsidRPr="005B3DAB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5B3DA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5B3D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B3DAB">
        <w:rPr>
          <w:rFonts w:ascii="Times New Roman" w:hAnsi="Times New Roman" w:cs="Times New Roman"/>
          <w:i/>
          <w:sz w:val="24"/>
          <w:szCs w:val="24"/>
        </w:rPr>
        <w:t>Component</w:t>
      </w:r>
      <w:proofErr w:type="spellEnd"/>
      <w:r w:rsidRPr="005B3DAB">
        <w:rPr>
          <w:rFonts w:ascii="Times New Roman" w:hAnsi="Times New Roman" w:cs="Times New Roman"/>
          <w:i/>
          <w:sz w:val="24"/>
          <w:szCs w:val="24"/>
        </w:rPr>
        <w:t xml:space="preserve"> …</w:t>
      </w:r>
      <w:proofErr w:type="gramEnd"/>
      <w:r w:rsidRPr="005B3D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DAB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5B3D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DA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5B3D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DAB">
        <w:rPr>
          <w:rFonts w:ascii="Times New Roman" w:hAnsi="Times New Roman" w:cs="Times New Roman"/>
          <w:i/>
          <w:sz w:val="24"/>
          <w:szCs w:val="24"/>
        </w:rPr>
        <w:t>relevant</w:t>
      </w:r>
      <w:proofErr w:type="spellEnd"/>
      <w:r w:rsidRPr="005B3D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DAB">
        <w:rPr>
          <w:rFonts w:ascii="Times New Roman" w:hAnsi="Times New Roman" w:cs="Times New Roman"/>
          <w:i/>
          <w:sz w:val="24"/>
          <w:szCs w:val="24"/>
        </w:rPr>
        <w:t>priorities</w:t>
      </w:r>
      <w:proofErr w:type="spellEnd"/>
      <w:r w:rsidRPr="005B3DAB">
        <w:rPr>
          <w:rFonts w:ascii="Times New Roman" w:hAnsi="Times New Roman" w:cs="Times New Roman"/>
          <w:i/>
          <w:sz w:val="24"/>
          <w:szCs w:val="24"/>
        </w:rPr>
        <w:t xml:space="preserve"> set </w:t>
      </w:r>
      <w:proofErr w:type="spellStart"/>
      <w:r w:rsidRPr="005B3DAB">
        <w:rPr>
          <w:rFonts w:ascii="Times New Roman" w:hAnsi="Times New Roman" w:cs="Times New Roman"/>
          <w:i/>
          <w:sz w:val="24"/>
          <w:szCs w:val="24"/>
        </w:rPr>
        <w:t>up</w:t>
      </w:r>
      <w:proofErr w:type="spellEnd"/>
      <w:r w:rsidRPr="005B3DAB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5B3DA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5B3D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DAB">
        <w:rPr>
          <w:rFonts w:ascii="Times New Roman" w:hAnsi="Times New Roman" w:cs="Times New Roman"/>
          <w:i/>
          <w:sz w:val="24"/>
          <w:szCs w:val="24"/>
        </w:rPr>
        <w:t>Multi</w:t>
      </w:r>
      <w:proofErr w:type="spellEnd"/>
      <w:r w:rsidRPr="005B3DAB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5B3DAB">
        <w:rPr>
          <w:rFonts w:ascii="Times New Roman" w:hAnsi="Times New Roman" w:cs="Times New Roman"/>
          <w:i/>
          <w:sz w:val="24"/>
          <w:szCs w:val="24"/>
        </w:rPr>
        <w:t>annual</w:t>
      </w:r>
      <w:proofErr w:type="spellEnd"/>
      <w:r w:rsidRPr="005B3D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DAB">
        <w:rPr>
          <w:rFonts w:ascii="Times New Roman" w:hAnsi="Times New Roman" w:cs="Times New Roman"/>
          <w:i/>
          <w:sz w:val="24"/>
          <w:szCs w:val="24"/>
        </w:rPr>
        <w:t>indicative</w:t>
      </w:r>
      <w:proofErr w:type="spellEnd"/>
      <w:r w:rsidRPr="005B3D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DAB">
        <w:rPr>
          <w:rFonts w:ascii="Times New Roman" w:hAnsi="Times New Roman" w:cs="Times New Roman"/>
          <w:i/>
          <w:sz w:val="24"/>
          <w:szCs w:val="24"/>
        </w:rPr>
        <w:t>planning</w:t>
      </w:r>
      <w:proofErr w:type="spellEnd"/>
      <w:r w:rsidRPr="005B3D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DAB">
        <w:rPr>
          <w:rFonts w:ascii="Times New Roman" w:hAnsi="Times New Roman" w:cs="Times New Roman"/>
          <w:i/>
          <w:sz w:val="24"/>
          <w:szCs w:val="24"/>
        </w:rPr>
        <w:t>document</w:t>
      </w:r>
      <w:proofErr w:type="spellEnd"/>
      <w:r w:rsidRPr="005B3D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DAB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5B3D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DA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5B3D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DAB">
        <w:rPr>
          <w:rFonts w:ascii="Times New Roman" w:hAnsi="Times New Roman" w:cs="Times New Roman"/>
          <w:i/>
          <w:sz w:val="24"/>
          <w:szCs w:val="24"/>
        </w:rPr>
        <w:t>Operational</w:t>
      </w:r>
      <w:proofErr w:type="spellEnd"/>
      <w:r w:rsidRPr="005B3DAB">
        <w:rPr>
          <w:rFonts w:ascii="Times New Roman" w:hAnsi="Times New Roman" w:cs="Times New Roman"/>
          <w:i/>
          <w:sz w:val="24"/>
          <w:szCs w:val="24"/>
        </w:rPr>
        <w:t xml:space="preserve"> programmes”</w:t>
      </w:r>
      <w:r w:rsidRPr="005B3DAB">
        <w:rPr>
          <w:rFonts w:ascii="Times New Roman" w:hAnsi="Times New Roman" w:cs="Times New Roman"/>
          <w:sz w:val="24"/>
          <w:szCs w:val="24"/>
        </w:rPr>
        <w:t xml:space="preserve">  bölümünde, sorumlu olunan OP’nin ilgili MIPD öncelikleri çerçevesinde kısa bir sunumu yapılacaktır. </w:t>
      </w:r>
      <w:r w:rsidRPr="005B3DAB">
        <w:rPr>
          <w:rFonts w:ascii="Times New Roman" w:hAnsi="Times New Roman" w:cs="Times New Roman"/>
          <w:i/>
          <w:sz w:val="24"/>
          <w:szCs w:val="24"/>
        </w:rPr>
        <w:t>“II.1</w:t>
      </w:r>
      <w:r w:rsidR="002E6C0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B3DAB">
        <w:rPr>
          <w:rFonts w:ascii="Times New Roman" w:eastAsia="Arial Unicode MS" w:hAnsi="Times New Roman" w:cs="Times New Roman"/>
          <w:i/>
          <w:sz w:val="24"/>
          <w:szCs w:val="24"/>
        </w:rPr>
        <w:t>Synthesis</w:t>
      </w:r>
      <w:proofErr w:type="spellEnd"/>
      <w:r w:rsidRPr="005B3DAB">
        <w:rPr>
          <w:rFonts w:ascii="Times New Roman" w:eastAsia="Arial Unicode MS" w:hAnsi="Times New Roman" w:cs="Times New Roman"/>
          <w:i/>
          <w:sz w:val="24"/>
          <w:szCs w:val="24"/>
        </w:rPr>
        <w:t xml:space="preserve"> of </w:t>
      </w:r>
      <w:proofErr w:type="spellStart"/>
      <w:r w:rsidRPr="005B3DAB">
        <w:rPr>
          <w:rFonts w:ascii="Times New Roman" w:eastAsia="Arial Unicode MS" w:hAnsi="Times New Roman" w:cs="Times New Roman"/>
          <w:i/>
          <w:sz w:val="24"/>
          <w:szCs w:val="24"/>
        </w:rPr>
        <w:t>progress</w:t>
      </w:r>
      <w:proofErr w:type="spellEnd"/>
      <w:r w:rsidRPr="005B3DAB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Pr="005B3DAB">
        <w:rPr>
          <w:rFonts w:ascii="Times New Roman" w:eastAsia="Arial Unicode MS" w:hAnsi="Times New Roman" w:cs="Times New Roman"/>
          <w:i/>
          <w:sz w:val="24"/>
          <w:szCs w:val="24"/>
        </w:rPr>
        <w:t>made</w:t>
      </w:r>
      <w:proofErr w:type="spellEnd"/>
      <w:r w:rsidRPr="005B3DAB">
        <w:rPr>
          <w:rFonts w:ascii="Times New Roman" w:eastAsia="Arial Unicode MS" w:hAnsi="Times New Roman" w:cs="Times New Roman"/>
          <w:i/>
          <w:sz w:val="24"/>
          <w:szCs w:val="24"/>
        </w:rPr>
        <w:t xml:space="preserve"> in </w:t>
      </w:r>
      <w:proofErr w:type="spellStart"/>
      <w:r w:rsidRPr="005B3DAB">
        <w:rPr>
          <w:rFonts w:ascii="Times New Roman" w:eastAsia="Arial Unicode MS" w:hAnsi="Times New Roman" w:cs="Times New Roman"/>
          <w:i/>
          <w:sz w:val="24"/>
          <w:szCs w:val="24"/>
        </w:rPr>
        <w:t>implementing</w:t>
      </w:r>
      <w:proofErr w:type="spellEnd"/>
      <w:r w:rsidRPr="005B3DAB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Pr="005B3DAB">
        <w:rPr>
          <w:rFonts w:ascii="Times New Roman" w:eastAsia="Arial Unicode MS" w:hAnsi="Times New Roman" w:cs="Times New Roman"/>
          <w:i/>
          <w:sz w:val="24"/>
          <w:szCs w:val="24"/>
        </w:rPr>
        <w:t>Community</w:t>
      </w:r>
      <w:proofErr w:type="spellEnd"/>
      <w:r w:rsidRPr="005B3DAB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Pr="005B3DAB">
        <w:rPr>
          <w:rFonts w:ascii="Times New Roman" w:eastAsia="Arial Unicode MS" w:hAnsi="Times New Roman" w:cs="Times New Roman"/>
          <w:i/>
          <w:sz w:val="24"/>
          <w:szCs w:val="24"/>
        </w:rPr>
        <w:t>assistance</w:t>
      </w:r>
      <w:proofErr w:type="spellEnd"/>
      <w:r w:rsidRPr="005B3DAB">
        <w:rPr>
          <w:rFonts w:ascii="Times New Roman" w:eastAsia="Arial Unicode MS" w:hAnsi="Times New Roman" w:cs="Times New Roman"/>
          <w:i/>
          <w:sz w:val="24"/>
          <w:szCs w:val="24"/>
        </w:rPr>
        <w:t>…”</w:t>
      </w:r>
      <w:r w:rsidRPr="005B3DAB">
        <w:rPr>
          <w:rFonts w:ascii="Times New Roman" w:eastAsia="Arial Unicode MS" w:hAnsi="Times New Roman" w:cs="Times New Roman"/>
          <w:sz w:val="24"/>
          <w:szCs w:val="24"/>
        </w:rPr>
        <w:t xml:space="preserve"> kısmında ise OP’nin genel uygulamasında </w:t>
      </w:r>
      <w:r w:rsidR="00DB2E62">
        <w:rPr>
          <w:rFonts w:ascii="Times New Roman" w:eastAsia="Arial Unicode MS" w:hAnsi="Times New Roman" w:cs="Times New Roman"/>
          <w:sz w:val="24"/>
          <w:szCs w:val="24"/>
        </w:rPr>
        <w:t>raporlama</w:t>
      </w:r>
      <w:r w:rsidRPr="005B3DAB">
        <w:rPr>
          <w:rFonts w:ascii="Times New Roman" w:eastAsia="Arial Unicode MS" w:hAnsi="Times New Roman" w:cs="Times New Roman"/>
          <w:sz w:val="24"/>
          <w:szCs w:val="24"/>
        </w:rPr>
        <w:t xml:space="preserve"> yılı içerisinde kaydedilen ilerlemeden ayrıntıya girmeden bahsedilecektir. OP kapsamındaki büyük projeler ise </w:t>
      </w:r>
      <w:r w:rsidRPr="005B3DAB">
        <w:rPr>
          <w:rFonts w:ascii="Times New Roman" w:eastAsia="Arial Unicode MS" w:hAnsi="Times New Roman" w:cs="Times New Roman"/>
          <w:i/>
          <w:sz w:val="24"/>
          <w:szCs w:val="24"/>
        </w:rPr>
        <w:t>“II.2</w:t>
      </w:r>
      <w:r w:rsidR="002E6C06">
        <w:rPr>
          <w:rFonts w:ascii="Times New Roman" w:eastAsia="Arial Unicode MS" w:hAnsi="Times New Roman" w:cs="Times New Roman"/>
          <w:i/>
          <w:sz w:val="24"/>
          <w:szCs w:val="24"/>
        </w:rPr>
        <w:t xml:space="preserve">.  </w:t>
      </w:r>
      <w:proofErr w:type="spellStart"/>
      <w:r w:rsidRPr="005B3DAB">
        <w:rPr>
          <w:rFonts w:ascii="Times New Roman" w:eastAsia="Arial Unicode MS" w:hAnsi="Times New Roman" w:cs="Times New Roman"/>
          <w:i/>
          <w:sz w:val="24"/>
          <w:szCs w:val="24"/>
        </w:rPr>
        <w:t>Progress</w:t>
      </w:r>
      <w:proofErr w:type="spellEnd"/>
      <w:r w:rsidRPr="005B3DAB">
        <w:rPr>
          <w:rFonts w:ascii="Times New Roman" w:eastAsia="Arial Unicode MS" w:hAnsi="Times New Roman" w:cs="Times New Roman"/>
          <w:i/>
          <w:sz w:val="24"/>
          <w:szCs w:val="24"/>
        </w:rPr>
        <w:t xml:space="preserve"> in </w:t>
      </w:r>
      <w:proofErr w:type="spellStart"/>
      <w:r w:rsidRPr="005B3DAB">
        <w:rPr>
          <w:rFonts w:ascii="Times New Roman" w:eastAsia="Arial Unicode MS" w:hAnsi="Times New Roman" w:cs="Times New Roman"/>
          <w:i/>
          <w:sz w:val="24"/>
          <w:szCs w:val="24"/>
        </w:rPr>
        <w:t>financial</w:t>
      </w:r>
      <w:proofErr w:type="spellEnd"/>
      <w:r w:rsidRPr="005B3DAB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Pr="005B3DAB">
        <w:rPr>
          <w:rFonts w:ascii="Times New Roman" w:eastAsia="Arial Unicode MS" w:hAnsi="Times New Roman" w:cs="Times New Roman"/>
          <w:i/>
          <w:sz w:val="24"/>
          <w:szCs w:val="24"/>
        </w:rPr>
        <w:t>implementation</w:t>
      </w:r>
      <w:proofErr w:type="spellEnd"/>
      <w:r w:rsidRPr="005B3DAB">
        <w:rPr>
          <w:rFonts w:ascii="Times New Roman" w:eastAsia="Arial Unicode MS" w:hAnsi="Times New Roman" w:cs="Times New Roman"/>
          <w:i/>
          <w:sz w:val="24"/>
          <w:szCs w:val="24"/>
        </w:rPr>
        <w:t>”</w:t>
      </w:r>
      <w:r w:rsidRPr="005B3DAB">
        <w:rPr>
          <w:rFonts w:ascii="Times New Roman" w:eastAsia="Arial Unicode MS" w:hAnsi="Times New Roman" w:cs="Times New Roman"/>
          <w:sz w:val="24"/>
          <w:szCs w:val="24"/>
        </w:rPr>
        <w:t xml:space="preserve"> kısmında kısaca değerlendirilebilir. </w:t>
      </w:r>
    </w:p>
    <w:p w:rsidR="00651B19" w:rsidRPr="005B3DAB" w:rsidRDefault="00651B19" w:rsidP="005B3DAB">
      <w:pPr>
        <w:pStyle w:val="ListeParagraf"/>
        <w:numPr>
          <w:ilvl w:val="0"/>
          <w:numId w:val="1"/>
        </w:numPr>
        <w:spacing w:before="240" w:after="24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C06">
        <w:rPr>
          <w:rFonts w:ascii="Times New Roman" w:eastAsia="Arial Unicode MS" w:hAnsi="Times New Roman" w:cs="Times New Roman"/>
          <w:i/>
          <w:sz w:val="24"/>
          <w:szCs w:val="24"/>
        </w:rPr>
        <w:t>“</w:t>
      </w:r>
      <w:r w:rsidR="005B3DAB" w:rsidRPr="002E6C06">
        <w:rPr>
          <w:rFonts w:ascii="Times New Roman" w:eastAsia="Arial Unicode MS" w:hAnsi="Times New Roman" w:cs="Times New Roman"/>
          <w:i/>
          <w:sz w:val="24"/>
          <w:szCs w:val="24"/>
        </w:rPr>
        <w:t>II.3</w:t>
      </w:r>
      <w:r w:rsidR="002E6C06" w:rsidRPr="002E6C06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5B3DAB" w:rsidRPr="002E6C06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Pr="002E6C06">
        <w:rPr>
          <w:rFonts w:ascii="Times New Roman" w:eastAsia="Arial Unicode MS" w:hAnsi="Times New Roman" w:cs="Times New Roman"/>
          <w:i/>
          <w:sz w:val="24"/>
          <w:szCs w:val="24"/>
        </w:rPr>
        <w:t>Assessment</w:t>
      </w:r>
      <w:proofErr w:type="spellEnd"/>
      <w:r w:rsidRPr="002E6C06">
        <w:rPr>
          <w:rFonts w:ascii="Times New Roman" w:eastAsia="Arial Unicode MS" w:hAnsi="Times New Roman" w:cs="Times New Roman"/>
          <w:i/>
          <w:sz w:val="24"/>
          <w:szCs w:val="24"/>
        </w:rPr>
        <w:t xml:space="preserve"> of </w:t>
      </w:r>
      <w:proofErr w:type="spellStart"/>
      <w:r w:rsidRPr="002E6C06">
        <w:rPr>
          <w:rFonts w:ascii="Times New Roman" w:eastAsia="Arial Unicode MS" w:hAnsi="Times New Roman" w:cs="Times New Roman"/>
          <w:i/>
          <w:sz w:val="24"/>
          <w:szCs w:val="24"/>
        </w:rPr>
        <w:t>the</w:t>
      </w:r>
      <w:proofErr w:type="spellEnd"/>
      <w:r w:rsidRPr="002E6C06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Pr="002E6C06">
        <w:rPr>
          <w:rFonts w:ascii="Times New Roman" w:eastAsia="Arial Unicode MS" w:hAnsi="Times New Roman" w:cs="Times New Roman"/>
          <w:i/>
          <w:sz w:val="24"/>
          <w:szCs w:val="24"/>
        </w:rPr>
        <w:t>management</w:t>
      </w:r>
      <w:proofErr w:type="spellEnd"/>
      <w:r w:rsidRPr="002E6C06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Pr="002E6C06">
        <w:rPr>
          <w:rFonts w:ascii="Times New Roman" w:eastAsia="Arial Unicode MS" w:hAnsi="Times New Roman" w:cs="Times New Roman"/>
          <w:i/>
          <w:sz w:val="24"/>
          <w:szCs w:val="24"/>
        </w:rPr>
        <w:t>and</w:t>
      </w:r>
      <w:proofErr w:type="spellEnd"/>
      <w:r w:rsidRPr="002E6C06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Pr="002E6C06">
        <w:rPr>
          <w:rFonts w:ascii="Times New Roman" w:eastAsia="Arial Unicode MS" w:hAnsi="Times New Roman" w:cs="Times New Roman"/>
          <w:i/>
          <w:sz w:val="24"/>
          <w:szCs w:val="24"/>
        </w:rPr>
        <w:t>control</w:t>
      </w:r>
      <w:proofErr w:type="spellEnd"/>
      <w:r w:rsidRPr="002E6C06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Pr="002E6C06">
        <w:rPr>
          <w:rFonts w:ascii="Times New Roman" w:eastAsia="Arial Unicode MS" w:hAnsi="Times New Roman" w:cs="Times New Roman"/>
          <w:i/>
          <w:sz w:val="24"/>
          <w:szCs w:val="24"/>
        </w:rPr>
        <w:t>system</w:t>
      </w:r>
      <w:proofErr w:type="spellEnd"/>
      <w:r w:rsidRPr="002E6C06">
        <w:rPr>
          <w:rFonts w:ascii="Times New Roman" w:eastAsia="Arial Unicode MS" w:hAnsi="Times New Roman" w:cs="Times New Roman"/>
          <w:i/>
          <w:sz w:val="24"/>
          <w:szCs w:val="24"/>
        </w:rPr>
        <w:t xml:space="preserve">” </w:t>
      </w:r>
      <w:r w:rsidRPr="005B3DAB">
        <w:rPr>
          <w:rFonts w:ascii="Times New Roman" w:eastAsia="Arial Unicode MS" w:hAnsi="Times New Roman" w:cs="Times New Roman"/>
          <w:sz w:val="24"/>
          <w:szCs w:val="24"/>
        </w:rPr>
        <w:t xml:space="preserve">bölümünde, OP’nin uygulanmasından sorumlu birimlerde oluşturulmuş yönetim ve kontrol sistemlerinin </w:t>
      </w:r>
      <w:r w:rsidR="00926629">
        <w:rPr>
          <w:rFonts w:ascii="Times New Roman" w:eastAsia="Arial Unicode MS" w:hAnsi="Times New Roman" w:cs="Times New Roman"/>
          <w:sz w:val="24"/>
          <w:szCs w:val="24"/>
        </w:rPr>
        <w:t>“</w:t>
      </w:r>
      <w:r w:rsidRPr="005B3DAB">
        <w:rPr>
          <w:rFonts w:ascii="Times New Roman" w:eastAsia="Arial Unicode MS" w:hAnsi="Times New Roman" w:cs="Times New Roman"/>
          <w:sz w:val="24"/>
          <w:szCs w:val="24"/>
        </w:rPr>
        <w:t>verimlilik</w:t>
      </w:r>
      <w:r w:rsidR="00926629">
        <w:rPr>
          <w:rFonts w:ascii="Times New Roman" w:eastAsia="Arial Unicode MS" w:hAnsi="Times New Roman" w:cs="Times New Roman"/>
          <w:sz w:val="24"/>
          <w:szCs w:val="24"/>
        </w:rPr>
        <w:t>”</w:t>
      </w:r>
      <w:r w:rsidR="005B3DAB" w:rsidRPr="005B3DAB">
        <w:rPr>
          <w:rFonts w:ascii="Times New Roman" w:eastAsia="Arial Unicode MS" w:hAnsi="Times New Roman" w:cs="Times New Roman"/>
          <w:sz w:val="24"/>
          <w:szCs w:val="24"/>
        </w:rPr>
        <w:t xml:space="preserve"> ve</w:t>
      </w:r>
      <w:r w:rsidRPr="005B3DA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26629">
        <w:rPr>
          <w:rFonts w:ascii="Times New Roman" w:eastAsia="Arial Unicode MS" w:hAnsi="Times New Roman" w:cs="Times New Roman"/>
          <w:sz w:val="24"/>
          <w:szCs w:val="24"/>
        </w:rPr>
        <w:t>“</w:t>
      </w:r>
      <w:r w:rsidRPr="005B3DAB">
        <w:rPr>
          <w:rFonts w:ascii="Times New Roman" w:eastAsia="Arial Unicode MS" w:hAnsi="Times New Roman" w:cs="Times New Roman"/>
          <w:sz w:val="24"/>
          <w:szCs w:val="24"/>
        </w:rPr>
        <w:t>kalite</w:t>
      </w:r>
      <w:r w:rsidR="00926629">
        <w:rPr>
          <w:rFonts w:ascii="Times New Roman" w:eastAsia="Arial Unicode MS" w:hAnsi="Times New Roman" w:cs="Times New Roman"/>
          <w:sz w:val="24"/>
          <w:szCs w:val="24"/>
        </w:rPr>
        <w:t>”</w:t>
      </w:r>
      <w:r w:rsidRPr="005B3DA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A5782">
        <w:rPr>
          <w:rFonts w:ascii="Times New Roman" w:eastAsia="Arial Unicode MS" w:hAnsi="Times New Roman" w:cs="Times New Roman"/>
          <w:sz w:val="24"/>
          <w:szCs w:val="24"/>
        </w:rPr>
        <w:t>yönlerinin</w:t>
      </w:r>
      <w:r w:rsidR="005B3DAB" w:rsidRPr="005B3DAB">
        <w:rPr>
          <w:rFonts w:ascii="Times New Roman" w:eastAsia="Arial Unicode MS" w:hAnsi="Times New Roman" w:cs="Times New Roman"/>
          <w:sz w:val="24"/>
          <w:szCs w:val="24"/>
        </w:rPr>
        <w:t xml:space="preserve"> yanında </w:t>
      </w:r>
      <w:r w:rsidR="00926629">
        <w:rPr>
          <w:rFonts w:ascii="Times New Roman" w:eastAsia="Arial Unicode MS" w:hAnsi="Times New Roman" w:cs="Times New Roman"/>
          <w:sz w:val="24"/>
          <w:szCs w:val="24"/>
        </w:rPr>
        <w:t>“</w:t>
      </w:r>
      <w:r w:rsidR="005B3DAB" w:rsidRPr="005B3DAB">
        <w:rPr>
          <w:rFonts w:ascii="Times New Roman" w:eastAsia="Arial Unicode MS" w:hAnsi="Times New Roman" w:cs="Times New Roman"/>
          <w:sz w:val="24"/>
          <w:szCs w:val="24"/>
        </w:rPr>
        <w:t>raporlama ve karar mekanizmalarını destekleyecek bilginin bütünlüğünün ve güvenilirliğinin sağlanabilme kapasitesi</w:t>
      </w:r>
      <w:r w:rsidR="00926629">
        <w:rPr>
          <w:rFonts w:ascii="Times New Roman" w:eastAsia="Arial Unicode MS" w:hAnsi="Times New Roman" w:cs="Times New Roman"/>
          <w:sz w:val="24"/>
          <w:szCs w:val="24"/>
        </w:rPr>
        <w:t>”</w:t>
      </w:r>
      <w:r w:rsidR="005B3DAB" w:rsidRPr="005B3DAB">
        <w:rPr>
          <w:rFonts w:ascii="Times New Roman" w:eastAsia="Arial Unicode MS" w:hAnsi="Times New Roman" w:cs="Times New Roman"/>
          <w:sz w:val="24"/>
          <w:szCs w:val="24"/>
        </w:rPr>
        <w:t xml:space="preserve"> zaviyesinden de incelenmesi gerekmektedir. </w:t>
      </w:r>
      <w:r w:rsidR="005B3DAB" w:rsidRPr="002E6C06">
        <w:rPr>
          <w:rFonts w:ascii="Times New Roman" w:eastAsia="Arial Unicode MS" w:hAnsi="Times New Roman" w:cs="Times New Roman"/>
          <w:i/>
          <w:sz w:val="24"/>
          <w:szCs w:val="24"/>
        </w:rPr>
        <w:t>“II.4</w:t>
      </w:r>
      <w:r w:rsidR="002E6C06" w:rsidRPr="002E6C06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5B3DAB" w:rsidRPr="002E6C06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="005B3DAB" w:rsidRPr="002E6C06">
        <w:rPr>
          <w:rFonts w:ascii="Times New Roman" w:eastAsia="Arial Unicode MS" w:hAnsi="Times New Roman" w:cs="Times New Roman"/>
          <w:i/>
          <w:sz w:val="24"/>
          <w:szCs w:val="24"/>
        </w:rPr>
        <w:t>Assessment</w:t>
      </w:r>
      <w:proofErr w:type="spellEnd"/>
      <w:r w:rsidR="005B3DAB" w:rsidRPr="002E6C06">
        <w:rPr>
          <w:rFonts w:ascii="Times New Roman" w:eastAsia="Arial Unicode MS" w:hAnsi="Times New Roman" w:cs="Times New Roman"/>
          <w:i/>
          <w:sz w:val="24"/>
          <w:szCs w:val="24"/>
        </w:rPr>
        <w:t xml:space="preserve"> of </w:t>
      </w:r>
      <w:proofErr w:type="spellStart"/>
      <w:r w:rsidR="005B3DAB" w:rsidRPr="002E6C06">
        <w:rPr>
          <w:rFonts w:ascii="Times New Roman" w:eastAsia="Arial Unicode MS" w:hAnsi="Times New Roman" w:cs="Times New Roman"/>
          <w:i/>
          <w:sz w:val="24"/>
          <w:szCs w:val="24"/>
        </w:rPr>
        <w:t>the</w:t>
      </w:r>
      <w:proofErr w:type="spellEnd"/>
      <w:r w:rsidR="005B3DAB" w:rsidRPr="002E6C06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="005B3DAB" w:rsidRPr="002E6C06">
        <w:rPr>
          <w:rFonts w:ascii="Times New Roman" w:eastAsia="Arial Unicode MS" w:hAnsi="Times New Roman" w:cs="Times New Roman"/>
          <w:i/>
          <w:sz w:val="24"/>
          <w:szCs w:val="24"/>
        </w:rPr>
        <w:t>administrative</w:t>
      </w:r>
      <w:proofErr w:type="spellEnd"/>
      <w:r w:rsidR="005B3DAB" w:rsidRPr="002E6C06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="005B3DAB" w:rsidRPr="002E6C06">
        <w:rPr>
          <w:rFonts w:ascii="Times New Roman" w:eastAsia="Arial Unicode MS" w:hAnsi="Times New Roman" w:cs="Times New Roman"/>
          <w:i/>
          <w:sz w:val="24"/>
          <w:szCs w:val="24"/>
        </w:rPr>
        <w:t>capacity</w:t>
      </w:r>
      <w:proofErr w:type="spellEnd"/>
      <w:r w:rsidR="005B3DAB" w:rsidRPr="002E6C06">
        <w:rPr>
          <w:rFonts w:ascii="Times New Roman" w:eastAsia="Arial Unicode MS" w:hAnsi="Times New Roman" w:cs="Times New Roman"/>
          <w:i/>
          <w:sz w:val="24"/>
          <w:szCs w:val="24"/>
        </w:rPr>
        <w:t>”</w:t>
      </w:r>
      <w:r w:rsidR="005B3DAB" w:rsidRPr="005B3DAB">
        <w:rPr>
          <w:rFonts w:ascii="Times New Roman" w:eastAsia="Arial Unicode MS" w:hAnsi="Times New Roman" w:cs="Times New Roman"/>
          <w:sz w:val="24"/>
          <w:szCs w:val="24"/>
        </w:rPr>
        <w:t xml:space="preserve"> kısmında ise OP’nin yürütülmesinde idari açıdan sahip olunan yetkinlik ve kapasitenin kısa bir değerlendirmesi yapılmalıdır. Özellikte bu iki başlıkta verilecek bilgilerin </w:t>
      </w:r>
      <w:r w:rsidR="002A5782">
        <w:rPr>
          <w:rFonts w:ascii="Times New Roman" w:eastAsia="Arial Unicode MS" w:hAnsi="Times New Roman" w:cs="Times New Roman"/>
          <w:sz w:val="24"/>
          <w:szCs w:val="24"/>
        </w:rPr>
        <w:t>Ulusal Yetkilendirme Görevlisi Destek Dairesi</w:t>
      </w:r>
      <w:r w:rsidR="005B3DAB" w:rsidRPr="005B3DAB">
        <w:rPr>
          <w:rFonts w:ascii="Times New Roman" w:eastAsia="Arial Unicode MS" w:hAnsi="Times New Roman" w:cs="Times New Roman"/>
          <w:sz w:val="24"/>
          <w:szCs w:val="24"/>
        </w:rPr>
        <w:t xml:space="preserve"> ile koordineli bir biçimde hazırlanması faydalı olacaktır. </w:t>
      </w:r>
    </w:p>
    <w:p w:rsidR="00651B19" w:rsidRDefault="005B3DAB" w:rsidP="005B3DAB">
      <w:pPr>
        <w:pStyle w:val="ListeParagraf"/>
        <w:numPr>
          <w:ilvl w:val="0"/>
          <w:numId w:val="1"/>
        </w:numPr>
        <w:spacing w:before="240" w:after="24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3DAB">
        <w:rPr>
          <w:rFonts w:ascii="Times New Roman" w:hAnsi="Times New Roman" w:cs="Times New Roman"/>
          <w:sz w:val="24"/>
          <w:szCs w:val="24"/>
        </w:rPr>
        <w:t xml:space="preserve">Raporun bir başka önemli noktası, sektörel sonuçların irdelendiği başlıktır. IPA kapsamındaki program ve projelerin yürütülmesinde kurum/kuruluşlarının edindiği önemli tecrübelerin ışığında; uygulamada karşılaşılan sorunlar ve çözüm önerileri, sistemin geliştirilmeye açık olduğu düşünülen yönleri ile gelecek döneme ilişkin uyarı ve tavsiyeler gibi hususlar bu başlık altında değerlendirilmelidir. </w:t>
      </w:r>
    </w:p>
    <w:p w:rsidR="00D40217" w:rsidRDefault="00D40217" w:rsidP="005B3DAB">
      <w:pPr>
        <w:pStyle w:val="ListeParagraf"/>
        <w:numPr>
          <w:ilvl w:val="0"/>
          <w:numId w:val="1"/>
        </w:numPr>
        <w:spacing w:before="240" w:after="24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Raporun 5 adet eki bulunmaktadır. </w:t>
      </w:r>
      <w:r w:rsidRPr="00D40217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D40217">
        <w:rPr>
          <w:rFonts w:ascii="Times New Roman" w:hAnsi="Times New Roman" w:cs="Times New Roman"/>
          <w:i/>
          <w:sz w:val="24"/>
          <w:szCs w:val="24"/>
        </w:rPr>
        <w:t>Annex</w:t>
      </w:r>
      <w:proofErr w:type="spellEnd"/>
      <w:r w:rsidRPr="00D40217">
        <w:rPr>
          <w:rFonts w:ascii="Times New Roman" w:hAnsi="Times New Roman" w:cs="Times New Roman"/>
          <w:i/>
          <w:sz w:val="24"/>
          <w:szCs w:val="24"/>
        </w:rPr>
        <w:t xml:space="preserve"> 1 – </w:t>
      </w:r>
      <w:proofErr w:type="spellStart"/>
      <w:r w:rsidRPr="00D40217">
        <w:rPr>
          <w:rFonts w:ascii="Times New Roman" w:hAnsi="Times New Roman" w:cs="Times New Roman"/>
          <w:i/>
          <w:sz w:val="24"/>
          <w:szCs w:val="24"/>
        </w:rPr>
        <w:t>Monitoring</w:t>
      </w:r>
      <w:proofErr w:type="spellEnd"/>
      <w:r w:rsidRPr="00D402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217">
        <w:rPr>
          <w:rFonts w:ascii="Times New Roman" w:hAnsi="Times New Roman" w:cs="Times New Roman"/>
          <w:i/>
          <w:sz w:val="24"/>
          <w:szCs w:val="24"/>
        </w:rPr>
        <w:t>Activities</w:t>
      </w:r>
      <w:proofErr w:type="spellEnd"/>
      <w:r w:rsidRPr="00D40217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bölümünde rapor yılı içinde gerçekleştirilen Sektörel İzleme Komitesi (IPA V İzleme Komitesi) Toplantı tarihleri ve tutanakların </w:t>
      </w:r>
      <w:r w:rsidR="00965144">
        <w:rPr>
          <w:rFonts w:ascii="Times New Roman" w:hAnsi="Times New Roman" w:cs="Times New Roman"/>
          <w:sz w:val="24"/>
          <w:szCs w:val="24"/>
        </w:rPr>
        <w:t xml:space="preserve">taraflara </w:t>
      </w:r>
      <w:r>
        <w:rPr>
          <w:rFonts w:ascii="Times New Roman" w:hAnsi="Times New Roman" w:cs="Times New Roman"/>
          <w:sz w:val="24"/>
          <w:szCs w:val="24"/>
        </w:rPr>
        <w:t xml:space="preserve">iletildiği tarihler yazılacaktır. </w:t>
      </w:r>
      <w:r w:rsidRPr="00D40217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D40217">
        <w:rPr>
          <w:rFonts w:ascii="Times New Roman" w:hAnsi="Times New Roman" w:cs="Times New Roman"/>
          <w:i/>
          <w:sz w:val="24"/>
          <w:szCs w:val="24"/>
        </w:rPr>
        <w:t>Annex</w:t>
      </w:r>
      <w:proofErr w:type="spellEnd"/>
      <w:r w:rsidRPr="00D40217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D40217">
        <w:rPr>
          <w:rFonts w:ascii="Times New Roman" w:hAnsi="Times New Roman" w:cs="Times New Roman"/>
          <w:i/>
          <w:sz w:val="24"/>
          <w:szCs w:val="24"/>
        </w:rPr>
        <w:t>Summary</w:t>
      </w:r>
      <w:proofErr w:type="spellEnd"/>
      <w:r w:rsidRPr="00D4021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D4021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D402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217">
        <w:rPr>
          <w:rFonts w:ascii="Times New Roman" w:hAnsi="Times New Roman" w:cs="Times New Roman"/>
          <w:i/>
          <w:sz w:val="24"/>
          <w:szCs w:val="24"/>
        </w:rPr>
        <w:lastRenderedPageBreak/>
        <w:t>findings</w:t>
      </w:r>
      <w:proofErr w:type="spellEnd"/>
      <w:r w:rsidRPr="00D4021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40217">
        <w:rPr>
          <w:rFonts w:ascii="Times New Roman" w:hAnsi="Times New Roman" w:cs="Times New Roman"/>
          <w:i/>
          <w:sz w:val="24"/>
          <w:szCs w:val="24"/>
        </w:rPr>
        <w:t>conclusions</w:t>
      </w:r>
      <w:proofErr w:type="spellEnd"/>
      <w:r w:rsidRPr="00D402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21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D402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217">
        <w:rPr>
          <w:rFonts w:ascii="Times New Roman" w:hAnsi="Times New Roman" w:cs="Times New Roman"/>
          <w:i/>
          <w:sz w:val="24"/>
          <w:szCs w:val="24"/>
        </w:rPr>
        <w:t>recommendations</w:t>
      </w:r>
      <w:proofErr w:type="spellEnd"/>
      <w:r w:rsidRPr="00D4021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D4021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D40217">
        <w:rPr>
          <w:rFonts w:ascii="Times New Roman" w:hAnsi="Times New Roman" w:cs="Times New Roman"/>
          <w:i/>
          <w:sz w:val="24"/>
          <w:szCs w:val="24"/>
        </w:rPr>
        <w:t xml:space="preserve"> Sectoral/</w:t>
      </w:r>
      <w:proofErr w:type="spellStart"/>
      <w:r w:rsidRPr="00D40217">
        <w:rPr>
          <w:rFonts w:ascii="Times New Roman" w:hAnsi="Times New Roman" w:cs="Times New Roman"/>
          <w:i/>
          <w:sz w:val="24"/>
          <w:szCs w:val="24"/>
        </w:rPr>
        <w:t>Joint</w:t>
      </w:r>
      <w:proofErr w:type="spellEnd"/>
      <w:r w:rsidRPr="00D402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217">
        <w:rPr>
          <w:rFonts w:ascii="Times New Roman" w:hAnsi="Times New Roman" w:cs="Times New Roman"/>
          <w:i/>
          <w:sz w:val="24"/>
          <w:szCs w:val="24"/>
        </w:rPr>
        <w:t>Monitoring</w:t>
      </w:r>
      <w:proofErr w:type="spellEnd"/>
      <w:r w:rsidRPr="00D402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217">
        <w:rPr>
          <w:rFonts w:ascii="Times New Roman" w:hAnsi="Times New Roman" w:cs="Times New Roman"/>
          <w:i/>
          <w:sz w:val="24"/>
          <w:szCs w:val="24"/>
        </w:rPr>
        <w:t>Committees</w:t>
      </w:r>
      <w:proofErr w:type="spellEnd"/>
      <w:r w:rsidRPr="00D40217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kısmında bu toplantılarda tespit edilen bulgular, sonuçlar ve çözüm önerileri kaydedilecektir. </w:t>
      </w:r>
      <w:r w:rsidRPr="00D40217">
        <w:rPr>
          <w:rFonts w:ascii="Times New Roman" w:hAnsi="Times New Roman" w:cs="Times New Roman"/>
          <w:i/>
          <w:sz w:val="24"/>
          <w:szCs w:val="24"/>
        </w:rPr>
        <w:t>“</w:t>
      </w:r>
      <w:bookmarkStart w:id="0" w:name="_Toc25290031"/>
      <w:bookmarkStart w:id="1" w:name="_Toc71694432"/>
      <w:proofErr w:type="spellStart"/>
      <w:r w:rsidRPr="00D40217">
        <w:rPr>
          <w:rFonts w:ascii="Times New Roman" w:hAnsi="Times New Roman" w:cs="Times New Roman"/>
          <w:i/>
          <w:sz w:val="24"/>
          <w:szCs w:val="24"/>
        </w:rPr>
        <w:t>Annex</w:t>
      </w:r>
      <w:proofErr w:type="spellEnd"/>
      <w:r w:rsidRPr="00D402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40217">
        <w:rPr>
          <w:rFonts w:ascii="Times New Roman" w:hAnsi="Times New Roman" w:cs="Times New Roman"/>
          <w:i/>
          <w:sz w:val="24"/>
          <w:szCs w:val="24"/>
        </w:rPr>
        <w:t>3.</w:t>
      </w:r>
      <w:r w:rsidR="008941BA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D40217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proofErr w:type="spellStart"/>
      <w:r w:rsidRPr="00D40217">
        <w:rPr>
          <w:rFonts w:ascii="Times New Roman" w:hAnsi="Times New Roman" w:cs="Times New Roman"/>
          <w:i/>
          <w:sz w:val="24"/>
          <w:szCs w:val="24"/>
        </w:rPr>
        <w:t>Annual</w:t>
      </w:r>
      <w:proofErr w:type="spellEnd"/>
      <w:r w:rsidRPr="00D40217">
        <w:rPr>
          <w:rFonts w:ascii="Times New Roman" w:hAnsi="Times New Roman" w:cs="Times New Roman"/>
          <w:i/>
          <w:sz w:val="24"/>
          <w:szCs w:val="24"/>
        </w:rPr>
        <w:t xml:space="preserve"> IPA </w:t>
      </w:r>
      <w:proofErr w:type="spellStart"/>
      <w:r w:rsidRPr="00D40217">
        <w:rPr>
          <w:rFonts w:ascii="Times New Roman" w:hAnsi="Times New Roman" w:cs="Times New Roman"/>
          <w:i/>
          <w:sz w:val="24"/>
          <w:szCs w:val="24"/>
        </w:rPr>
        <w:t>implementation</w:t>
      </w:r>
      <w:proofErr w:type="spellEnd"/>
      <w:r w:rsidRPr="00D402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217">
        <w:rPr>
          <w:rFonts w:ascii="Times New Roman" w:hAnsi="Times New Roman" w:cs="Times New Roman"/>
          <w:i/>
          <w:sz w:val="24"/>
          <w:szCs w:val="24"/>
        </w:rPr>
        <w:t>progress</w:t>
      </w:r>
      <w:bookmarkEnd w:id="1"/>
      <w:proofErr w:type="spellEnd"/>
      <w:r w:rsidRPr="00D40217">
        <w:rPr>
          <w:rFonts w:ascii="Times New Roman" w:hAnsi="Times New Roman" w:cs="Times New Roman"/>
          <w:i/>
          <w:sz w:val="24"/>
          <w:szCs w:val="24"/>
        </w:rPr>
        <w:t>”</w:t>
      </w:r>
      <w:r w:rsidR="008941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41BA">
        <w:rPr>
          <w:rFonts w:ascii="Times New Roman" w:hAnsi="Times New Roman" w:cs="Times New Roman"/>
          <w:sz w:val="24"/>
          <w:szCs w:val="24"/>
        </w:rPr>
        <w:t xml:space="preserve">bölümünde ise programa ayrılan fonların hem rapor yılı içinde hem de uygulamanın başlangıcından itibaren yüzde kaçının sözleşmeye bağlandığı bilgisi verilecektir. </w:t>
      </w:r>
      <w:r w:rsidR="008941BA" w:rsidRPr="008941B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8941BA" w:rsidRPr="008941BA">
        <w:rPr>
          <w:rFonts w:ascii="Times New Roman" w:hAnsi="Times New Roman" w:cs="Times New Roman"/>
          <w:i/>
          <w:sz w:val="24"/>
          <w:szCs w:val="24"/>
        </w:rPr>
        <w:t>Annex</w:t>
      </w:r>
      <w:proofErr w:type="spellEnd"/>
      <w:r w:rsidR="008941BA" w:rsidRPr="008941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941BA" w:rsidRPr="008941BA">
        <w:rPr>
          <w:rFonts w:ascii="Times New Roman" w:hAnsi="Times New Roman" w:cs="Times New Roman"/>
          <w:i/>
          <w:sz w:val="24"/>
          <w:szCs w:val="24"/>
        </w:rPr>
        <w:t>3.2</w:t>
      </w:r>
      <w:proofErr w:type="gramEnd"/>
      <w:r w:rsidR="008941BA" w:rsidRPr="008941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41BA" w:rsidRPr="008941BA">
        <w:rPr>
          <w:rFonts w:ascii="Times New Roman" w:hAnsi="Times New Roman" w:cs="Times New Roman"/>
          <w:i/>
          <w:sz w:val="24"/>
          <w:szCs w:val="24"/>
        </w:rPr>
        <w:t>Organigramme</w:t>
      </w:r>
      <w:proofErr w:type="spellEnd"/>
      <w:r w:rsidR="008941BA" w:rsidRPr="008941BA">
        <w:rPr>
          <w:rFonts w:ascii="Times New Roman" w:hAnsi="Times New Roman" w:cs="Times New Roman"/>
          <w:i/>
          <w:sz w:val="24"/>
          <w:szCs w:val="24"/>
        </w:rPr>
        <w:t>”</w:t>
      </w:r>
      <w:r w:rsidR="008941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41BA">
        <w:rPr>
          <w:rFonts w:ascii="Times New Roman" w:hAnsi="Times New Roman" w:cs="Times New Roman"/>
          <w:sz w:val="24"/>
          <w:szCs w:val="24"/>
        </w:rPr>
        <w:t xml:space="preserve">kısmı da uygulamadan sorumlu birimlerin teşkilat şemalarının verileceği ek olmaktadır. </w:t>
      </w:r>
    </w:p>
    <w:p w:rsidR="00217CD5" w:rsidRPr="00217CD5" w:rsidRDefault="00DB2E62" w:rsidP="005B3DAB">
      <w:pPr>
        <w:pStyle w:val="ListeParagraf"/>
        <w:numPr>
          <w:ilvl w:val="0"/>
          <w:numId w:val="1"/>
        </w:numPr>
        <w:spacing w:before="240" w:after="240" w:line="36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Raporun son eki</w:t>
      </w:r>
      <w:r w:rsidR="00894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olan</w:t>
      </w:r>
      <w:r w:rsidR="008941B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 w:rsidR="008941BA" w:rsidRPr="008941BA">
        <w:rPr>
          <w:rFonts w:ascii="Times New Roman" w:hAnsi="Times New Roman" w:cs="Times New Roman"/>
          <w:i/>
          <w:sz w:val="24"/>
          <w:szCs w:val="24"/>
        </w:rPr>
        <w:t>Annex</w:t>
      </w:r>
      <w:proofErr w:type="spellEnd"/>
      <w:r w:rsidR="008941BA" w:rsidRPr="008941BA">
        <w:rPr>
          <w:rFonts w:ascii="Times New Roman" w:hAnsi="Times New Roman" w:cs="Times New Roman"/>
          <w:i/>
          <w:sz w:val="24"/>
          <w:szCs w:val="24"/>
        </w:rPr>
        <w:t xml:space="preserve">  4</w:t>
      </w:r>
      <w:proofErr w:type="gramEnd"/>
      <w:r w:rsidR="008941BA" w:rsidRPr="008941BA">
        <w:rPr>
          <w:rFonts w:ascii="Times New Roman" w:hAnsi="Times New Roman" w:cs="Times New Roman"/>
          <w:i/>
          <w:sz w:val="24"/>
          <w:szCs w:val="24"/>
        </w:rPr>
        <w:t xml:space="preserve">. –  </w:t>
      </w:r>
      <w:proofErr w:type="spellStart"/>
      <w:r w:rsidR="008941BA" w:rsidRPr="008941BA">
        <w:rPr>
          <w:rFonts w:ascii="Times New Roman" w:hAnsi="Times New Roman" w:cs="Times New Roman"/>
          <w:i/>
          <w:sz w:val="24"/>
          <w:szCs w:val="24"/>
        </w:rPr>
        <w:t>Annual</w:t>
      </w:r>
      <w:proofErr w:type="spellEnd"/>
      <w:r w:rsidR="008941BA" w:rsidRPr="008941BA">
        <w:rPr>
          <w:rFonts w:ascii="Times New Roman" w:hAnsi="Times New Roman" w:cs="Times New Roman"/>
          <w:i/>
          <w:sz w:val="24"/>
          <w:szCs w:val="24"/>
        </w:rPr>
        <w:t xml:space="preserve"> IPA </w:t>
      </w:r>
      <w:proofErr w:type="spellStart"/>
      <w:r w:rsidR="008941BA" w:rsidRPr="008941BA">
        <w:rPr>
          <w:rFonts w:ascii="Times New Roman" w:hAnsi="Times New Roman" w:cs="Times New Roman"/>
          <w:i/>
          <w:sz w:val="24"/>
          <w:szCs w:val="24"/>
        </w:rPr>
        <w:t>implementation</w:t>
      </w:r>
      <w:proofErr w:type="spellEnd"/>
      <w:r w:rsidR="008941BA" w:rsidRPr="008941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41BA" w:rsidRPr="008941BA">
        <w:rPr>
          <w:rFonts w:ascii="Times New Roman" w:hAnsi="Times New Roman" w:cs="Times New Roman"/>
          <w:i/>
          <w:sz w:val="24"/>
          <w:szCs w:val="24"/>
        </w:rPr>
        <w:t>report</w:t>
      </w:r>
      <w:proofErr w:type="spellEnd"/>
      <w:r w:rsidR="008941BA" w:rsidRPr="008941BA">
        <w:rPr>
          <w:rFonts w:ascii="Times New Roman" w:hAnsi="Times New Roman" w:cs="Times New Roman"/>
          <w:i/>
          <w:sz w:val="24"/>
          <w:szCs w:val="24"/>
        </w:rPr>
        <w:t xml:space="preserve">  - </w:t>
      </w:r>
      <w:proofErr w:type="spellStart"/>
      <w:r w:rsidR="008941BA" w:rsidRPr="008941BA">
        <w:rPr>
          <w:rFonts w:ascii="Times New Roman" w:hAnsi="Times New Roman" w:cs="Times New Roman"/>
          <w:i/>
          <w:sz w:val="24"/>
          <w:szCs w:val="24"/>
        </w:rPr>
        <w:t>Financial</w:t>
      </w:r>
      <w:proofErr w:type="spellEnd"/>
      <w:r w:rsidR="008941BA" w:rsidRPr="008941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41BA" w:rsidRPr="008941BA">
        <w:rPr>
          <w:rFonts w:ascii="Times New Roman" w:hAnsi="Times New Roman" w:cs="Times New Roman"/>
          <w:i/>
          <w:sz w:val="24"/>
          <w:szCs w:val="24"/>
        </w:rPr>
        <w:t>progress</w:t>
      </w:r>
      <w:proofErr w:type="spellEnd"/>
      <w:r w:rsidR="008941BA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8941BA">
        <w:rPr>
          <w:rFonts w:ascii="Times New Roman" w:hAnsi="Times New Roman" w:cs="Times New Roman"/>
          <w:sz w:val="24"/>
          <w:szCs w:val="24"/>
        </w:rPr>
        <w:t>bölümü</w:t>
      </w:r>
      <w:r w:rsidR="00C33F79">
        <w:rPr>
          <w:rFonts w:ascii="Times New Roman" w:hAnsi="Times New Roman" w:cs="Times New Roman"/>
          <w:sz w:val="24"/>
          <w:szCs w:val="24"/>
        </w:rPr>
        <w:t>nde</w:t>
      </w:r>
      <w:r w:rsidR="008941BA">
        <w:rPr>
          <w:rFonts w:ascii="Times New Roman" w:hAnsi="Times New Roman" w:cs="Times New Roman"/>
          <w:sz w:val="24"/>
          <w:szCs w:val="24"/>
        </w:rPr>
        <w:t xml:space="preserve"> ise </w:t>
      </w:r>
      <w:r w:rsidR="00C33F79">
        <w:rPr>
          <w:rFonts w:ascii="Times New Roman" w:hAnsi="Times New Roman" w:cs="Times New Roman"/>
          <w:sz w:val="24"/>
          <w:szCs w:val="24"/>
        </w:rPr>
        <w:t>programa ayrılan toplam bütçe(1)</w:t>
      </w:r>
      <w:r w:rsidR="008941BA">
        <w:rPr>
          <w:rFonts w:ascii="Times New Roman" w:hAnsi="Times New Roman" w:cs="Times New Roman"/>
          <w:sz w:val="24"/>
          <w:szCs w:val="24"/>
        </w:rPr>
        <w:t>, uygulamanın başlangıcından itibaren fonları</w:t>
      </w:r>
      <w:r w:rsidR="00C33F79">
        <w:rPr>
          <w:rFonts w:ascii="Times New Roman" w:hAnsi="Times New Roman" w:cs="Times New Roman"/>
          <w:sz w:val="24"/>
          <w:szCs w:val="24"/>
        </w:rPr>
        <w:t>n sözleşmeye bağlanan miktarı(2)</w:t>
      </w:r>
      <w:r w:rsidR="008941BA">
        <w:rPr>
          <w:rFonts w:ascii="Times New Roman" w:hAnsi="Times New Roman" w:cs="Times New Roman"/>
          <w:sz w:val="24"/>
          <w:szCs w:val="24"/>
        </w:rPr>
        <w:t xml:space="preserve"> ve </w:t>
      </w:r>
      <w:r w:rsidR="00217CD5">
        <w:rPr>
          <w:rFonts w:ascii="Times New Roman" w:hAnsi="Times New Roman" w:cs="Times New Roman"/>
          <w:sz w:val="24"/>
          <w:szCs w:val="24"/>
        </w:rPr>
        <w:t>yine uygulamanın başlangıcından itibaren sonuçlandıra</w:t>
      </w:r>
      <w:r w:rsidR="00C33F79">
        <w:rPr>
          <w:rFonts w:ascii="Times New Roman" w:hAnsi="Times New Roman" w:cs="Times New Roman"/>
          <w:sz w:val="24"/>
          <w:szCs w:val="24"/>
        </w:rPr>
        <w:t>n projelerin toplam bütçeleri(3)</w:t>
      </w:r>
      <w:r w:rsidR="00965144">
        <w:rPr>
          <w:rFonts w:ascii="Times New Roman" w:hAnsi="Times New Roman" w:cs="Times New Roman"/>
          <w:sz w:val="24"/>
          <w:szCs w:val="24"/>
        </w:rPr>
        <w:t xml:space="preserve"> aşağıda</w:t>
      </w:r>
      <w:r w:rsidR="00217CD5">
        <w:rPr>
          <w:rFonts w:ascii="Times New Roman" w:hAnsi="Times New Roman" w:cs="Times New Roman"/>
          <w:sz w:val="24"/>
          <w:szCs w:val="24"/>
        </w:rPr>
        <w:t xml:space="preserve"> örne</w:t>
      </w:r>
      <w:r w:rsidR="006F05FD">
        <w:rPr>
          <w:rFonts w:ascii="Times New Roman" w:hAnsi="Times New Roman" w:cs="Times New Roman"/>
          <w:sz w:val="24"/>
          <w:szCs w:val="24"/>
        </w:rPr>
        <w:t xml:space="preserve">ği verilen formun </w:t>
      </w:r>
      <w:r>
        <w:rPr>
          <w:rFonts w:ascii="Times New Roman" w:hAnsi="Times New Roman" w:cs="Times New Roman"/>
          <w:sz w:val="24"/>
          <w:szCs w:val="24"/>
        </w:rPr>
        <w:t>rakamlarla</w:t>
      </w:r>
      <w:r w:rsidR="006F05FD">
        <w:rPr>
          <w:rFonts w:ascii="Times New Roman" w:hAnsi="Times New Roman" w:cs="Times New Roman"/>
          <w:sz w:val="24"/>
          <w:szCs w:val="24"/>
        </w:rPr>
        <w:t xml:space="preserve"> gösterilen</w:t>
      </w:r>
      <w:r w:rsidR="00217CD5">
        <w:rPr>
          <w:rFonts w:ascii="Times New Roman" w:hAnsi="Times New Roman" w:cs="Times New Roman"/>
          <w:sz w:val="24"/>
          <w:szCs w:val="24"/>
        </w:rPr>
        <w:t xml:space="preserve"> </w:t>
      </w:r>
      <w:r w:rsidR="006F05FD">
        <w:rPr>
          <w:rFonts w:ascii="Times New Roman" w:hAnsi="Times New Roman" w:cs="Times New Roman"/>
          <w:sz w:val="24"/>
          <w:szCs w:val="24"/>
        </w:rPr>
        <w:t xml:space="preserve">alanlarına uygun şekilde </w:t>
      </w:r>
      <w:r w:rsidR="00C33F79">
        <w:rPr>
          <w:rFonts w:ascii="Times New Roman" w:hAnsi="Times New Roman" w:cs="Times New Roman"/>
          <w:sz w:val="24"/>
          <w:szCs w:val="24"/>
        </w:rPr>
        <w:t xml:space="preserve">kaydedilir.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992"/>
        <w:gridCol w:w="425"/>
        <w:gridCol w:w="425"/>
        <w:gridCol w:w="426"/>
        <w:gridCol w:w="425"/>
        <w:gridCol w:w="992"/>
        <w:gridCol w:w="425"/>
        <w:gridCol w:w="426"/>
        <w:gridCol w:w="567"/>
        <w:gridCol w:w="425"/>
        <w:gridCol w:w="850"/>
        <w:gridCol w:w="709"/>
        <w:gridCol w:w="992"/>
      </w:tblGrid>
      <w:tr w:rsidR="00C33F79" w:rsidRPr="00217CD5" w:rsidTr="00C33F79">
        <w:trPr>
          <w:cantSplit/>
          <w:tblHeader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:rsidR="00217CD5" w:rsidRPr="00217CD5" w:rsidRDefault="00217CD5" w:rsidP="00C33F79">
            <w:pPr>
              <w:pStyle w:val="Text1"/>
              <w:spacing w:after="0"/>
              <w:ind w:left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17CD5">
              <w:rPr>
                <w:rFonts w:ascii="Arial Narrow" w:hAnsi="Arial Narrow"/>
                <w:b/>
                <w:sz w:val="12"/>
                <w:szCs w:val="12"/>
              </w:rPr>
              <w:t>IPA COMPONENT 20XX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217CD5" w:rsidRPr="00217CD5" w:rsidRDefault="00217CD5" w:rsidP="00C33F79">
            <w:pPr>
              <w:pStyle w:val="Text1"/>
              <w:spacing w:after="0"/>
              <w:ind w:left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17CD5">
              <w:rPr>
                <w:rFonts w:ascii="Arial Narrow" w:hAnsi="Arial Narrow"/>
                <w:b/>
                <w:sz w:val="12"/>
                <w:szCs w:val="12"/>
              </w:rPr>
              <w:t xml:space="preserve">Commitments </w:t>
            </w:r>
          </w:p>
        </w:tc>
        <w:tc>
          <w:tcPr>
            <w:tcW w:w="283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17CD5" w:rsidRPr="00217CD5" w:rsidRDefault="00217CD5" w:rsidP="00C33F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proofErr w:type="spellStart"/>
            <w:r w:rsidRPr="00217CD5">
              <w:rPr>
                <w:rFonts w:ascii="Arial Narrow" w:hAnsi="Arial Narrow"/>
                <w:b/>
                <w:sz w:val="12"/>
                <w:szCs w:val="12"/>
              </w:rPr>
              <w:t>Disbursements</w:t>
            </w:r>
            <w:proofErr w:type="spellEnd"/>
            <w:r w:rsidRPr="00217CD5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17CD5" w:rsidRPr="00217CD5" w:rsidRDefault="00217CD5" w:rsidP="00C33F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17CD5">
              <w:rPr>
                <w:rFonts w:ascii="Arial Narrow" w:hAnsi="Arial Narrow"/>
                <w:b/>
                <w:sz w:val="12"/>
                <w:szCs w:val="12"/>
              </w:rPr>
              <w:t xml:space="preserve">IPA </w:t>
            </w:r>
            <w:proofErr w:type="spellStart"/>
            <w:r w:rsidRPr="00217CD5">
              <w:rPr>
                <w:rFonts w:ascii="Arial Narrow" w:hAnsi="Arial Narrow"/>
                <w:b/>
                <w:sz w:val="12"/>
                <w:szCs w:val="12"/>
              </w:rPr>
              <w:t>Budget</w:t>
            </w:r>
            <w:proofErr w:type="spellEnd"/>
            <w:r w:rsidRPr="00217CD5">
              <w:rPr>
                <w:rFonts w:ascii="Arial Narrow" w:hAnsi="Arial Narrow"/>
                <w:b/>
                <w:sz w:val="12"/>
                <w:szCs w:val="12"/>
              </w:rPr>
              <w:t xml:space="preserve">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17CD5" w:rsidRPr="00217CD5" w:rsidRDefault="00217CD5" w:rsidP="00C33F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proofErr w:type="spellStart"/>
            <w:r w:rsidRPr="00217CD5">
              <w:rPr>
                <w:rFonts w:ascii="Arial Narrow" w:hAnsi="Arial Narrow"/>
                <w:b/>
                <w:sz w:val="12"/>
                <w:szCs w:val="12"/>
              </w:rPr>
              <w:t>National</w:t>
            </w:r>
            <w:proofErr w:type="spellEnd"/>
            <w:r w:rsidRPr="00217CD5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proofErr w:type="spellStart"/>
            <w:r w:rsidRPr="00217CD5">
              <w:rPr>
                <w:rFonts w:ascii="Arial Narrow" w:hAnsi="Arial Narrow"/>
                <w:b/>
                <w:sz w:val="12"/>
                <w:szCs w:val="12"/>
              </w:rPr>
              <w:t>budget</w:t>
            </w:r>
            <w:proofErr w:type="spellEnd"/>
            <w:r w:rsidRPr="00217CD5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17CD5" w:rsidRPr="00217CD5" w:rsidRDefault="00217CD5" w:rsidP="00C33F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  <w:lang w:val="fr-FR"/>
              </w:rPr>
            </w:pPr>
            <w:r w:rsidRPr="00217CD5">
              <w:rPr>
                <w:rFonts w:ascii="Arial Narrow" w:hAnsi="Arial Narrow"/>
                <w:b/>
                <w:sz w:val="12"/>
                <w:szCs w:val="12"/>
                <w:lang w:val="fr-FR"/>
              </w:rPr>
              <w:t>Total IPA</w:t>
            </w:r>
            <w:r w:rsidR="00C33F79">
              <w:rPr>
                <w:rFonts w:ascii="Arial Narrow" w:hAnsi="Arial Narrow"/>
                <w:b/>
                <w:sz w:val="12"/>
                <w:szCs w:val="12"/>
                <w:lang w:val="fr-FR"/>
              </w:rPr>
              <w:t xml:space="preserve"> </w:t>
            </w:r>
            <w:r w:rsidRPr="00217CD5">
              <w:rPr>
                <w:rFonts w:ascii="Arial Narrow" w:hAnsi="Arial Narrow"/>
                <w:b/>
                <w:sz w:val="12"/>
                <w:szCs w:val="12"/>
                <w:lang w:val="fr-FR"/>
              </w:rPr>
              <w:t xml:space="preserve"> + national </w:t>
            </w:r>
            <w:r w:rsidR="00C33F79">
              <w:rPr>
                <w:rFonts w:ascii="Arial Narrow" w:hAnsi="Arial Narrow"/>
                <w:b/>
                <w:sz w:val="12"/>
                <w:szCs w:val="12"/>
                <w:lang w:val="fr-FR"/>
              </w:rPr>
              <w:t xml:space="preserve"> </w:t>
            </w:r>
            <w:r w:rsidRPr="00217CD5">
              <w:rPr>
                <w:rFonts w:ascii="Arial Narrow" w:hAnsi="Arial Narrow"/>
                <w:b/>
                <w:sz w:val="12"/>
                <w:szCs w:val="12"/>
                <w:lang w:val="fr-FR"/>
              </w:rPr>
              <w:t>budget</w:t>
            </w:r>
          </w:p>
        </w:tc>
      </w:tr>
      <w:tr w:rsidR="00C33F79" w:rsidRPr="00217CD5" w:rsidTr="00C33F79">
        <w:trPr>
          <w:cantSplit/>
          <w:tblHeader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</w:tcPr>
          <w:p w:rsidR="00217CD5" w:rsidRPr="00217CD5" w:rsidRDefault="00217CD5" w:rsidP="00C33F79">
            <w:pPr>
              <w:pStyle w:val="Text1"/>
              <w:spacing w:after="0"/>
              <w:ind w:left="0"/>
              <w:jc w:val="center"/>
              <w:rPr>
                <w:rFonts w:ascii="Arial Narrow" w:hAnsi="Arial Narrow"/>
                <w:sz w:val="12"/>
                <w:szCs w:val="12"/>
                <w:lang w:val="fr-FR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217CD5" w:rsidRPr="00217CD5" w:rsidRDefault="00217CD5" w:rsidP="00C33F79">
            <w:pPr>
              <w:pStyle w:val="Text1"/>
              <w:spacing w:after="0"/>
              <w:ind w:left="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17CD5">
              <w:rPr>
                <w:rFonts w:ascii="Arial Narrow" w:hAnsi="Arial Narrow"/>
                <w:sz w:val="12"/>
                <w:szCs w:val="12"/>
              </w:rPr>
              <w:t>Total IPA + national public contribution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vAlign w:val="center"/>
          </w:tcPr>
          <w:p w:rsidR="00217CD5" w:rsidRPr="00217CD5" w:rsidRDefault="00217CD5" w:rsidP="00C33F79">
            <w:pPr>
              <w:pStyle w:val="Text1"/>
              <w:spacing w:after="0"/>
              <w:ind w:left="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17CD5">
              <w:rPr>
                <w:rFonts w:ascii="Arial Narrow" w:hAnsi="Arial Narrow"/>
                <w:sz w:val="12"/>
                <w:szCs w:val="12"/>
              </w:rPr>
              <w:t>IPA Community contribution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:rsidR="00217CD5" w:rsidRPr="00217CD5" w:rsidRDefault="00217CD5" w:rsidP="00C33F79">
            <w:pPr>
              <w:pStyle w:val="Text1"/>
              <w:spacing w:after="0"/>
              <w:ind w:left="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17CD5">
              <w:rPr>
                <w:rFonts w:ascii="Arial Narrow" w:hAnsi="Arial Narrow"/>
                <w:sz w:val="12"/>
                <w:szCs w:val="12"/>
              </w:rPr>
              <w:t>National public contribution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17CD5" w:rsidRPr="00217CD5" w:rsidRDefault="00217CD5" w:rsidP="00C33F79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17CD5">
              <w:rPr>
                <w:rFonts w:ascii="Arial Narrow" w:hAnsi="Arial Narrow"/>
                <w:sz w:val="12"/>
                <w:szCs w:val="12"/>
              </w:rPr>
              <w:t xml:space="preserve">Total IPA + </w:t>
            </w:r>
            <w:proofErr w:type="spellStart"/>
            <w:r w:rsidRPr="00217CD5">
              <w:rPr>
                <w:rFonts w:ascii="Arial Narrow" w:hAnsi="Arial Narrow"/>
                <w:sz w:val="12"/>
                <w:szCs w:val="12"/>
              </w:rPr>
              <w:t>national</w:t>
            </w:r>
            <w:proofErr w:type="spellEnd"/>
            <w:r w:rsidRPr="00217CD5">
              <w:rPr>
                <w:rFonts w:ascii="Arial Narrow" w:hAnsi="Arial Narrow"/>
                <w:sz w:val="12"/>
                <w:szCs w:val="12"/>
              </w:rPr>
              <w:t xml:space="preserve"> </w:t>
            </w:r>
            <w:proofErr w:type="spellStart"/>
            <w:r w:rsidRPr="00217CD5">
              <w:rPr>
                <w:rFonts w:ascii="Arial Narrow" w:hAnsi="Arial Narrow"/>
                <w:sz w:val="12"/>
                <w:szCs w:val="12"/>
              </w:rPr>
              <w:t>public</w:t>
            </w:r>
            <w:proofErr w:type="spellEnd"/>
            <w:r w:rsidRPr="00217CD5">
              <w:rPr>
                <w:rFonts w:ascii="Arial Narrow" w:hAnsi="Arial Narrow"/>
                <w:sz w:val="12"/>
                <w:szCs w:val="12"/>
              </w:rPr>
              <w:t xml:space="preserve"> </w:t>
            </w:r>
            <w:proofErr w:type="spellStart"/>
            <w:r w:rsidRPr="00217CD5">
              <w:rPr>
                <w:rFonts w:ascii="Arial Narrow" w:hAnsi="Arial Narrow"/>
                <w:sz w:val="12"/>
                <w:szCs w:val="12"/>
              </w:rPr>
              <w:t>contribution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</w:tcPr>
          <w:p w:rsidR="00217CD5" w:rsidRPr="00217CD5" w:rsidRDefault="00217CD5" w:rsidP="00C33F79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17CD5">
              <w:rPr>
                <w:rFonts w:ascii="Arial Narrow" w:hAnsi="Arial Narrow"/>
                <w:sz w:val="12"/>
                <w:szCs w:val="12"/>
              </w:rPr>
              <w:t xml:space="preserve">IPA </w:t>
            </w:r>
            <w:proofErr w:type="spellStart"/>
            <w:r w:rsidRPr="00217CD5">
              <w:rPr>
                <w:rFonts w:ascii="Arial Narrow" w:hAnsi="Arial Narrow"/>
                <w:sz w:val="12"/>
                <w:szCs w:val="12"/>
              </w:rPr>
              <w:t>Community</w:t>
            </w:r>
            <w:proofErr w:type="spellEnd"/>
            <w:r w:rsidRPr="00217CD5">
              <w:rPr>
                <w:rFonts w:ascii="Arial Narrow" w:hAnsi="Arial Narrow"/>
                <w:sz w:val="12"/>
                <w:szCs w:val="12"/>
              </w:rPr>
              <w:t xml:space="preserve"> </w:t>
            </w:r>
            <w:proofErr w:type="spellStart"/>
            <w:r w:rsidRPr="00217CD5">
              <w:rPr>
                <w:rFonts w:ascii="Arial Narrow" w:hAnsi="Arial Narrow"/>
                <w:sz w:val="12"/>
                <w:szCs w:val="12"/>
              </w:rPr>
              <w:t>contribution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7CD5" w:rsidRPr="00217CD5" w:rsidRDefault="00217CD5" w:rsidP="00C33F79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217CD5">
              <w:rPr>
                <w:rFonts w:ascii="Arial Narrow" w:hAnsi="Arial Narrow"/>
                <w:sz w:val="12"/>
                <w:szCs w:val="12"/>
              </w:rPr>
              <w:t>National</w:t>
            </w:r>
            <w:proofErr w:type="spellEnd"/>
            <w:r w:rsidRPr="00217CD5">
              <w:rPr>
                <w:rFonts w:ascii="Arial Narrow" w:hAnsi="Arial Narrow"/>
                <w:sz w:val="12"/>
                <w:szCs w:val="12"/>
              </w:rPr>
              <w:t xml:space="preserve"> </w:t>
            </w:r>
            <w:proofErr w:type="spellStart"/>
            <w:r w:rsidRPr="00217CD5">
              <w:rPr>
                <w:rFonts w:ascii="Arial Narrow" w:hAnsi="Arial Narrow"/>
                <w:sz w:val="12"/>
                <w:szCs w:val="12"/>
              </w:rPr>
              <w:t>public</w:t>
            </w:r>
            <w:proofErr w:type="spellEnd"/>
            <w:r w:rsidRPr="00217CD5">
              <w:rPr>
                <w:rFonts w:ascii="Arial Narrow" w:hAnsi="Arial Narrow"/>
                <w:sz w:val="12"/>
                <w:szCs w:val="12"/>
              </w:rPr>
              <w:t xml:space="preserve"> </w:t>
            </w:r>
            <w:proofErr w:type="spellStart"/>
            <w:r w:rsidRPr="00217CD5">
              <w:rPr>
                <w:rFonts w:ascii="Arial Narrow" w:hAnsi="Arial Narrow"/>
                <w:sz w:val="12"/>
                <w:szCs w:val="12"/>
              </w:rPr>
              <w:t>contribution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7CD5" w:rsidRPr="00217CD5" w:rsidRDefault="00217CD5" w:rsidP="00C33F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7CD5" w:rsidRPr="00217CD5" w:rsidRDefault="00217CD5" w:rsidP="00C33F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17CD5" w:rsidRPr="00217CD5" w:rsidRDefault="00217CD5" w:rsidP="00C33F7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C33F79" w:rsidRPr="00217CD5" w:rsidTr="00C33F79">
        <w:trPr>
          <w:cantSplit/>
          <w:tblHeader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:rsidR="00217CD5" w:rsidRPr="00217CD5" w:rsidRDefault="00217CD5" w:rsidP="00C33F79">
            <w:pPr>
              <w:pStyle w:val="Text1"/>
              <w:spacing w:after="0"/>
              <w:ind w:left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7CD5" w:rsidRPr="00217CD5" w:rsidRDefault="00217CD5" w:rsidP="00C33F79">
            <w:pPr>
              <w:pStyle w:val="Text1"/>
              <w:spacing w:after="0"/>
              <w:ind w:left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17CD5">
              <w:rPr>
                <w:rFonts w:ascii="Arial Narrow" w:hAnsi="Arial Narrow"/>
                <w:b/>
                <w:sz w:val="12"/>
                <w:szCs w:val="12"/>
              </w:rPr>
              <w:t xml:space="preserve">EUR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17CD5" w:rsidRPr="00217CD5" w:rsidRDefault="00217CD5" w:rsidP="00C33F79">
            <w:pPr>
              <w:pStyle w:val="Text1"/>
              <w:spacing w:after="0"/>
              <w:ind w:left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17CD5">
              <w:rPr>
                <w:rFonts w:ascii="Arial Narrow" w:hAnsi="Arial Narrow"/>
                <w:b/>
                <w:sz w:val="12"/>
                <w:szCs w:val="12"/>
              </w:rPr>
              <w:t xml:space="preserve">EUR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17CD5" w:rsidRPr="00217CD5" w:rsidRDefault="00217CD5" w:rsidP="00C33F79">
            <w:pPr>
              <w:pStyle w:val="Text1"/>
              <w:spacing w:after="0"/>
              <w:ind w:left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17CD5">
              <w:rPr>
                <w:rFonts w:ascii="Arial Narrow" w:hAnsi="Arial Narrow"/>
                <w:b/>
                <w:sz w:val="12"/>
                <w:szCs w:val="12"/>
              </w:rPr>
              <w:t>%</w:t>
            </w:r>
            <w:r w:rsidRPr="00217CD5">
              <w:rPr>
                <w:rFonts w:ascii="Arial Narrow" w:hAnsi="Arial Narrow"/>
                <w:sz w:val="12"/>
                <w:szCs w:val="12"/>
                <w:vertAlign w:val="superscript"/>
              </w:rPr>
              <w:t>(1)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17CD5" w:rsidRPr="00217CD5" w:rsidRDefault="00217CD5" w:rsidP="00C33F79">
            <w:pPr>
              <w:pStyle w:val="Text1"/>
              <w:spacing w:after="0"/>
              <w:ind w:left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17CD5">
              <w:rPr>
                <w:rFonts w:ascii="Arial Narrow" w:hAnsi="Arial Narrow"/>
                <w:b/>
                <w:sz w:val="12"/>
                <w:szCs w:val="12"/>
              </w:rPr>
              <w:t xml:space="preserve">EUR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17CD5" w:rsidRPr="00217CD5" w:rsidRDefault="00217CD5" w:rsidP="00C33F79">
            <w:pPr>
              <w:pStyle w:val="Text1"/>
              <w:spacing w:after="0"/>
              <w:ind w:left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17CD5">
              <w:rPr>
                <w:rFonts w:ascii="Arial Narrow" w:hAnsi="Arial Narrow"/>
                <w:b/>
                <w:sz w:val="12"/>
                <w:szCs w:val="12"/>
              </w:rPr>
              <w:t>%</w:t>
            </w:r>
            <w:r w:rsidRPr="00217CD5">
              <w:rPr>
                <w:rFonts w:ascii="Arial Narrow" w:hAnsi="Arial Narrow"/>
                <w:sz w:val="12"/>
                <w:szCs w:val="12"/>
                <w:vertAlign w:val="superscript"/>
              </w:rPr>
              <w:t>(2)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7CD5" w:rsidRPr="00217CD5" w:rsidRDefault="00217CD5" w:rsidP="00C33F79">
            <w:pPr>
              <w:pStyle w:val="Text1"/>
              <w:spacing w:after="0"/>
              <w:ind w:left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17CD5">
              <w:rPr>
                <w:rFonts w:ascii="Arial Narrow" w:hAnsi="Arial Narrow"/>
                <w:b/>
                <w:sz w:val="12"/>
                <w:szCs w:val="12"/>
              </w:rPr>
              <w:t>EUR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17CD5" w:rsidRPr="00217CD5" w:rsidRDefault="00217CD5" w:rsidP="00C33F79">
            <w:pPr>
              <w:pStyle w:val="Text1"/>
              <w:spacing w:after="0"/>
              <w:ind w:left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17CD5">
              <w:rPr>
                <w:rFonts w:ascii="Arial Narrow" w:hAnsi="Arial Narrow"/>
                <w:b/>
                <w:sz w:val="12"/>
                <w:szCs w:val="12"/>
              </w:rPr>
              <w:t>EUR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17CD5" w:rsidRPr="00217CD5" w:rsidRDefault="00217CD5" w:rsidP="00C33F79">
            <w:pPr>
              <w:pStyle w:val="Text1"/>
              <w:spacing w:after="0"/>
              <w:ind w:left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17CD5">
              <w:rPr>
                <w:rFonts w:ascii="Arial Narrow" w:hAnsi="Arial Narrow"/>
                <w:b/>
                <w:sz w:val="12"/>
                <w:szCs w:val="12"/>
              </w:rPr>
              <w:t>%</w:t>
            </w:r>
            <w:r w:rsidRPr="00217CD5">
              <w:rPr>
                <w:rFonts w:ascii="Arial Narrow" w:hAnsi="Arial Narrow"/>
                <w:sz w:val="12"/>
                <w:szCs w:val="12"/>
                <w:vertAlign w:val="superscript"/>
              </w:rPr>
              <w:t>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17CD5" w:rsidRPr="00217CD5" w:rsidRDefault="00217CD5" w:rsidP="00C33F79">
            <w:pPr>
              <w:pStyle w:val="Text1"/>
              <w:spacing w:after="0"/>
              <w:ind w:left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17CD5">
              <w:rPr>
                <w:rFonts w:ascii="Arial Narrow" w:hAnsi="Arial Narrow"/>
                <w:b/>
                <w:sz w:val="12"/>
                <w:szCs w:val="12"/>
              </w:rPr>
              <w:t xml:space="preserve">EUR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17CD5" w:rsidRPr="00217CD5" w:rsidRDefault="00217CD5" w:rsidP="00C33F79">
            <w:pPr>
              <w:pStyle w:val="Text1"/>
              <w:spacing w:after="0"/>
              <w:ind w:left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17CD5">
              <w:rPr>
                <w:rFonts w:ascii="Arial Narrow" w:hAnsi="Arial Narrow"/>
                <w:b/>
                <w:sz w:val="12"/>
                <w:szCs w:val="12"/>
              </w:rPr>
              <w:t>%</w:t>
            </w:r>
            <w:r w:rsidRPr="00217CD5">
              <w:rPr>
                <w:rFonts w:ascii="Arial Narrow" w:hAnsi="Arial Narrow"/>
                <w:sz w:val="12"/>
                <w:szCs w:val="12"/>
                <w:vertAlign w:val="superscript"/>
              </w:rPr>
              <w:t>(2)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7CD5" w:rsidRPr="00217CD5" w:rsidRDefault="00217CD5" w:rsidP="00C33F79">
            <w:pPr>
              <w:pStyle w:val="Text1"/>
              <w:spacing w:after="0"/>
              <w:ind w:left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17CD5">
              <w:rPr>
                <w:rFonts w:ascii="Arial Narrow" w:hAnsi="Arial Narrow"/>
                <w:b/>
                <w:sz w:val="12"/>
                <w:szCs w:val="12"/>
              </w:rPr>
              <w:t xml:space="preserve">EUR 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7CD5" w:rsidRPr="00217CD5" w:rsidRDefault="00217CD5" w:rsidP="00C33F79">
            <w:pPr>
              <w:pStyle w:val="Text1"/>
              <w:spacing w:after="0"/>
              <w:ind w:left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17CD5">
              <w:rPr>
                <w:rFonts w:ascii="Arial Narrow" w:hAnsi="Arial Narrow"/>
                <w:b/>
                <w:sz w:val="12"/>
                <w:szCs w:val="12"/>
              </w:rPr>
              <w:t xml:space="preserve">EUR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CD5" w:rsidRPr="00217CD5" w:rsidRDefault="00217CD5" w:rsidP="00C33F79">
            <w:pPr>
              <w:pStyle w:val="Text1"/>
              <w:spacing w:after="0"/>
              <w:ind w:left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17CD5">
              <w:rPr>
                <w:rFonts w:ascii="Arial Narrow" w:hAnsi="Arial Narrow"/>
                <w:b/>
                <w:sz w:val="12"/>
                <w:szCs w:val="12"/>
              </w:rPr>
              <w:t xml:space="preserve">EUR </w:t>
            </w:r>
          </w:p>
        </w:tc>
      </w:tr>
      <w:tr w:rsidR="006F05FD" w:rsidRPr="00217CD5" w:rsidTr="006F05FD">
        <w:trPr>
          <w:trHeight w:val="325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E6E6E6"/>
          </w:tcPr>
          <w:p w:rsidR="00217CD5" w:rsidRPr="00217CD5" w:rsidRDefault="00217CD5" w:rsidP="00C33F79">
            <w:pPr>
              <w:pStyle w:val="Text1"/>
              <w:spacing w:after="0"/>
              <w:ind w:left="0"/>
              <w:rPr>
                <w:rFonts w:ascii="Arial Narrow" w:hAnsi="Arial Narrow"/>
                <w:b/>
                <w:sz w:val="12"/>
                <w:szCs w:val="12"/>
              </w:rPr>
            </w:pPr>
            <w:r w:rsidRPr="00217CD5">
              <w:rPr>
                <w:rFonts w:ascii="Arial Narrow" w:hAnsi="Arial Narrow"/>
                <w:b/>
                <w:sz w:val="12"/>
                <w:szCs w:val="12"/>
              </w:rPr>
              <w:t xml:space="preserve">RD: Environment </w:t>
            </w:r>
          </w:p>
        </w:tc>
        <w:tc>
          <w:tcPr>
            <w:tcW w:w="992" w:type="dxa"/>
            <w:shd w:val="clear" w:color="auto" w:fill="E6E6E6"/>
          </w:tcPr>
          <w:p w:rsidR="00217CD5" w:rsidRPr="006F05FD" w:rsidRDefault="00217CD5" w:rsidP="00C33F79">
            <w:pPr>
              <w:pStyle w:val="Text1"/>
              <w:spacing w:after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E6E6E6"/>
          </w:tcPr>
          <w:p w:rsidR="00217CD5" w:rsidRPr="006F05FD" w:rsidRDefault="00217CD5" w:rsidP="00C33F79">
            <w:pPr>
              <w:pStyle w:val="Text1"/>
              <w:spacing w:after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E6E6E6"/>
          </w:tcPr>
          <w:p w:rsidR="00217CD5" w:rsidRPr="006F05FD" w:rsidRDefault="00217CD5" w:rsidP="00C33F79">
            <w:pPr>
              <w:pStyle w:val="Text1"/>
              <w:spacing w:after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E6E6E6"/>
          </w:tcPr>
          <w:p w:rsidR="00217CD5" w:rsidRPr="006F05FD" w:rsidRDefault="00217CD5" w:rsidP="00C33F79">
            <w:pPr>
              <w:pStyle w:val="Text1"/>
              <w:spacing w:after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E6E6E6"/>
          </w:tcPr>
          <w:p w:rsidR="00217CD5" w:rsidRPr="006F05FD" w:rsidRDefault="00217CD5" w:rsidP="00C33F79">
            <w:pPr>
              <w:pStyle w:val="Text1"/>
              <w:spacing w:after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</w:tcPr>
          <w:p w:rsidR="00217CD5" w:rsidRPr="006F05FD" w:rsidRDefault="00217CD5" w:rsidP="00C33F79">
            <w:pPr>
              <w:pStyle w:val="Text1"/>
              <w:spacing w:after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6E6E6"/>
          </w:tcPr>
          <w:p w:rsidR="00217CD5" w:rsidRPr="006F05FD" w:rsidRDefault="00217CD5" w:rsidP="00C33F79">
            <w:pPr>
              <w:pStyle w:val="Text1"/>
              <w:spacing w:after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6E6E6"/>
          </w:tcPr>
          <w:p w:rsidR="00217CD5" w:rsidRPr="006F05FD" w:rsidRDefault="00217CD5" w:rsidP="00C33F79">
            <w:pPr>
              <w:pStyle w:val="Text1"/>
              <w:spacing w:after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:rsidR="00217CD5" w:rsidRPr="006F05FD" w:rsidRDefault="00217CD5" w:rsidP="00C33F79">
            <w:pPr>
              <w:pStyle w:val="Text1"/>
              <w:spacing w:after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17CD5" w:rsidRPr="006F05FD" w:rsidRDefault="00217CD5" w:rsidP="00C33F79">
            <w:pPr>
              <w:pStyle w:val="Text1"/>
              <w:spacing w:after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CD5" w:rsidRPr="006F05FD" w:rsidRDefault="00C33F79" w:rsidP="006F05FD">
            <w:pPr>
              <w:pStyle w:val="Text1"/>
              <w:spacing w:after="0"/>
              <w:ind w:left="0"/>
              <w:jc w:val="center"/>
              <w:rPr>
                <w:b/>
                <w:sz w:val="36"/>
                <w:szCs w:val="36"/>
              </w:rPr>
            </w:pPr>
            <w:r w:rsidRPr="006F05F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CD5" w:rsidRPr="006F05FD" w:rsidRDefault="00C33F79" w:rsidP="006F05FD">
            <w:pPr>
              <w:pStyle w:val="Text1"/>
              <w:spacing w:after="0"/>
              <w:ind w:left="0"/>
              <w:jc w:val="center"/>
              <w:rPr>
                <w:b/>
                <w:sz w:val="36"/>
                <w:szCs w:val="36"/>
              </w:rPr>
            </w:pPr>
            <w:r w:rsidRPr="006F05F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CD5" w:rsidRPr="006F05FD" w:rsidRDefault="00C33F79" w:rsidP="006F05FD">
            <w:pPr>
              <w:pStyle w:val="Text1"/>
              <w:spacing w:after="0"/>
              <w:ind w:left="0"/>
              <w:jc w:val="center"/>
              <w:rPr>
                <w:b/>
                <w:sz w:val="36"/>
                <w:szCs w:val="36"/>
              </w:rPr>
            </w:pPr>
            <w:r w:rsidRPr="006F05FD">
              <w:rPr>
                <w:b/>
                <w:sz w:val="36"/>
                <w:szCs w:val="36"/>
              </w:rPr>
              <w:t>1</w:t>
            </w:r>
          </w:p>
        </w:tc>
      </w:tr>
      <w:tr w:rsidR="006F05FD" w:rsidRPr="00217CD5" w:rsidTr="006F05FD">
        <w:tc>
          <w:tcPr>
            <w:tcW w:w="1101" w:type="dxa"/>
            <w:tcBorders>
              <w:left w:val="single" w:sz="18" w:space="0" w:color="auto"/>
            </w:tcBorders>
          </w:tcPr>
          <w:p w:rsidR="00217CD5" w:rsidRPr="00217CD5" w:rsidRDefault="00217CD5" w:rsidP="00C33F79">
            <w:pPr>
              <w:pStyle w:val="Text1"/>
              <w:spacing w:after="0"/>
              <w:ind w:left="0"/>
              <w:jc w:val="left"/>
              <w:rPr>
                <w:rFonts w:ascii="Arial Narrow" w:hAnsi="Arial Narrow"/>
                <w:b/>
                <w:sz w:val="12"/>
                <w:szCs w:val="12"/>
              </w:rPr>
            </w:pPr>
            <w:r w:rsidRPr="00217CD5">
              <w:rPr>
                <w:rFonts w:ascii="Arial Narrow" w:hAnsi="Arial Narrow"/>
                <w:sz w:val="12"/>
                <w:szCs w:val="12"/>
              </w:rPr>
              <w:t>Number of projects contracted: XX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7CD5" w:rsidRPr="006F05FD" w:rsidRDefault="00C33F79" w:rsidP="006F05FD">
            <w:pPr>
              <w:pStyle w:val="Text1"/>
              <w:spacing w:after="0"/>
              <w:ind w:left="0"/>
              <w:jc w:val="center"/>
              <w:rPr>
                <w:b/>
                <w:sz w:val="32"/>
                <w:szCs w:val="32"/>
              </w:rPr>
            </w:pPr>
            <w:r w:rsidRPr="006F05F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17CD5" w:rsidRPr="006F05FD" w:rsidRDefault="00C33F79" w:rsidP="006F05FD">
            <w:pPr>
              <w:pStyle w:val="Text1"/>
              <w:spacing w:after="0"/>
              <w:ind w:left="0"/>
              <w:jc w:val="center"/>
              <w:rPr>
                <w:b/>
                <w:sz w:val="32"/>
                <w:szCs w:val="32"/>
              </w:rPr>
            </w:pPr>
            <w:r w:rsidRPr="006F05F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17CD5" w:rsidRPr="006F05FD" w:rsidRDefault="00C33F79" w:rsidP="006F05FD">
            <w:pPr>
              <w:pStyle w:val="Text1"/>
              <w:spacing w:after="0"/>
              <w:ind w:left="0"/>
              <w:jc w:val="center"/>
              <w:rPr>
                <w:b/>
                <w:sz w:val="32"/>
                <w:szCs w:val="32"/>
              </w:rPr>
            </w:pPr>
            <w:r w:rsidRPr="006F05F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17CD5" w:rsidRPr="006F05FD" w:rsidRDefault="00C33F79" w:rsidP="006F05FD">
            <w:pPr>
              <w:pStyle w:val="Text1"/>
              <w:spacing w:after="0"/>
              <w:ind w:left="0"/>
              <w:jc w:val="center"/>
              <w:rPr>
                <w:b/>
                <w:sz w:val="32"/>
                <w:szCs w:val="32"/>
              </w:rPr>
            </w:pPr>
            <w:r w:rsidRPr="006F05F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17CD5" w:rsidRPr="006F05FD" w:rsidRDefault="00C33F79" w:rsidP="006F05FD">
            <w:pPr>
              <w:pStyle w:val="Text1"/>
              <w:spacing w:after="0"/>
              <w:ind w:left="0"/>
              <w:jc w:val="center"/>
              <w:rPr>
                <w:b/>
                <w:sz w:val="32"/>
                <w:szCs w:val="32"/>
              </w:rPr>
            </w:pPr>
            <w:r w:rsidRPr="006F05F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E6E6E6"/>
          </w:tcPr>
          <w:p w:rsidR="00217CD5" w:rsidRPr="006F05FD" w:rsidRDefault="00217CD5" w:rsidP="00C33F79">
            <w:pPr>
              <w:pStyle w:val="Text1"/>
              <w:spacing w:after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E6E6E6"/>
          </w:tcPr>
          <w:p w:rsidR="00217CD5" w:rsidRPr="006F05FD" w:rsidRDefault="00217CD5" w:rsidP="00C33F79">
            <w:pPr>
              <w:pStyle w:val="Text1"/>
              <w:spacing w:after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E6E6E6"/>
          </w:tcPr>
          <w:p w:rsidR="00217CD5" w:rsidRPr="006F05FD" w:rsidRDefault="00217CD5" w:rsidP="00C33F79">
            <w:pPr>
              <w:pStyle w:val="Text1"/>
              <w:spacing w:after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E6E6E6"/>
          </w:tcPr>
          <w:p w:rsidR="00217CD5" w:rsidRPr="006F05FD" w:rsidRDefault="00217CD5" w:rsidP="00C33F79">
            <w:pPr>
              <w:pStyle w:val="Text1"/>
              <w:spacing w:after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E6E6E6"/>
          </w:tcPr>
          <w:p w:rsidR="00217CD5" w:rsidRPr="006F05FD" w:rsidRDefault="00217CD5" w:rsidP="00C33F79">
            <w:pPr>
              <w:pStyle w:val="Text1"/>
              <w:spacing w:after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17CD5" w:rsidRPr="006F05FD" w:rsidRDefault="00217CD5" w:rsidP="00C33F79">
            <w:pPr>
              <w:pStyle w:val="Text1"/>
              <w:spacing w:after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17CD5" w:rsidRPr="006F05FD" w:rsidRDefault="00217CD5" w:rsidP="00C33F79">
            <w:pPr>
              <w:pStyle w:val="Text1"/>
              <w:spacing w:after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17CD5" w:rsidRPr="006F05FD" w:rsidRDefault="00217CD5" w:rsidP="00C33F79">
            <w:pPr>
              <w:pStyle w:val="Text1"/>
              <w:spacing w:after="0"/>
              <w:ind w:left="0"/>
              <w:rPr>
                <w:b/>
                <w:sz w:val="12"/>
                <w:szCs w:val="12"/>
              </w:rPr>
            </w:pPr>
          </w:p>
        </w:tc>
      </w:tr>
      <w:tr w:rsidR="006F05FD" w:rsidRPr="00217CD5" w:rsidTr="006F05FD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:rsidR="00217CD5" w:rsidRPr="00217CD5" w:rsidRDefault="00217CD5" w:rsidP="00C33F79">
            <w:pPr>
              <w:pStyle w:val="Text1"/>
              <w:spacing w:after="0"/>
              <w:ind w:left="0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217CD5">
              <w:rPr>
                <w:rFonts w:ascii="Arial Narrow" w:hAnsi="Arial Narrow"/>
                <w:sz w:val="12"/>
                <w:szCs w:val="12"/>
              </w:rPr>
              <w:t>Number of projects completed: XX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</w:tcPr>
          <w:p w:rsidR="00217CD5" w:rsidRPr="006F05FD" w:rsidRDefault="00217CD5" w:rsidP="00C33F79">
            <w:pPr>
              <w:pStyle w:val="Text1"/>
              <w:spacing w:after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6E6E6"/>
          </w:tcPr>
          <w:p w:rsidR="00217CD5" w:rsidRPr="006F05FD" w:rsidRDefault="00217CD5" w:rsidP="00C33F79">
            <w:pPr>
              <w:pStyle w:val="Text1"/>
              <w:spacing w:after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6E6E6"/>
          </w:tcPr>
          <w:p w:rsidR="00217CD5" w:rsidRPr="006F05FD" w:rsidRDefault="00217CD5" w:rsidP="00C33F79">
            <w:pPr>
              <w:pStyle w:val="Text1"/>
              <w:spacing w:after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6E6E6"/>
          </w:tcPr>
          <w:p w:rsidR="00217CD5" w:rsidRPr="006F05FD" w:rsidRDefault="00217CD5" w:rsidP="00C33F79">
            <w:pPr>
              <w:pStyle w:val="Text1"/>
              <w:spacing w:after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6E6E6"/>
          </w:tcPr>
          <w:p w:rsidR="00217CD5" w:rsidRPr="006F05FD" w:rsidRDefault="00217CD5" w:rsidP="00C33F79">
            <w:pPr>
              <w:pStyle w:val="Text1"/>
              <w:spacing w:after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7CD5" w:rsidRPr="006F05FD" w:rsidRDefault="00C33F79" w:rsidP="006F05FD">
            <w:pPr>
              <w:pStyle w:val="Text1"/>
              <w:spacing w:after="0"/>
              <w:ind w:left="0"/>
              <w:jc w:val="center"/>
              <w:rPr>
                <w:b/>
                <w:sz w:val="36"/>
                <w:szCs w:val="36"/>
              </w:rPr>
            </w:pPr>
            <w:r w:rsidRPr="006F05F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17CD5" w:rsidRPr="006F05FD" w:rsidRDefault="00C33F79" w:rsidP="006F05FD">
            <w:pPr>
              <w:pStyle w:val="Text1"/>
              <w:spacing w:after="0"/>
              <w:ind w:left="0"/>
              <w:jc w:val="center"/>
              <w:rPr>
                <w:b/>
                <w:sz w:val="36"/>
                <w:szCs w:val="36"/>
              </w:rPr>
            </w:pPr>
            <w:r w:rsidRPr="006F05F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17CD5" w:rsidRPr="006F05FD" w:rsidRDefault="00C33F79" w:rsidP="006F05FD">
            <w:pPr>
              <w:pStyle w:val="Text1"/>
              <w:spacing w:after="0"/>
              <w:ind w:left="0"/>
              <w:jc w:val="center"/>
              <w:rPr>
                <w:b/>
                <w:sz w:val="36"/>
                <w:szCs w:val="36"/>
              </w:rPr>
            </w:pPr>
            <w:r w:rsidRPr="006F05F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17CD5" w:rsidRPr="006F05FD" w:rsidRDefault="00C33F79" w:rsidP="006F05FD">
            <w:pPr>
              <w:pStyle w:val="Text1"/>
              <w:spacing w:after="0"/>
              <w:ind w:left="0"/>
              <w:jc w:val="center"/>
              <w:rPr>
                <w:b/>
                <w:sz w:val="36"/>
                <w:szCs w:val="36"/>
              </w:rPr>
            </w:pPr>
            <w:r w:rsidRPr="006F05F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17CD5" w:rsidRPr="006F05FD" w:rsidRDefault="00C33F79" w:rsidP="006F05FD">
            <w:pPr>
              <w:pStyle w:val="Text1"/>
              <w:spacing w:after="0"/>
              <w:ind w:left="0"/>
              <w:jc w:val="center"/>
              <w:rPr>
                <w:b/>
                <w:sz w:val="36"/>
                <w:szCs w:val="36"/>
              </w:rPr>
            </w:pPr>
            <w:r w:rsidRPr="006F05F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17CD5" w:rsidRPr="006F05FD" w:rsidRDefault="00217CD5" w:rsidP="00C33F79">
            <w:pPr>
              <w:pStyle w:val="Text1"/>
              <w:spacing w:after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17CD5" w:rsidRPr="006F05FD" w:rsidRDefault="00217CD5" w:rsidP="00C33F79">
            <w:pPr>
              <w:pStyle w:val="Text1"/>
              <w:spacing w:after="0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17CD5" w:rsidRPr="006F05FD" w:rsidRDefault="00217CD5" w:rsidP="00C33F79">
            <w:pPr>
              <w:pStyle w:val="Text1"/>
              <w:spacing w:after="0"/>
              <w:ind w:left="0"/>
              <w:rPr>
                <w:b/>
                <w:sz w:val="12"/>
                <w:szCs w:val="12"/>
              </w:rPr>
            </w:pPr>
          </w:p>
        </w:tc>
      </w:tr>
    </w:tbl>
    <w:p w:rsidR="005B3DAB" w:rsidRPr="005B3DAB" w:rsidRDefault="005B3DAB" w:rsidP="005B3DAB">
      <w:pPr>
        <w:pStyle w:val="ListeParagraf"/>
        <w:numPr>
          <w:ilvl w:val="0"/>
          <w:numId w:val="1"/>
        </w:numPr>
        <w:spacing w:before="240" w:after="24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3DAB">
        <w:rPr>
          <w:rFonts w:ascii="Times New Roman" w:hAnsi="Times New Roman" w:cs="Times New Roman"/>
          <w:sz w:val="24"/>
          <w:szCs w:val="24"/>
        </w:rPr>
        <w:t>Rapor şablonu, rapor yazımında dikkat edilmesi gereken hususlar ve geçmiş yıllara ait IPA Yıllık Uygulama Raporları AB Bakanlığı web sitesinde (</w:t>
      </w:r>
      <w:hyperlink r:id="rId7" w:history="1">
        <w:r w:rsidRPr="005B3DAB">
          <w:rPr>
            <w:rStyle w:val="Kpr"/>
            <w:rFonts w:ascii="Times New Roman" w:hAnsi="Times New Roman" w:cs="Times New Roman"/>
            <w:sz w:val="24"/>
            <w:szCs w:val="24"/>
          </w:rPr>
          <w:t>http://www.ab.gov.tr/index.php?p=48701&amp;l=1</w:t>
        </w:r>
      </w:hyperlink>
      <w:r w:rsidRPr="005B3DAB">
        <w:rPr>
          <w:rFonts w:ascii="Times New Roman" w:hAnsi="Times New Roman" w:cs="Times New Roman"/>
          <w:sz w:val="24"/>
          <w:szCs w:val="24"/>
        </w:rPr>
        <w:t xml:space="preserve">) bulunabilir. </w:t>
      </w:r>
    </w:p>
    <w:sectPr w:rsidR="005B3DAB" w:rsidRPr="005B3DAB" w:rsidSect="006F05F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373" w:rsidRDefault="00D26373" w:rsidP="005B3DAB">
      <w:pPr>
        <w:spacing w:after="0" w:line="240" w:lineRule="auto"/>
      </w:pPr>
      <w:r>
        <w:separator/>
      </w:r>
    </w:p>
  </w:endnote>
  <w:endnote w:type="continuationSeparator" w:id="0">
    <w:p w:rsidR="00D26373" w:rsidRDefault="00D26373" w:rsidP="005B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2636"/>
      <w:docPartObj>
        <w:docPartGallery w:val="Page Numbers (Bottom of Page)"/>
        <w:docPartUnique/>
      </w:docPartObj>
    </w:sdtPr>
    <w:sdtContent>
      <w:p w:rsidR="006F05FD" w:rsidRDefault="001B26AD">
        <w:pPr>
          <w:pStyle w:val="Altbilgi"/>
          <w:jc w:val="right"/>
        </w:pPr>
        <w:fldSimple w:instr=" PAGE   \* MERGEFORMAT ">
          <w:r w:rsidR="00EB20FD">
            <w:rPr>
              <w:noProof/>
            </w:rPr>
            <w:t>2</w:t>
          </w:r>
        </w:fldSimple>
      </w:p>
    </w:sdtContent>
  </w:sdt>
  <w:p w:rsidR="006F05FD" w:rsidRDefault="006F05F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2637"/>
      <w:docPartObj>
        <w:docPartGallery w:val="Page Numbers (Bottom of Page)"/>
        <w:docPartUnique/>
      </w:docPartObj>
    </w:sdtPr>
    <w:sdtContent>
      <w:p w:rsidR="006F05FD" w:rsidRDefault="001B26AD">
        <w:pPr>
          <w:pStyle w:val="Altbilgi"/>
          <w:jc w:val="right"/>
        </w:pPr>
        <w:fldSimple w:instr=" PAGE   \* MERGEFORMAT ">
          <w:r w:rsidR="00E66AF9">
            <w:rPr>
              <w:noProof/>
            </w:rPr>
            <w:t>1</w:t>
          </w:r>
        </w:fldSimple>
      </w:p>
    </w:sdtContent>
  </w:sdt>
  <w:p w:rsidR="006F05FD" w:rsidRDefault="006F05F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373" w:rsidRDefault="00D26373" w:rsidP="005B3DAB">
      <w:pPr>
        <w:spacing w:after="0" w:line="240" w:lineRule="auto"/>
      </w:pPr>
      <w:r>
        <w:separator/>
      </w:r>
    </w:p>
  </w:footnote>
  <w:footnote w:type="continuationSeparator" w:id="0">
    <w:p w:rsidR="00D26373" w:rsidRDefault="00D26373" w:rsidP="005B3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FD" w:rsidRPr="002E6C06" w:rsidRDefault="006F05FD" w:rsidP="006F05FD">
    <w:pPr>
      <w:pStyle w:val="stbilgi"/>
      <w:rPr>
        <w:rFonts w:ascii="Times New Roman" w:hAnsi="Times New Roman" w:cs="Times New Roman"/>
        <w:b/>
        <w:sz w:val="24"/>
        <w:szCs w:val="24"/>
      </w:rPr>
    </w:pPr>
    <w:r w:rsidRPr="002E6C06">
      <w:rPr>
        <w:rFonts w:ascii="Times New Roman" w:hAnsi="Times New Roman" w:cs="Times New Roman"/>
        <w:b/>
        <w:sz w:val="24"/>
        <w:szCs w:val="24"/>
      </w:rPr>
      <w:t>EK – 1. Rapor Yazımında Dikkat Edilmesi Gereken Hususlar</w:t>
    </w:r>
  </w:p>
  <w:p w:rsidR="006F05FD" w:rsidRDefault="006F05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AA"/>
    <w:multiLevelType w:val="hybridMultilevel"/>
    <w:tmpl w:val="2672294C"/>
    <w:lvl w:ilvl="0" w:tplc="200AA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65BD"/>
    <w:multiLevelType w:val="hybridMultilevel"/>
    <w:tmpl w:val="BE52E97A"/>
    <w:lvl w:ilvl="0" w:tplc="06DC93B2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B19"/>
    <w:rsid w:val="001311A1"/>
    <w:rsid w:val="001B26AD"/>
    <w:rsid w:val="00217CD5"/>
    <w:rsid w:val="002A5782"/>
    <w:rsid w:val="002E6C06"/>
    <w:rsid w:val="003A038B"/>
    <w:rsid w:val="004A1D53"/>
    <w:rsid w:val="00541464"/>
    <w:rsid w:val="005B3DAB"/>
    <w:rsid w:val="00651B19"/>
    <w:rsid w:val="006D75E3"/>
    <w:rsid w:val="006F05FD"/>
    <w:rsid w:val="008941BA"/>
    <w:rsid w:val="00926629"/>
    <w:rsid w:val="00965144"/>
    <w:rsid w:val="00BA75FF"/>
    <w:rsid w:val="00BF7DD8"/>
    <w:rsid w:val="00C32BF8"/>
    <w:rsid w:val="00C33F79"/>
    <w:rsid w:val="00D26373"/>
    <w:rsid w:val="00D40217"/>
    <w:rsid w:val="00DB2E62"/>
    <w:rsid w:val="00E624F5"/>
    <w:rsid w:val="00E66AF9"/>
    <w:rsid w:val="00EB20FD"/>
    <w:rsid w:val="00F602AD"/>
    <w:rsid w:val="00FB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1B19"/>
    <w:pPr>
      <w:ind w:left="720"/>
      <w:contextualSpacing/>
    </w:pPr>
  </w:style>
  <w:style w:type="paragraph" w:customStyle="1" w:styleId="CharCharChar">
    <w:name w:val="Char Char Char"/>
    <w:basedOn w:val="Normal"/>
    <w:rsid w:val="00651B1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5B3DA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5B3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3DAB"/>
  </w:style>
  <w:style w:type="paragraph" w:styleId="Altbilgi">
    <w:name w:val="footer"/>
    <w:basedOn w:val="Normal"/>
    <w:link w:val="AltbilgiChar"/>
    <w:uiPriority w:val="99"/>
    <w:unhideWhenUsed/>
    <w:rsid w:val="005B3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3DAB"/>
  </w:style>
  <w:style w:type="character" w:styleId="zlenenKpr">
    <w:name w:val="FollowedHyperlink"/>
    <w:basedOn w:val="VarsaylanParagrafYazTipi"/>
    <w:uiPriority w:val="99"/>
    <w:semiHidden/>
    <w:unhideWhenUsed/>
    <w:rsid w:val="002E6C06"/>
    <w:rPr>
      <w:color w:val="800080" w:themeColor="followedHyperlink"/>
      <w:u w:val="single"/>
    </w:rPr>
  </w:style>
  <w:style w:type="paragraph" w:customStyle="1" w:styleId="CharCharChar0">
    <w:name w:val="Char Char Char"/>
    <w:basedOn w:val="Normal"/>
    <w:rsid w:val="00D402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">
    <w:name w:val="Char"/>
    <w:basedOn w:val="Normal"/>
    <w:rsid w:val="008941B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xt1">
    <w:name w:val="Text 1"/>
    <w:basedOn w:val="Normal"/>
    <w:link w:val="Text1Char"/>
    <w:semiHidden/>
    <w:rsid w:val="00217CD5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en-GB"/>
    </w:rPr>
  </w:style>
  <w:style w:type="character" w:customStyle="1" w:styleId="Text1Char">
    <w:name w:val="Text 1 Char"/>
    <w:basedOn w:val="VarsaylanParagrafYazTipi"/>
    <w:link w:val="Text1"/>
    <w:locked/>
    <w:rsid w:val="00217CD5"/>
    <w:rPr>
      <w:rFonts w:ascii="Times New Roman" w:eastAsia="Times New Roman" w:hAnsi="Times New Roman" w:cs="Times New Roman"/>
      <w:color w:val="000000"/>
      <w:sz w:val="24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b.gov.tr/index.php?p=48701&amp;l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heroglu</dc:creator>
  <cp:lastModifiedBy>heroglu</cp:lastModifiedBy>
  <cp:revision>2</cp:revision>
  <dcterms:created xsi:type="dcterms:W3CDTF">2015-05-28T10:58:00Z</dcterms:created>
  <dcterms:modified xsi:type="dcterms:W3CDTF">2015-05-28T10:58:00Z</dcterms:modified>
</cp:coreProperties>
</file>