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9A" w:rsidRPr="00AA6F57" w:rsidRDefault="0026409A" w:rsidP="0026409A">
      <w:pPr>
        <w:jc w:val="center"/>
        <w:rPr>
          <w:b/>
          <w:sz w:val="28"/>
          <w:szCs w:val="28"/>
        </w:rPr>
      </w:pPr>
      <w:r w:rsidRPr="00AA6F57">
        <w:rPr>
          <w:b/>
          <w:sz w:val="28"/>
          <w:szCs w:val="28"/>
        </w:rPr>
        <w:t>INSTRUCTION</w:t>
      </w:r>
      <w:r w:rsidR="00AA6F57" w:rsidRPr="00AA6F57">
        <w:rPr>
          <w:b/>
          <w:sz w:val="28"/>
          <w:szCs w:val="28"/>
        </w:rPr>
        <w:t>S</w:t>
      </w:r>
      <w:r w:rsidRPr="00AA6F57">
        <w:rPr>
          <w:b/>
          <w:sz w:val="28"/>
          <w:szCs w:val="28"/>
        </w:rPr>
        <w:t xml:space="preserve"> FOR BENEFICIARIES</w:t>
      </w:r>
    </w:p>
    <w:p w:rsidR="00A7484D" w:rsidRPr="00AA6F57" w:rsidRDefault="0026409A" w:rsidP="0026409A">
      <w:pPr>
        <w:jc w:val="center"/>
        <w:rPr>
          <w:b/>
          <w:sz w:val="28"/>
          <w:szCs w:val="28"/>
        </w:rPr>
      </w:pPr>
      <w:proofErr w:type="gramStart"/>
      <w:r w:rsidRPr="00AA6F57">
        <w:rPr>
          <w:b/>
          <w:sz w:val="28"/>
          <w:szCs w:val="28"/>
        </w:rPr>
        <w:t xml:space="preserve">UNDER THE </w:t>
      </w:r>
      <w:r w:rsidRPr="00303793">
        <w:rPr>
          <w:b/>
          <w:sz w:val="28"/>
          <w:szCs w:val="28"/>
        </w:rPr>
        <w:t>BULGARIA-</w:t>
      </w:r>
      <w:r w:rsidR="001D7DAD" w:rsidRPr="00303793">
        <w:rPr>
          <w:b/>
          <w:sz w:val="28"/>
          <w:szCs w:val="28"/>
        </w:rPr>
        <w:t>…</w:t>
      </w:r>
      <w:proofErr w:type="gramEnd"/>
      <w:r w:rsidRPr="00303793">
        <w:rPr>
          <w:b/>
          <w:sz w:val="28"/>
          <w:szCs w:val="28"/>
        </w:rPr>
        <w:t xml:space="preserve"> IPA</w:t>
      </w:r>
      <w:r w:rsidRPr="00AA6F57">
        <w:rPr>
          <w:b/>
          <w:sz w:val="28"/>
          <w:szCs w:val="28"/>
        </w:rPr>
        <w:t xml:space="preserve"> CROSS-BORDER PROGRAMME </w:t>
      </w:r>
    </w:p>
    <w:p w:rsidR="0026409A" w:rsidRPr="0026409A" w:rsidRDefault="00A7484D" w:rsidP="0026409A">
      <w:pPr>
        <w:jc w:val="center"/>
        <w:rPr>
          <w:sz w:val="28"/>
          <w:szCs w:val="28"/>
        </w:rPr>
      </w:pPr>
      <w:r w:rsidRPr="00AA6F57">
        <w:rPr>
          <w:b/>
          <w:sz w:val="28"/>
          <w:szCs w:val="28"/>
        </w:rPr>
        <w:t xml:space="preserve">RELATED TO PUBLICITY OF </w:t>
      </w:r>
      <w:r w:rsidR="00F70B2A">
        <w:rPr>
          <w:b/>
          <w:sz w:val="28"/>
          <w:szCs w:val="28"/>
        </w:rPr>
        <w:t xml:space="preserve">PUBLIC </w:t>
      </w:r>
      <w:r w:rsidRPr="00AA6F57">
        <w:rPr>
          <w:b/>
          <w:sz w:val="28"/>
          <w:szCs w:val="28"/>
        </w:rPr>
        <w:t>PROCUREMENT PROCEDURES</w:t>
      </w:r>
    </w:p>
    <w:p w:rsidR="0026409A" w:rsidRDefault="0026409A" w:rsidP="00686B7E">
      <w:pPr>
        <w:jc w:val="both"/>
        <w:rPr>
          <w:sz w:val="28"/>
          <w:szCs w:val="28"/>
        </w:rPr>
      </w:pPr>
    </w:p>
    <w:p w:rsidR="0086072C" w:rsidRDefault="00A7484D" w:rsidP="007D3741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Having regard to the Art. 103 of Re</w:t>
      </w:r>
      <w:r w:rsidR="00E70C50">
        <w:rPr>
          <w:sz w:val="28"/>
          <w:szCs w:val="28"/>
        </w:rPr>
        <w:t xml:space="preserve">gulation </w:t>
      </w:r>
      <w:r w:rsidR="00E70C50" w:rsidRPr="00E70C50">
        <w:rPr>
          <w:sz w:val="28"/>
          <w:szCs w:val="28"/>
        </w:rPr>
        <w:t xml:space="preserve">(EU, EURATOM) No 966/2012 of the </w:t>
      </w:r>
      <w:r w:rsidR="00E70C50">
        <w:rPr>
          <w:sz w:val="28"/>
          <w:szCs w:val="28"/>
        </w:rPr>
        <w:t>E</w:t>
      </w:r>
      <w:r w:rsidR="00E70C50" w:rsidRPr="00E70C50">
        <w:rPr>
          <w:sz w:val="28"/>
          <w:szCs w:val="28"/>
        </w:rPr>
        <w:t xml:space="preserve">uropean </w:t>
      </w:r>
      <w:r w:rsidR="00E70C50">
        <w:rPr>
          <w:sz w:val="28"/>
          <w:szCs w:val="28"/>
        </w:rPr>
        <w:t>P</w:t>
      </w:r>
      <w:r w:rsidR="00E70C50" w:rsidRPr="00E70C50">
        <w:rPr>
          <w:sz w:val="28"/>
          <w:szCs w:val="28"/>
        </w:rPr>
        <w:t xml:space="preserve">arliament and of the </w:t>
      </w:r>
      <w:r w:rsidR="00E70C50">
        <w:rPr>
          <w:sz w:val="28"/>
          <w:szCs w:val="28"/>
        </w:rPr>
        <w:t>C</w:t>
      </w:r>
      <w:r w:rsidR="00E70C50" w:rsidRPr="00E70C50">
        <w:rPr>
          <w:sz w:val="28"/>
          <w:szCs w:val="28"/>
        </w:rPr>
        <w:t>ouncil</w:t>
      </w:r>
      <w:r w:rsidR="00E70C50">
        <w:rPr>
          <w:sz w:val="28"/>
          <w:szCs w:val="28"/>
        </w:rPr>
        <w:t xml:space="preserve"> of 25 October 2012 </w:t>
      </w:r>
      <w:r w:rsidR="00E70C50" w:rsidRPr="00E70C50">
        <w:rPr>
          <w:sz w:val="28"/>
          <w:szCs w:val="28"/>
        </w:rPr>
        <w:t xml:space="preserve">on the financial rules applicable to the general budget of the Union and repealing Council Regulation (EC, </w:t>
      </w:r>
      <w:proofErr w:type="spellStart"/>
      <w:proofErr w:type="gramStart"/>
      <w:r w:rsidR="00E70C50" w:rsidRPr="00E70C50">
        <w:rPr>
          <w:sz w:val="28"/>
          <w:szCs w:val="28"/>
        </w:rPr>
        <w:t>Euratom</w:t>
      </w:r>
      <w:proofErr w:type="spellEnd"/>
      <w:proofErr w:type="gramEnd"/>
      <w:r w:rsidR="00E70C50" w:rsidRPr="00E70C50">
        <w:rPr>
          <w:sz w:val="28"/>
          <w:szCs w:val="28"/>
        </w:rPr>
        <w:t>) No 1605/2002</w:t>
      </w:r>
      <w:r w:rsidR="00D207D2">
        <w:rPr>
          <w:sz w:val="28"/>
          <w:szCs w:val="28"/>
        </w:rPr>
        <w:t xml:space="preserve"> and </w:t>
      </w:r>
      <w:r w:rsidR="007D7B25" w:rsidRPr="007D7B25">
        <w:rPr>
          <w:sz w:val="28"/>
          <w:szCs w:val="28"/>
        </w:rPr>
        <w:t>Art.</w:t>
      </w:r>
      <w:r w:rsidR="007D7B25">
        <w:rPr>
          <w:sz w:val="28"/>
          <w:szCs w:val="28"/>
        </w:rPr>
        <w:t xml:space="preserve"> 264</w:t>
      </w:r>
      <w:r w:rsidR="00AC5451">
        <w:rPr>
          <w:sz w:val="28"/>
          <w:szCs w:val="28"/>
        </w:rPr>
        <w:t xml:space="preserve"> of C</w:t>
      </w:r>
      <w:r w:rsidR="00AC5451" w:rsidRPr="00AC5451">
        <w:rPr>
          <w:sz w:val="28"/>
          <w:szCs w:val="28"/>
        </w:rPr>
        <w:t xml:space="preserve">ommission </w:t>
      </w:r>
      <w:r w:rsidR="00AC5451">
        <w:rPr>
          <w:sz w:val="28"/>
          <w:szCs w:val="28"/>
        </w:rPr>
        <w:t>D</w:t>
      </w:r>
      <w:r w:rsidR="00AC5451" w:rsidRPr="00AC5451">
        <w:rPr>
          <w:sz w:val="28"/>
          <w:szCs w:val="28"/>
        </w:rPr>
        <w:t xml:space="preserve">elegated </w:t>
      </w:r>
      <w:r w:rsidR="00AC5451">
        <w:rPr>
          <w:sz w:val="28"/>
          <w:szCs w:val="28"/>
        </w:rPr>
        <w:t>R</w:t>
      </w:r>
      <w:r w:rsidR="00AC5451" w:rsidRPr="00AC5451">
        <w:rPr>
          <w:sz w:val="28"/>
          <w:szCs w:val="28"/>
        </w:rPr>
        <w:t>egulation (</w:t>
      </w:r>
      <w:r w:rsidR="00AC5451">
        <w:rPr>
          <w:sz w:val="28"/>
          <w:szCs w:val="28"/>
        </w:rPr>
        <w:t>EU</w:t>
      </w:r>
      <w:r w:rsidR="00AC5451" w:rsidRPr="00AC5451">
        <w:rPr>
          <w:sz w:val="28"/>
          <w:szCs w:val="28"/>
        </w:rPr>
        <w:t xml:space="preserve">) </w:t>
      </w:r>
      <w:r w:rsidR="00AC5451">
        <w:rPr>
          <w:sz w:val="28"/>
          <w:szCs w:val="28"/>
        </w:rPr>
        <w:t>N</w:t>
      </w:r>
      <w:r w:rsidR="00AC5451" w:rsidRPr="00AC5451">
        <w:rPr>
          <w:sz w:val="28"/>
          <w:szCs w:val="28"/>
        </w:rPr>
        <w:t>o 1268/2012</w:t>
      </w:r>
      <w:r w:rsidR="00AC5451">
        <w:rPr>
          <w:sz w:val="28"/>
          <w:szCs w:val="28"/>
        </w:rPr>
        <w:t xml:space="preserve"> </w:t>
      </w:r>
      <w:r w:rsidR="00AC5451" w:rsidRPr="00AC5451">
        <w:rPr>
          <w:sz w:val="28"/>
          <w:szCs w:val="28"/>
        </w:rPr>
        <w:t xml:space="preserve">of 29 </w:t>
      </w:r>
      <w:r w:rsidR="00AC5451">
        <w:rPr>
          <w:sz w:val="28"/>
          <w:szCs w:val="28"/>
        </w:rPr>
        <w:t>O</w:t>
      </w:r>
      <w:r w:rsidR="00AC5451" w:rsidRPr="00AC5451">
        <w:rPr>
          <w:sz w:val="28"/>
          <w:szCs w:val="28"/>
        </w:rPr>
        <w:t>ctober 2012</w:t>
      </w:r>
      <w:r w:rsidR="00AC5451">
        <w:rPr>
          <w:sz w:val="28"/>
          <w:szCs w:val="28"/>
        </w:rPr>
        <w:t xml:space="preserve"> </w:t>
      </w:r>
      <w:r w:rsidR="00AC5451" w:rsidRPr="00AC5451">
        <w:rPr>
          <w:sz w:val="28"/>
          <w:szCs w:val="28"/>
        </w:rPr>
        <w:t xml:space="preserve">on the rules of application of Regulation (EU, </w:t>
      </w:r>
      <w:proofErr w:type="spellStart"/>
      <w:r w:rsidR="00AC5451" w:rsidRPr="00AC5451">
        <w:rPr>
          <w:sz w:val="28"/>
          <w:szCs w:val="28"/>
        </w:rPr>
        <w:t>Euratom</w:t>
      </w:r>
      <w:proofErr w:type="spellEnd"/>
      <w:r w:rsidR="00AC5451" w:rsidRPr="00AC5451">
        <w:rPr>
          <w:sz w:val="28"/>
          <w:szCs w:val="28"/>
        </w:rPr>
        <w:t>) No 966/2012 of the European Parliament and of the Council on the financial rules applicable to the general budget of the Union</w:t>
      </w:r>
      <w:r w:rsidR="007D3741">
        <w:rPr>
          <w:sz w:val="28"/>
          <w:szCs w:val="28"/>
        </w:rPr>
        <w:t xml:space="preserve"> </w:t>
      </w:r>
      <w:r w:rsidR="00AA6F57">
        <w:rPr>
          <w:sz w:val="28"/>
          <w:szCs w:val="28"/>
        </w:rPr>
        <w:t xml:space="preserve">and considering </w:t>
      </w:r>
      <w:r w:rsidR="007D3741">
        <w:rPr>
          <w:sz w:val="28"/>
          <w:szCs w:val="28"/>
        </w:rPr>
        <w:t xml:space="preserve">p. 2.4.2 Open procedures, </w:t>
      </w:r>
      <w:r w:rsidR="007D3741" w:rsidRPr="00AA6F57">
        <w:rPr>
          <w:sz w:val="28"/>
          <w:szCs w:val="28"/>
        </w:rPr>
        <w:t>Practical Guide to contract procedures for EU external actions</w:t>
      </w:r>
      <w:r w:rsidR="007D3741">
        <w:rPr>
          <w:sz w:val="28"/>
          <w:szCs w:val="28"/>
        </w:rPr>
        <w:t xml:space="preserve">, the beneficiaries are obliged to ensure </w:t>
      </w:r>
      <w:r w:rsidR="007D3741" w:rsidRPr="00AA6F57">
        <w:rPr>
          <w:sz w:val="28"/>
          <w:szCs w:val="28"/>
        </w:rPr>
        <w:t>widest possible participation in competitive tendering and the requisite transparency</w:t>
      </w:r>
      <w:r w:rsidR="001D7DAD">
        <w:rPr>
          <w:sz w:val="28"/>
          <w:szCs w:val="28"/>
        </w:rPr>
        <w:t>.</w:t>
      </w:r>
    </w:p>
    <w:p w:rsidR="0086072C" w:rsidRDefault="007D3741" w:rsidP="0086072C">
      <w:pPr>
        <w:jc w:val="both"/>
        <w:rPr>
          <w:sz w:val="28"/>
          <w:szCs w:val="28"/>
          <w:lang w:val="bg-BG"/>
        </w:rPr>
      </w:pPr>
      <w:r w:rsidRPr="007D3741">
        <w:rPr>
          <w:sz w:val="28"/>
          <w:szCs w:val="28"/>
        </w:rPr>
        <w:t xml:space="preserve">Depending on </w:t>
      </w:r>
      <w:r w:rsidR="0086072C" w:rsidRPr="0086072C">
        <w:rPr>
          <w:sz w:val="28"/>
          <w:szCs w:val="28"/>
        </w:rPr>
        <w:t>the type of tender procedure, the following documents should be published:</w:t>
      </w:r>
    </w:p>
    <w:p w:rsidR="00AF47EA" w:rsidRDefault="0086072C" w:rsidP="00AF47E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EB5954">
        <w:rPr>
          <w:sz w:val="28"/>
          <w:szCs w:val="28"/>
        </w:rPr>
        <w:t xml:space="preserve">For Local open tenders – summaries of local invitations to tender and contract notices should be published in all appropriate media, in particular on the </w:t>
      </w:r>
      <w:proofErr w:type="spellStart"/>
      <w:r w:rsidRPr="00EB5954">
        <w:rPr>
          <w:sz w:val="28"/>
          <w:szCs w:val="28"/>
        </w:rPr>
        <w:t>Programme’s</w:t>
      </w:r>
      <w:proofErr w:type="spellEnd"/>
      <w:r w:rsidRPr="00EB5954">
        <w:rPr>
          <w:sz w:val="28"/>
          <w:szCs w:val="28"/>
        </w:rPr>
        <w:t xml:space="preserve"> web site and the grant beneficiary’s website (in its role of </w:t>
      </w:r>
      <w:proofErr w:type="gramStart"/>
      <w:r w:rsidRPr="00EB5954">
        <w:rPr>
          <w:sz w:val="28"/>
          <w:szCs w:val="28"/>
        </w:rPr>
        <w:t>Contracting</w:t>
      </w:r>
      <w:proofErr w:type="gramEnd"/>
      <w:r w:rsidRPr="00EB5954">
        <w:rPr>
          <w:sz w:val="28"/>
          <w:szCs w:val="28"/>
        </w:rPr>
        <w:t xml:space="preserve"> authority). Additionally, summaries of local invitations to tender should be published in national press of the country in which t</w:t>
      </w:r>
      <w:r w:rsidR="00FD18DD">
        <w:rPr>
          <w:sz w:val="28"/>
          <w:szCs w:val="28"/>
        </w:rPr>
        <w:t>he action is being carried out.</w:t>
      </w:r>
    </w:p>
    <w:p w:rsidR="007D3741" w:rsidRPr="00AF47EA" w:rsidRDefault="0086072C" w:rsidP="00AF47EA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AF47EA">
        <w:rPr>
          <w:sz w:val="28"/>
          <w:szCs w:val="28"/>
        </w:rPr>
        <w:t xml:space="preserve">For International open tenders - contract prior information notices and contract notices should be published in all appropriate media, in particular on the </w:t>
      </w:r>
      <w:proofErr w:type="spellStart"/>
      <w:r w:rsidRPr="00AF47EA">
        <w:rPr>
          <w:sz w:val="28"/>
          <w:szCs w:val="28"/>
        </w:rPr>
        <w:t>Programme’s</w:t>
      </w:r>
      <w:proofErr w:type="spellEnd"/>
      <w:r w:rsidRPr="00AF47EA">
        <w:rPr>
          <w:sz w:val="28"/>
          <w:szCs w:val="28"/>
        </w:rPr>
        <w:t xml:space="preserve"> web site, in the official journal of the European Union</w:t>
      </w:r>
      <w:r w:rsidR="008432F1">
        <w:rPr>
          <w:rStyle w:val="FootnoteReference"/>
          <w:sz w:val="28"/>
          <w:szCs w:val="28"/>
        </w:rPr>
        <w:footnoteReference w:id="1"/>
      </w:r>
      <w:r w:rsidRPr="00AF47EA">
        <w:rPr>
          <w:sz w:val="28"/>
          <w:szCs w:val="28"/>
        </w:rPr>
        <w:t xml:space="preserve"> and on the grant beneficiary’s website (in its role of Contracting authority).</w:t>
      </w:r>
    </w:p>
    <w:p w:rsidR="00EB5954" w:rsidRPr="00303793" w:rsidRDefault="007D3741" w:rsidP="00AF47EA">
      <w:pPr>
        <w:jc w:val="both"/>
        <w:rPr>
          <w:sz w:val="28"/>
          <w:szCs w:val="28"/>
          <w:lang w:val="bg-BG"/>
        </w:rPr>
      </w:pPr>
      <w:r w:rsidRPr="007D3741">
        <w:rPr>
          <w:sz w:val="28"/>
          <w:szCs w:val="28"/>
        </w:rPr>
        <w:t xml:space="preserve">In addition, the beneficiaries should submit to the Managing Authority of the Programme the tender documentation related to </w:t>
      </w:r>
      <w:r>
        <w:rPr>
          <w:sz w:val="28"/>
          <w:szCs w:val="28"/>
        </w:rPr>
        <w:t>r</w:t>
      </w:r>
      <w:r w:rsidRPr="007D3741">
        <w:rPr>
          <w:sz w:val="28"/>
          <w:szCs w:val="28"/>
        </w:rPr>
        <w:t>estricted tenders for service;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l</w:t>
      </w:r>
      <w:r w:rsidRPr="00305C60">
        <w:rPr>
          <w:sz w:val="28"/>
          <w:szCs w:val="28"/>
        </w:rPr>
        <w:t>ocal open tender</w:t>
      </w:r>
      <w:r>
        <w:rPr>
          <w:sz w:val="28"/>
          <w:szCs w:val="28"/>
        </w:rPr>
        <w:t>s for supply; i</w:t>
      </w:r>
      <w:r w:rsidRPr="00DB256E">
        <w:rPr>
          <w:sz w:val="28"/>
          <w:szCs w:val="28"/>
        </w:rPr>
        <w:t>nternational open tender</w:t>
      </w:r>
      <w:r>
        <w:rPr>
          <w:sz w:val="28"/>
          <w:szCs w:val="28"/>
        </w:rPr>
        <w:t xml:space="preserve">s for supply and local open tenders for works in order to be published on the </w:t>
      </w:r>
      <w:proofErr w:type="spellStart"/>
      <w:r>
        <w:rPr>
          <w:sz w:val="28"/>
          <w:szCs w:val="28"/>
        </w:rPr>
        <w:t>Programme’s</w:t>
      </w:r>
      <w:proofErr w:type="spellEnd"/>
      <w:r>
        <w:rPr>
          <w:sz w:val="28"/>
          <w:szCs w:val="28"/>
        </w:rPr>
        <w:t xml:space="preserve"> web </w:t>
      </w:r>
      <w:r w:rsidRPr="00303793">
        <w:rPr>
          <w:sz w:val="28"/>
          <w:szCs w:val="28"/>
        </w:rPr>
        <w:t xml:space="preserve">site </w:t>
      </w:r>
      <w:r w:rsidR="00303793">
        <w:rPr>
          <w:sz w:val="28"/>
          <w:szCs w:val="28"/>
          <w:lang w:val="bg-BG"/>
        </w:rPr>
        <w:t>…</w:t>
      </w:r>
      <w:bookmarkStart w:id="0" w:name="_GoBack"/>
      <w:bookmarkEnd w:id="0"/>
    </w:p>
    <w:p w:rsidR="007D3741" w:rsidRDefault="007D3741" w:rsidP="00AF47EA">
      <w:pPr>
        <w:jc w:val="both"/>
        <w:rPr>
          <w:sz w:val="28"/>
          <w:szCs w:val="28"/>
        </w:rPr>
      </w:pPr>
      <w:r>
        <w:rPr>
          <w:sz w:val="28"/>
          <w:szCs w:val="28"/>
        </w:rPr>
        <w:t>The beneficiaries bear responsibility for content and quality of tender documents published on the programme website.</w:t>
      </w:r>
    </w:p>
    <w:p w:rsidR="007D3741" w:rsidRPr="00EB5954" w:rsidRDefault="007D3741" w:rsidP="00AF47EA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The beneficiaries should respect all other requirements for publication, stipulated in the </w:t>
      </w:r>
      <w:r w:rsidRPr="00E76184">
        <w:rPr>
          <w:sz w:val="28"/>
          <w:szCs w:val="28"/>
        </w:rPr>
        <w:t>Practical Guide to Contract Procedures for EU external actions</w:t>
      </w:r>
      <w:r>
        <w:rPr>
          <w:sz w:val="28"/>
          <w:szCs w:val="28"/>
        </w:rPr>
        <w:t xml:space="preserve"> (including templates of documents, deadlines for publications, etc.).</w:t>
      </w:r>
    </w:p>
    <w:p w:rsidR="00FB2A1F" w:rsidRDefault="00FB2A1F" w:rsidP="00FB2A1F">
      <w:pPr>
        <w:pStyle w:val="ListParagraph"/>
        <w:ind w:left="0"/>
        <w:jc w:val="both"/>
        <w:rPr>
          <w:sz w:val="28"/>
          <w:szCs w:val="28"/>
        </w:rPr>
      </w:pPr>
    </w:p>
    <w:p w:rsidR="00FB2A1F" w:rsidRDefault="00FB2A1F" w:rsidP="00FB2A1F">
      <w:pPr>
        <w:pStyle w:val="ListParagraph"/>
        <w:ind w:left="0"/>
        <w:jc w:val="both"/>
        <w:rPr>
          <w:sz w:val="28"/>
          <w:szCs w:val="28"/>
        </w:rPr>
      </w:pPr>
    </w:p>
    <w:sectPr w:rsidR="00FB2A1F" w:rsidSect="00EB5954">
      <w:footnotePr>
        <w:numFmt w:val="chicago"/>
      </w:footnotePr>
      <w:pgSz w:w="12240" w:h="15840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324" w:rsidRDefault="00A42324" w:rsidP="00AC5451">
      <w:pPr>
        <w:spacing w:after="0" w:line="240" w:lineRule="auto"/>
      </w:pPr>
      <w:r>
        <w:separator/>
      </w:r>
    </w:p>
  </w:endnote>
  <w:endnote w:type="continuationSeparator" w:id="0">
    <w:p w:rsidR="00A42324" w:rsidRDefault="00A42324" w:rsidP="00AC5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324" w:rsidRDefault="00A42324" w:rsidP="00AC5451">
      <w:pPr>
        <w:spacing w:after="0" w:line="240" w:lineRule="auto"/>
      </w:pPr>
      <w:r>
        <w:separator/>
      </w:r>
    </w:p>
  </w:footnote>
  <w:footnote w:type="continuationSeparator" w:id="0">
    <w:p w:rsidR="00A42324" w:rsidRDefault="00A42324" w:rsidP="00AC5451">
      <w:pPr>
        <w:spacing w:after="0" w:line="240" w:lineRule="auto"/>
      </w:pPr>
      <w:r>
        <w:continuationSeparator/>
      </w:r>
    </w:p>
  </w:footnote>
  <w:footnote w:id="1">
    <w:p w:rsidR="008432F1" w:rsidRDefault="008432F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432F1">
        <w:t xml:space="preserve">Publication on </w:t>
      </w:r>
      <w:proofErr w:type="spellStart"/>
      <w:r w:rsidRPr="008432F1">
        <w:t>EuropeAid</w:t>
      </w:r>
      <w:proofErr w:type="spellEnd"/>
      <w:r w:rsidRPr="008432F1">
        <w:t xml:space="preserve"> website is opti</w:t>
      </w:r>
      <w:r w:rsidR="00AF47EA">
        <w:t>onal and can be done if wished.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820"/>
    <w:multiLevelType w:val="hybridMultilevel"/>
    <w:tmpl w:val="D68A24AE"/>
    <w:lvl w:ilvl="0" w:tplc="F75ABF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53FF7"/>
    <w:multiLevelType w:val="hybridMultilevel"/>
    <w:tmpl w:val="BB680160"/>
    <w:lvl w:ilvl="0" w:tplc="5A76EF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01ECB"/>
    <w:multiLevelType w:val="hybridMultilevel"/>
    <w:tmpl w:val="890AC12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AD"/>
    <w:rsid w:val="00085E4C"/>
    <w:rsid w:val="000B50F9"/>
    <w:rsid w:val="000C44E9"/>
    <w:rsid w:val="000E7C4E"/>
    <w:rsid w:val="001B3A48"/>
    <w:rsid w:val="001D7C75"/>
    <w:rsid w:val="001D7DAD"/>
    <w:rsid w:val="0026409A"/>
    <w:rsid w:val="002911FD"/>
    <w:rsid w:val="00303793"/>
    <w:rsid w:val="00305C60"/>
    <w:rsid w:val="00332DF9"/>
    <w:rsid w:val="00340246"/>
    <w:rsid w:val="00374D92"/>
    <w:rsid w:val="00397EBD"/>
    <w:rsid w:val="003A16B9"/>
    <w:rsid w:val="003A3FBE"/>
    <w:rsid w:val="003F1920"/>
    <w:rsid w:val="00402777"/>
    <w:rsid w:val="0040369E"/>
    <w:rsid w:val="00410E3B"/>
    <w:rsid w:val="00412847"/>
    <w:rsid w:val="004905B6"/>
    <w:rsid w:val="004D31AD"/>
    <w:rsid w:val="004D7C4D"/>
    <w:rsid w:val="004E3068"/>
    <w:rsid w:val="004F0205"/>
    <w:rsid w:val="004F1C1B"/>
    <w:rsid w:val="00545E3B"/>
    <w:rsid w:val="00582269"/>
    <w:rsid w:val="005F38EE"/>
    <w:rsid w:val="00620713"/>
    <w:rsid w:val="00640C40"/>
    <w:rsid w:val="00653D75"/>
    <w:rsid w:val="00654557"/>
    <w:rsid w:val="00686B7E"/>
    <w:rsid w:val="007651AD"/>
    <w:rsid w:val="00776FF4"/>
    <w:rsid w:val="00796E76"/>
    <w:rsid w:val="007D3741"/>
    <w:rsid w:val="007D7B25"/>
    <w:rsid w:val="007F2E98"/>
    <w:rsid w:val="007F7138"/>
    <w:rsid w:val="00825AFB"/>
    <w:rsid w:val="008432F1"/>
    <w:rsid w:val="00847A1B"/>
    <w:rsid w:val="0086072C"/>
    <w:rsid w:val="00865392"/>
    <w:rsid w:val="00885998"/>
    <w:rsid w:val="008C1388"/>
    <w:rsid w:val="008C533C"/>
    <w:rsid w:val="008E6871"/>
    <w:rsid w:val="00914EB5"/>
    <w:rsid w:val="00922CB6"/>
    <w:rsid w:val="0095162B"/>
    <w:rsid w:val="009A2C39"/>
    <w:rsid w:val="009A5ABA"/>
    <w:rsid w:val="009B3DD3"/>
    <w:rsid w:val="009D7BCE"/>
    <w:rsid w:val="009E566F"/>
    <w:rsid w:val="00A033AF"/>
    <w:rsid w:val="00A42324"/>
    <w:rsid w:val="00A7484D"/>
    <w:rsid w:val="00A75FFC"/>
    <w:rsid w:val="00AA6F57"/>
    <w:rsid w:val="00AA7256"/>
    <w:rsid w:val="00AC2A20"/>
    <w:rsid w:val="00AC5451"/>
    <w:rsid w:val="00AD3E64"/>
    <w:rsid w:val="00AD6B72"/>
    <w:rsid w:val="00AF47EA"/>
    <w:rsid w:val="00B168CB"/>
    <w:rsid w:val="00B60811"/>
    <w:rsid w:val="00B67DD2"/>
    <w:rsid w:val="00B76D80"/>
    <w:rsid w:val="00B910A0"/>
    <w:rsid w:val="00BC622F"/>
    <w:rsid w:val="00C30FC3"/>
    <w:rsid w:val="00C54B53"/>
    <w:rsid w:val="00CA0183"/>
    <w:rsid w:val="00CA7648"/>
    <w:rsid w:val="00CB7F5C"/>
    <w:rsid w:val="00CF5460"/>
    <w:rsid w:val="00D207D2"/>
    <w:rsid w:val="00D366DD"/>
    <w:rsid w:val="00D55FA8"/>
    <w:rsid w:val="00DB256E"/>
    <w:rsid w:val="00DB70BA"/>
    <w:rsid w:val="00DD7E48"/>
    <w:rsid w:val="00E70C50"/>
    <w:rsid w:val="00EB5954"/>
    <w:rsid w:val="00F70B2A"/>
    <w:rsid w:val="00FA3A0E"/>
    <w:rsid w:val="00FB2A1F"/>
    <w:rsid w:val="00FD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F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22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54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4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545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3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A0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D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F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622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54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54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545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A6F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D9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A3A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A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A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A0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D3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66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9789-3A88-4B13-BCA6-2E3FD688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Stoyan Kanatov</dc:creator>
  <cp:lastModifiedBy>Margarita Dzhoganova</cp:lastModifiedBy>
  <cp:revision>4</cp:revision>
  <dcterms:created xsi:type="dcterms:W3CDTF">2014-01-06T13:18:00Z</dcterms:created>
  <dcterms:modified xsi:type="dcterms:W3CDTF">2014-01-13T15:17:00Z</dcterms:modified>
</cp:coreProperties>
</file>